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00" w:rsidRPr="003A3B87" w:rsidRDefault="00F47200" w:rsidP="003A3B87">
      <w:pPr>
        <w:spacing w:after="0" w:line="240" w:lineRule="auto"/>
        <w:rPr>
          <w:rFonts w:ascii="Times New Roman" w:hAnsi="Times New Roman" w:cs="Times New Roman"/>
          <w:b/>
          <w:bCs/>
          <w:sz w:val="24"/>
          <w:szCs w:val="24"/>
        </w:rPr>
      </w:pPr>
    </w:p>
    <w:p w:rsidR="00F47200" w:rsidRPr="000F468B" w:rsidRDefault="00F47200" w:rsidP="001F67D5">
      <w:pPr>
        <w:spacing w:after="0" w:line="240" w:lineRule="auto"/>
        <w:rPr>
          <w:b/>
          <w:bCs/>
          <w:sz w:val="24"/>
          <w:szCs w:val="24"/>
        </w:rPr>
      </w:pPr>
      <w:r w:rsidRPr="000F468B">
        <w:rPr>
          <w:b/>
          <w:bCs/>
          <w:sz w:val="24"/>
          <w:szCs w:val="24"/>
        </w:rPr>
        <w:t xml:space="preserve">ÍNDICE                                                                                                                                </w:t>
      </w:r>
    </w:p>
    <w:p w:rsidR="00F47200" w:rsidRPr="00787611" w:rsidRDefault="000C2CE1">
      <w:pPr>
        <w:pStyle w:val="TDC1"/>
        <w:tabs>
          <w:tab w:val="left" w:pos="440"/>
          <w:tab w:val="right" w:leader="dot" w:pos="8830"/>
        </w:tabs>
        <w:rPr>
          <w:rFonts w:ascii="Calibri" w:hAnsi="Calibri" w:cs="Calibri"/>
          <w:b w:val="0"/>
          <w:bCs w:val="0"/>
          <w:caps w:val="0"/>
          <w:noProof/>
        </w:rPr>
      </w:pPr>
      <w:r w:rsidRPr="000C2CE1">
        <w:rPr>
          <w:rFonts w:ascii="Calibri" w:hAnsi="Calibri" w:cs="Calibri"/>
          <w:caps w:val="0"/>
          <w:color w:val="FF0000"/>
        </w:rPr>
        <w:fldChar w:fldCharType="begin"/>
      </w:r>
      <w:r w:rsidR="00F47200" w:rsidRPr="00787611">
        <w:rPr>
          <w:rFonts w:ascii="Calibri" w:hAnsi="Calibri" w:cs="Calibri"/>
          <w:caps w:val="0"/>
          <w:color w:val="FF0000"/>
        </w:rPr>
        <w:instrText xml:space="preserve"> TOC \o "1-2" \u </w:instrText>
      </w:r>
      <w:r w:rsidRPr="000C2CE1">
        <w:rPr>
          <w:rFonts w:ascii="Calibri" w:hAnsi="Calibri" w:cs="Calibri"/>
          <w:caps w:val="0"/>
          <w:color w:val="FF0000"/>
        </w:rPr>
        <w:fldChar w:fldCharType="separate"/>
      </w:r>
      <w:r w:rsidR="00F47200" w:rsidRPr="00787611">
        <w:rPr>
          <w:rFonts w:ascii="Calibri" w:hAnsi="Calibri" w:cs="Calibri"/>
          <w:noProof/>
        </w:rPr>
        <w:t>I.</w:t>
      </w:r>
      <w:r w:rsidR="00F47200" w:rsidRPr="00787611">
        <w:rPr>
          <w:rFonts w:ascii="Calibri" w:hAnsi="Calibri" w:cs="Calibri"/>
          <w:b w:val="0"/>
          <w:bCs w:val="0"/>
          <w:caps w:val="0"/>
          <w:noProof/>
        </w:rPr>
        <w:tab/>
      </w:r>
      <w:r w:rsidR="00F47200" w:rsidRPr="00787611">
        <w:rPr>
          <w:rFonts w:ascii="Calibri" w:hAnsi="Calibri" w:cs="Calibri"/>
          <w:noProof/>
        </w:rPr>
        <w:t>Introducción</w:t>
      </w:r>
      <w:r w:rsidR="00F47200" w:rsidRPr="00787611">
        <w:rPr>
          <w:rFonts w:ascii="Calibri" w:hAnsi="Calibri" w:cs="Calibri"/>
          <w:noProof/>
        </w:rPr>
        <w:tab/>
      </w:r>
      <w:r w:rsidRPr="00787611">
        <w:rPr>
          <w:rFonts w:ascii="Calibri" w:hAnsi="Calibri" w:cs="Calibri"/>
          <w:noProof/>
        </w:rPr>
        <w:fldChar w:fldCharType="begin"/>
      </w:r>
      <w:r w:rsidR="00F47200" w:rsidRPr="00787611">
        <w:rPr>
          <w:rFonts w:ascii="Calibri" w:hAnsi="Calibri" w:cs="Calibri"/>
          <w:noProof/>
        </w:rPr>
        <w:instrText xml:space="preserve"> PAGEREF _Toc382989359 \h </w:instrText>
      </w:r>
      <w:r w:rsidRPr="00787611">
        <w:rPr>
          <w:rFonts w:ascii="Calibri" w:hAnsi="Calibri" w:cs="Calibri"/>
          <w:noProof/>
        </w:rPr>
      </w:r>
      <w:r w:rsidRPr="00787611">
        <w:rPr>
          <w:rFonts w:ascii="Calibri" w:hAnsi="Calibri" w:cs="Calibri"/>
          <w:noProof/>
        </w:rPr>
        <w:fldChar w:fldCharType="separate"/>
      </w:r>
      <w:r w:rsidR="001119B4">
        <w:rPr>
          <w:rFonts w:ascii="Calibri" w:hAnsi="Calibri" w:cs="Calibri"/>
          <w:noProof/>
        </w:rPr>
        <w:t>2</w:t>
      </w:r>
      <w:r w:rsidRPr="00787611">
        <w:rPr>
          <w:rFonts w:ascii="Calibri" w:hAnsi="Calibri" w:cs="Calibri"/>
          <w:noProof/>
        </w:rPr>
        <w:fldChar w:fldCharType="end"/>
      </w:r>
    </w:p>
    <w:p w:rsidR="00F47200" w:rsidRPr="00787611" w:rsidRDefault="00F47200">
      <w:pPr>
        <w:pStyle w:val="TDC1"/>
        <w:tabs>
          <w:tab w:val="right" w:leader="dot" w:pos="8830"/>
        </w:tabs>
        <w:rPr>
          <w:rFonts w:ascii="Calibri" w:hAnsi="Calibri" w:cs="Calibri"/>
          <w:b w:val="0"/>
          <w:bCs w:val="0"/>
          <w:caps w:val="0"/>
          <w:noProof/>
        </w:rPr>
      </w:pPr>
      <w:r w:rsidRPr="00787611">
        <w:rPr>
          <w:rFonts w:ascii="Calibri" w:hAnsi="Calibri" w:cs="Calibri"/>
          <w:noProof/>
        </w:rPr>
        <w:t>II. Marco Regulatorio de la Actividad Pesquera</w:t>
      </w:r>
      <w:r w:rsidRPr="00787611">
        <w:rPr>
          <w:rFonts w:ascii="Calibri" w:hAnsi="Calibri" w:cs="Calibri"/>
          <w:noProof/>
        </w:rPr>
        <w:tab/>
      </w:r>
      <w:r w:rsidR="000C2CE1" w:rsidRPr="00787611">
        <w:rPr>
          <w:rFonts w:ascii="Calibri" w:hAnsi="Calibri" w:cs="Calibri"/>
          <w:noProof/>
        </w:rPr>
        <w:fldChar w:fldCharType="begin"/>
      </w:r>
      <w:r w:rsidRPr="00787611">
        <w:rPr>
          <w:rFonts w:ascii="Calibri" w:hAnsi="Calibri" w:cs="Calibri"/>
          <w:noProof/>
        </w:rPr>
        <w:instrText xml:space="preserve"> PAGEREF _Toc382989360 \h </w:instrText>
      </w:r>
      <w:r w:rsidR="000C2CE1" w:rsidRPr="00787611">
        <w:rPr>
          <w:rFonts w:ascii="Calibri" w:hAnsi="Calibri" w:cs="Calibri"/>
          <w:noProof/>
        </w:rPr>
      </w:r>
      <w:r w:rsidR="000C2CE1" w:rsidRPr="00787611">
        <w:rPr>
          <w:rFonts w:ascii="Calibri" w:hAnsi="Calibri" w:cs="Calibri"/>
          <w:noProof/>
        </w:rPr>
        <w:fldChar w:fldCharType="separate"/>
      </w:r>
      <w:r w:rsidR="001119B4">
        <w:rPr>
          <w:rFonts w:ascii="Calibri" w:hAnsi="Calibri" w:cs="Calibri"/>
          <w:noProof/>
        </w:rPr>
        <w:t>4</w:t>
      </w:r>
      <w:r w:rsidR="000C2CE1" w:rsidRPr="00787611">
        <w:rPr>
          <w:rFonts w:ascii="Calibri" w:hAnsi="Calibri" w:cs="Calibri"/>
          <w:noProof/>
        </w:rPr>
        <w:fldChar w:fldCharType="end"/>
      </w:r>
    </w:p>
    <w:p w:rsidR="00F47200" w:rsidRPr="00787611" w:rsidRDefault="00F47200">
      <w:pPr>
        <w:pStyle w:val="TDC2"/>
        <w:tabs>
          <w:tab w:val="right" w:leader="dot" w:pos="8830"/>
        </w:tabs>
        <w:rPr>
          <w:b w:val="0"/>
          <w:bCs w:val="0"/>
          <w:noProof/>
          <w:sz w:val="24"/>
          <w:szCs w:val="24"/>
        </w:rPr>
      </w:pPr>
      <w:r w:rsidRPr="00787611">
        <w:rPr>
          <w:noProof/>
          <w:sz w:val="24"/>
          <w:szCs w:val="24"/>
        </w:rPr>
        <w:t>2.1 Objetivo General</w:t>
      </w:r>
      <w:r w:rsidRPr="00787611">
        <w:rPr>
          <w:noProof/>
          <w:sz w:val="24"/>
          <w:szCs w:val="24"/>
        </w:rPr>
        <w:tab/>
      </w:r>
      <w:r w:rsidR="000C2CE1" w:rsidRPr="00787611">
        <w:rPr>
          <w:noProof/>
          <w:sz w:val="24"/>
          <w:szCs w:val="24"/>
        </w:rPr>
        <w:fldChar w:fldCharType="begin"/>
      </w:r>
      <w:r w:rsidRPr="00787611">
        <w:rPr>
          <w:noProof/>
          <w:sz w:val="24"/>
          <w:szCs w:val="24"/>
        </w:rPr>
        <w:instrText xml:space="preserve"> PAGEREF _Toc382989361 \h </w:instrText>
      </w:r>
      <w:r w:rsidR="000C2CE1" w:rsidRPr="00787611">
        <w:rPr>
          <w:noProof/>
          <w:sz w:val="24"/>
          <w:szCs w:val="24"/>
        </w:rPr>
      </w:r>
      <w:r w:rsidR="000C2CE1" w:rsidRPr="00787611">
        <w:rPr>
          <w:noProof/>
          <w:sz w:val="24"/>
          <w:szCs w:val="24"/>
        </w:rPr>
        <w:fldChar w:fldCharType="separate"/>
      </w:r>
      <w:r w:rsidR="001119B4">
        <w:rPr>
          <w:noProof/>
          <w:sz w:val="24"/>
          <w:szCs w:val="24"/>
        </w:rPr>
        <w:t>5</w:t>
      </w:r>
      <w:r w:rsidR="000C2CE1" w:rsidRPr="00787611">
        <w:rPr>
          <w:noProof/>
          <w:sz w:val="24"/>
          <w:szCs w:val="24"/>
        </w:rPr>
        <w:fldChar w:fldCharType="end"/>
      </w:r>
    </w:p>
    <w:p w:rsidR="00F47200" w:rsidRPr="00787611" w:rsidRDefault="00F47200">
      <w:pPr>
        <w:pStyle w:val="TDC2"/>
        <w:tabs>
          <w:tab w:val="right" w:leader="dot" w:pos="8830"/>
        </w:tabs>
        <w:rPr>
          <w:b w:val="0"/>
          <w:bCs w:val="0"/>
          <w:noProof/>
          <w:sz w:val="24"/>
          <w:szCs w:val="24"/>
        </w:rPr>
      </w:pPr>
      <w:r w:rsidRPr="00787611">
        <w:rPr>
          <w:noProof/>
          <w:sz w:val="24"/>
          <w:szCs w:val="24"/>
        </w:rPr>
        <w:t>2.2 Objetivos Específicos:</w:t>
      </w:r>
      <w:r w:rsidRPr="00787611">
        <w:rPr>
          <w:noProof/>
          <w:sz w:val="24"/>
          <w:szCs w:val="24"/>
        </w:rPr>
        <w:tab/>
      </w:r>
      <w:r w:rsidR="000C2CE1" w:rsidRPr="00787611">
        <w:rPr>
          <w:noProof/>
          <w:sz w:val="24"/>
          <w:szCs w:val="24"/>
        </w:rPr>
        <w:fldChar w:fldCharType="begin"/>
      </w:r>
      <w:r w:rsidRPr="00787611">
        <w:rPr>
          <w:noProof/>
          <w:sz w:val="24"/>
          <w:szCs w:val="24"/>
        </w:rPr>
        <w:instrText xml:space="preserve"> PAGEREF _Toc382989362 \h </w:instrText>
      </w:r>
      <w:r w:rsidR="000C2CE1" w:rsidRPr="00787611">
        <w:rPr>
          <w:noProof/>
          <w:sz w:val="24"/>
          <w:szCs w:val="24"/>
        </w:rPr>
      </w:r>
      <w:r w:rsidR="000C2CE1" w:rsidRPr="00787611">
        <w:rPr>
          <w:noProof/>
          <w:sz w:val="24"/>
          <w:szCs w:val="24"/>
        </w:rPr>
        <w:fldChar w:fldCharType="separate"/>
      </w:r>
      <w:r w:rsidR="001119B4">
        <w:rPr>
          <w:noProof/>
          <w:sz w:val="24"/>
          <w:szCs w:val="24"/>
        </w:rPr>
        <w:t>5</w:t>
      </w:r>
      <w:r w:rsidR="000C2CE1" w:rsidRPr="00787611">
        <w:rPr>
          <w:noProof/>
          <w:sz w:val="24"/>
          <w:szCs w:val="24"/>
        </w:rPr>
        <w:fldChar w:fldCharType="end"/>
      </w:r>
    </w:p>
    <w:p w:rsidR="00F47200" w:rsidRPr="00787611" w:rsidRDefault="00F47200">
      <w:pPr>
        <w:pStyle w:val="TDC2"/>
        <w:tabs>
          <w:tab w:val="right" w:leader="dot" w:pos="8830"/>
        </w:tabs>
        <w:rPr>
          <w:b w:val="0"/>
          <w:bCs w:val="0"/>
          <w:noProof/>
          <w:sz w:val="24"/>
          <w:szCs w:val="24"/>
        </w:rPr>
      </w:pPr>
      <w:r w:rsidRPr="00787611">
        <w:rPr>
          <w:noProof/>
          <w:sz w:val="24"/>
          <w:szCs w:val="24"/>
        </w:rPr>
        <w:t>2.3 Grupos de Actividades:</w:t>
      </w:r>
      <w:r w:rsidRPr="00787611">
        <w:rPr>
          <w:noProof/>
          <w:sz w:val="24"/>
          <w:szCs w:val="24"/>
        </w:rPr>
        <w:tab/>
      </w:r>
      <w:r w:rsidR="000C2CE1" w:rsidRPr="00787611">
        <w:rPr>
          <w:noProof/>
          <w:sz w:val="24"/>
          <w:szCs w:val="24"/>
        </w:rPr>
        <w:fldChar w:fldCharType="begin"/>
      </w:r>
      <w:r w:rsidRPr="00787611">
        <w:rPr>
          <w:noProof/>
          <w:sz w:val="24"/>
          <w:szCs w:val="24"/>
        </w:rPr>
        <w:instrText xml:space="preserve"> PAGEREF _Toc382989363 \h </w:instrText>
      </w:r>
      <w:r w:rsidR="000C2CE1" w:rsidRPr="00787611">
        <w:rPr>
          <w:noProof/>
          <w:sz w:val="24"/>
          <w:szCs w:val="24"/>
        </w:rPr>
      </w:r>
      <w:r w:rsidR="000C2CE1" w:rsidRPr="00787611">
        <w:rPr>
          <w:noProof/>
          <w:sz w:val="24"/>
          <w:szCs w:val="24"/>
        </w:rPr>
        <w:fldChar w:fldCharType="separate"/>
      </w:r>
      <w:r w:rsidR="001119B4">
        <w:rPr>
          <w:noProof/>
          <w:sz w:val="24"/>
          <w:szCs w:val="24"/>
        </w:rPr>
        <w:t>5</w:t>
      </w:r>
      <w:r w:rsidR="000C2CE1" w:rsidRPr="00787611">
        <w:rPr>
          <w:noProof/>
          <w:sz w:val="24"/>
          <w:szCs w:val="24"/>
        </w:rPr>
        <w:fldChar w:fldCharType="end"/>
      </w:r>
    </w:p>
    <w:p w:rsidR="00F47200" w:rsidRPr="00787611" w:rsidRDefault="00F47200">
      <w:pPr>
        <w:pStyle w:val="TDC1"/>
        <w:tabs>
          <w:tab w:val="left" w:pos="660"/>
          <w:tab w:val="right" w:leader="dot" w:pos="8830"/>
        </w:tabs>
        <w:rPr>
          <w:rFonts w:ascii="Calibri" w:hAnsi="Calibri" w:cs="Calibri"/>
          <w:b w:val="0"/>
          <w:bCs w:val="0"/>
          <w:caps w:val="0"/>
          <w:noProof/>
        </w:rPr>
      </w:pPr>
      <w:r w:rsidRPr="00787611">
        <w:rPr>
          <w:rFonts w:ascii="Calibri" w:hAnsi="Calibri" w:cs="Calibri"/>
          <w:noProof/>
        </w:rPr>
        <w:t>III.</w:t>
      </w:r>
      <w:r w:rsidRPr="00787611">
        <w:rPr>
          <w:rFonts w:ascii="Calibri" w:hAnsi="Calibri" w:cs="Calibri"/>
          <w:b w:val="0"/>
          <w:bCs w:val="0"/>
          <w:caps w:val="0"/>
          <w:noProof/>
        </w:rPr>
        <w:tab/>
      </w:r>
      <w:r w:rsidRPr="00787611">
        <w:rPr>
          <w:rFonts w:ascii="Calibri" w:hAnsi="Calibri" w:cs="Calibri"/>
          <w:noProof/>
        </w:rPr>
        <w:t>Propuesta de Arreglo Institucional</w:t>
      </w:r>
      <w:r w:rsidRPr="00787611">
        <w:rPr>
          <w:rFonts w:ascii="Calibri" w:hAnsi="Calibri" w:cs="Calibri"/>
          <w:noProof/>
        </w:rPr>
        <w:tab/>
      </w:r>
      <w:r w:rsidR="000C2CE1" w:rsidRPr="00787611">
        <w:rPr>
          <w:rFonts w:ascii="Calibri" w:hAnsi="Calibri" w:cs="Calibri"/>
          <w:noProof/>
        </w:rPr>
        <w:fldChar w:fldCharType="begin"/>
      </w:r>
      <w:r w:rsidRPr="00787611">
        <w:rPr>
          <w:rFonts w:ascii="Calibri" w:hAnsi="Calibri" w:cs="Calibri"/>
          <w:noProof/>
        </w:rPr>
        <w:instrText xml:space="preserve"> PAGEREF _Toc382989364 \h </w:instrText>
      </w:r>
      <w:r w:rsidR="000C2CE1" w:rsidRPr="00787611">
        <w:rPr>
          <w:rFonts w:ascii="Calibri" w:hAnsi="Calibri" w:cs="Calibri"/>
          <w:noProof/>
        </w:rPr>
      </w:r>
      <w:r w:rsidR="000C2CE1" w:rsidRPr="00787611">
        <w:rPr>
          <w:rFonts w:ascii="Calibri" w:hAnsi="Calibri" w:cs="Calibri"/>
          <w:noProof/>
        </w:rPr>
        <w:fldChar w:fldCharType="separate"/>
      </w:r>
      <w:r w:rsidR="001119B4">
        <w:rPr>
          <w:rFonts w:ascii="Calibri" w:hAnsi="Calibri" w:cs="Calibri"/>
          <w:noProof/>
        </w:rPr>
        <w:t>6</w:t>
      </w:r>
      <w:r w:rsidR="000C2CE1" w:rsidRPr="00787611">
        <w:rPr>
          <w:rFonts w:ascii="Calibri" w:hAnsi="Calibri" w:cs="Calibri"/>
          <w:noProof/>
        </w:rPr>
        <w:fldChar w:fldCharType="end"/>
      </w:r>
    </w:p>
    <w:p w:rsidR="00F47200" w:rsidRPr="00787611" w:rsidRDefault="00F47200">
      <w:pPr>
        <w:pStyle w:val="TDC2"/>
        <w:tabs>
          <w:tab w:val="right" w:leader="dot" w:pos="8830"/>
        </w:tabs>
        <w:rPr>
          <w:b w:val="0"/>
          <w:bCs w:val="0"/>
          <w:noProof/>
          <w:sz w:val="24"/>
          <w:szCs w:val="24"/>
        </w:rPr>
      </w:pPr>
      <w:r w:rsidRPr="00787611">
        <w:rPr>
          <w:noProof/>
          <w:sz w:val="24"/>
          <w:szCs w:val="24"/>
        </w:rPr>
        <w:t>3.1 Misión</w:t>
      </w:r>
      <w:r w:rsidRPr="00787611">
        <w:rPr>
          <w:noProof/>
          <w:sz w:val="24"/>
          <w:szCs w:val="24"/>
        </w:rPr>
        <w:tab/>
      </w:r>
      <w:r w:rsidR="000C2CE1" w:rsidRPr="00787611">
        <w:rPr>
          <w:noProof/>
          <w:sz w:val="24"/>
          <w:szCs w:val="24"/>
        </w:rPr>
        <w:fldChar w:fldCharType="begin"/>
      </w:r>
      <w:r w:rsidRPr="00787611">
        <w:rPr>
          <w:noProof/>
          <w:sz w:val="24"/>
          <w:szCs w:val="24"/>
        </w:rPr>
        <w:instrText xml:space="preserve"> PAGEREF _Toc382989365 \h </w:instrText>
      </w:r>
      <w:r w:rsidR="000C2CE1" w:rsidRPr="00787611">
        <w:rPr>
          <w:noProof/>
          <w:sz w:val="24"/>
          <w:szCs w:val="24"/>
        </w:rPr>
      </w:r>
      <w:r w:rsidR="000C2CE1" w:rsidRPr="00787611">
        <w:rPr>
          <w:noProof/>
          <w:sz w:val="24"/>
          <w:szCs w:val="24"/>
        </w:rPr>
        <w:fldChar w:fldCharType="separate"/>
      </w:r>
      <w:r w:rsidR="001119B4">
        <w:rPr>
          <w:noProof/>
          <w:sz w:val="24"/>
          <w:szCs w:val="24"/>
        </w:rPr>
        <w:t>7</w:t>
      </w:r>
      <w:r w:rsidR="000C2CE1" w:rsidRPr="00787611">
        <w:rPr>
          <w:noProof/>
          <w:sz w:val="24"/>
          <w:szCs w:val="24"/>
        </w:rPr>
        <w:fldChar w:fldCharType="end"/>
      </w:r>
    </w:p>
    <w:p w:rsidR="00F47200" w:rsidRPr="00787611" w:rsidRDefault="00F47200">
      <w:pPr>
        <w:pStyle w:val="TDC2"/>
        <w:tabs>
          <w:tab w:val="right" w:leader="dot" w:pos="8830"/>
        </w:tabs>
        <w:rPr>
          <w:b w:val="0"/>
          <w:bCs w:val="0"/>
          <w:noProof/>
          <w:sz w:val="24"/>
          <w:szCs w:val="24"/>
        </w:rPr>
      </w:pPr>
      <w:r w:rsidRPr="00787611">
        <w:rPr>
          <w:noProof/>
          <w:sz w:val="24"/>
          <w:szCs w:val="24"/>
        </w:rPr>
        <w:t>3.2 Estructura del Arreglo Institucional</w:t>
      </w:r>
      <w:r w:rsidRPr="00787611">
        <w:rPr>
          <w:noProof/>
          <w:sz w:val="24"/>
          <w:szCs w:val="24"/>
        </w:rPr>
        <w:tab/>
      </w:r>
      <w:r w:rsidR="000C2CE1" w:rsidRPr="00787611">
        <w:rPr>
          <w:noProof/>
          <w:sz w:val="24"/>
          <w:szCs w:val="24"/>
        </w:rPr>
        <w:fldChar w:fldCharType="begin"/>
      </w:r>
      <w:r w:rsidRPr="00787611">
        <w:rPr>
          <w:noProof/>
          <w:sz w:val="24"/>
          <w:szCs w:val="24"/>
        </w:rPr>
        <w:instrText xml:space="preserve"> PAGEREF _Toc382989366 \h </w:instrText>
      </w:r>
      <w:r w:rsidR="000C2CE1" w:rsidRPr="00787611">
        <w:rPr>
          <w:noProof/>
          <w:sz w:val="24"/>
          <w:szCs w:val="24"/>
        </w:rPr>
      </w:r>
      <w:r w:rsidR="000C2CE1" w:rsidRPr="00787611">
        <w:rPr>
          <w:noProof/>
          <w:sz w:val="24"/>
          <w:szCs w:val="24"/>
        </w:rPr>
        <w:fldChar w:fldCharType="separate"/>
      </w:r>
      <w:r w:rsidR="001119B4">
        <w:rPr>
          <w:noProof/>
          <w:sz w:val="24"/>
          <w:szCs w:val="24"/>
        </w:rPr>
        <w:t>7</w:t>
      </w:r>
      <w:r w:rsidR="000C2CE1" w:rsidRPr="00787611">
        <w:rPr>
          <w:noProof/>
          <w:sz w:val="24"/>
          <w:szCs w:val="24"/>
        </w:rPr>
        <w:fldChar w:fldCharType="end"/>
      </w:r>
    </w:p>
    <w:p w:rsidR="00F47200" w:rsidRPr="00787611" w:rsidRDefault="00F47200">
      <w:pPr>
        <w:pStyle w:val="TDC2"/>
        <w:tabs>
          <w:tab w:val="right" w:leader="dot" w:pos="8830"/>
        </w:tabs>
        <w:rPr>
          <w:b w:val="0"/>
          <w:bCs w:val="0"/>
          <w:noProof/>
          <w:sz w:val="24"/>
          <w:szCs w:val="24"/>
        </w:rPr>
      </w:pPr>
      <w:r w:rsidRPr="00787611">
        <w:rPr>
          <w:noProof/>
          <w:sz w:val="24"/>
          <w:szCs w:val="24"/>
        </w:rPr>
        <w:t>3.3 Componentes</w:t>
      </w:r>
      <w:r w:rsidRPr="00787611">
        <w:rPr>
          <w:noProof/>
          <w:sz w:val="24"/>
          <w:szCs w:val="24"/>
        </w:rPr>
        <w:tab/>
      </w:r>
      <w:r w:rsidR="000C2CE1" w:rsidRPr="00787611">
        <w:rPr>
          <w:noProof/>
          <w:sz w:val="24"/>
          <w:szCs w:val="24"/>
        </w:rPr>
        <w:fldChar w:fldCharType="begin"/>
      </w:r>
      <w:r w:rsidRPr="00787611">
        <w:rPr>
          <w:noProof/>
          <w:sz w:val="24"/>
          <w:szCs w:val="24"/>
        </w:rPr>
        <w:instrText xml:space="preserve"> PAGEREF _Toc382989367 \h </w:instrText>
      </w:r>
      <w:r w:rsidR="000C2CE1" w:rsidRPr="00787611">
        <w:rPr>
          <w:noProof/>
          <w:sz w:val="24"/>
          <w:szCs w:val="24"/>
        </w:rPr>
      </w:r>
      <w:r w:rsidR="000C2CE1" w:rsidRPr="00787611">
        <w:rPr>
          <w:noProof/>
          <w:sz w:val="24"/>
          <w:szCs w:val="24"/>
        </w:rPr>
        <w:fldChar w:fldCharType="separate"/>
      </w:r>
      <w:r w:rsidR="001119B4">
        <w:rPr>
          <w:noProof/>
          <w:sz w:val="24"/>
          <w:szCs w:val="24"/>
        </w:rPr>
        <w:t>8</w:t>
      </w:r>
      <w:r w:rsidR="000C2CE1" w:rsidRPr="00787611">
        <w:rPr>
          <w:noProof/>
          <w:sz w:val="24"/>
          <w:szCs w:val="24"/>
        </w:rPr>
        <w:fldChar w:fldCharType="end"/>
      </w:r>
    </w:p>
    <w:p w:rsidR="00F47200" w:rsidRPr="00787611" w:rsidRDefault="00F47200">
      <w:pPr>
        <w:pStyle w:val="TDC1"/>
        <w:tabs>
          <w:tab w:val="right" w:leader="dot" w:pos="8830"/>
        </w:tabs>
        <w:rPr>
          <w:rFonts w:ascii="Calibri" w:hAnsi="Calibri" w:cs="Calibri"/>
          <w:b w:val="0"/>
          <w:bCs w:val="0"/>
          <w:caps w:val="0"/>
          <w:noProof/>
        </w:rPr>
      </w:pPr>
      <w:r w:rsidRPr="00787611">
        <w:rPr>
          <w:rFonts w:ascii="Calibri" w:hAnsi="Calibri" w:cs="Calibri"/>
          <w:noProof/>
        </w:rPr>
        <w:t>IV. Definiciones</w:t>
      </w:r>
      <w:r w:rsidRPr="00787611">
        <w:rPr>
          <w:rFonts w:ascii="Calibri" w:hAnsi="Calibri" w:cs="Calibri"/>
          <w:noProof/>
        </w:rPr>
        <w:tab/>
      </w:r>
      <w:r w:rsidR="000C2CE1" w:rsidRPr="00787611">
        <w:rPr>
          <w:rFonts w:ascii="Calibri" w:hAnsi="Calibri" w:cs="Calibri"/>
          <w:noProof/>
        </w:rPr>
        <w:fldChar w:fldCharType="begin"/>
      </w:r>
      <w:r w:rsidRPr="00787611">
        <w:rPr>
          <w:rFonts w:ascii="Calibri" w:hAnsi="Calibri" w:cs="Calibri"/>
          <w:noProof/>
        </w:rPr>
        <w:instrText xml:space="preserve"> PAGEREF _Toc382989368 \h </w:instrText>
      </w:r>
      <w:r w:rsidR="000C2CE1" w:rsidRPr="00787611">
        <w:rPr>
          <w:rFonts w:ascii="Calibri" w:hAnsi="Calibri" w:cs="Calibri"/>
          <w:noProof/>
        </w:rPr>
      </w:r>
      <w:r w:rsidR="000C2CE1" w:rsidRPr="00787611">
        <w:rPr>
          <w:rFonts w:ascii="Calibri" w:hAnsi="Calibri" w:cs="Calibri"/>
          <w:noProof/>
        </w:rPr>
        <w:fldChar w:fldCharType="separate"/>
      </w:r>
      <w:r w:rsidR="001119B4">
        <w:rPr>
          <w:rFonts w:ascii="Calibri" w:hAnsi="Calibri" w:cs="Calibri"/>
          <w:noProof/>
        </w:rPr>
        <w:t>10</w:t>
      </w:r>
      <w:r w:rsidR="000C2CE1" w:rsidRPr="00787611">
        <w:rPr>
          <w:rFonts w:ascii="Calibri" w:hAnsi="Calibri" w:cs="Calibri"/>
          <w:noProof/>
        </w:rPr>
        <w:fldChar w:fldCharType="end"/>
      </w:r>
    </w:p>
    <w:p w:rsidR="00F47200" w:rsidRPr="006711DB" w:rsidRDefault="000C2CE1" w:rsidP="001F67D5">
      <w:pPr>
        <w:widowControl w:val="0"/>
        <w:autoSpaceDE w:val="0"/>
        <w:autoSpaceDN w:val="0"/>
        <w:adjustRightInd w:val="0"/>
        <w:spacing w:after="0" w:line="240" w:lineRule="auto"/>
        <w:rPr>
          <w:b/>
          <w:bCs/>
          <w:color w:val="FF0000"/>
          <w:sz w:val="24"/>
          <w:szCs w:val="24"/>
        </w:rPr>
      </w:pPr>
      <w:r w:rsidRPr="00787611">
        <w:rPr>
          <w:caps/>
          <w:color w:val="FF0000"/>
        </w:rPr>
        <w:fldChar w:fldCharType="end"/>
      </w:r>
    </w:p>
    <w:p w:rsidR="00F47200" w:rsidRPr="006711DB" w:rsidRDefault="00F47200" w:rsidP="001F67D5">
      <w:pPr>
        <w:pStyle w:val="Prrafodelista"/>
        <w:widowControl w:val="0"/>
        <w:autoSpaceDE w:val="0"/>
        <w:autoSpaceDN w:val="0"/>
        <w:adjustRightInd w:val="0"/>
        <w:spacing w:after="0" w:line="240" w:lineRule="auto"/>
        <w:rPr>
          <w:b/>
          <w:bCs/>
          <w:color w:val="FF0000"/>
          <w:sz w:val="24"/>
          <w:szCs w:val="24"/>
        </w:rPr>
      </w:pPr>
    </w:p>
    <w:p w:rsidR="00F47200" w:rsidRPr="006711DB" w:rsidRDefault="00F47200" w:rsidP="001F67D5">
      <w:pPr>
        <w:pStyle w:val="Default"/>
        <w:ind w:left="330"/>
        <w:jc w:val="both"/>
        <w:rPr>
          <w:b/>
          <w:bCs/>
          <w:color w:val="FF0000"/>
        </w:rPr>
      </w:pPr>
    </w:p>
    <w:p w:rsidR="00F47200" w:rsidRPr="006711DB" w:rsidRDefault="00F47200" w:rsidP="00930EFD">
      <w:pPr>
        <w:spacing w:after="0" w:line="240" w:lineRule="auto"/>
        <w:rPr>
          <w:rFonts w:ascii="Times New Roman" w:hAnsi="Times New Roman" w:cs="Times New Roman"/>
          <w:b/>
          <w:bCs/>
          <w:color w:val="FF0000"/>
          <w:sz w:val="24"/>
          <w:szCs w:val="24"/>
        </w:rPr>
      </w:pPr>
    </w:p>
    <w:p w:rsidR="00F47200" w:rsidRPr="006711DB" w:rsidRDefault="00F47200" w:rsidP="000429AC">
      <w:pPr>
        <w:spacing w:after="0" w:line="240" w:lineRule="auto"/>
        <w:rPr>
          <w:rFonts w:ascii="Times New Roman" w:hAnsi="Times New Roman" w:cs="Times New Roman"/>
          <w:b/>
          <w:bCs/>
          <w:color w:val="FF0000"/>
          <w:sz w:val="24"/>
          <w:szCs w:val="24"/>
        </w:rPr>
      </w:pPr>
      <w:r w:rsidRPr="006711DB">
        <w:rPr>
          <w:rFonts w:ascii="Times New Roman" w:hAnsi="Times New Roman" w:cs="Times New Roman"/>
          <w:b/>
          <w:bCs/>
          <w:color w:val="FF0000"/>
          <w:sz w:val="24"/>
          <w:szCs w:val="24"/>
        </w:rPr>
        <w:t xml:space="preserve">                                                                                                                       </w:t>
      </w:r>
    </w:p>
    <w:p w:rsidR="00F47200" w:rsidRPr="006711DB" w:rsidRDefault="00F47200" w:rsidP="00930EFD">
      <w:pPr>
        <w:spacing w:after="0" w:line="240" w:lineRule="auto"/>
        <w:rPr>
          <w:rFonts w:ascii="Times New Roman" w:hAnsi="Times New Roman" w:cs="Times New Roman"/>
          <w:b/>
          <w:bCs/>
          <w:color w:val="FF0000"/>
          <w:sz w:val="24"/>
          <w:szCs w:val="24"/>
        </w:rPr>
      </w:pPr>
    </w:p>
    <w:p w:rsidR="00F47200" w:rsidRPr="003A3B87" w:rsidRDefault="00F47200" w:rsidP="00930EFD">
      <w:pPr>
        <w:pStyle w:val="Default"/>
        <w:jc w:val="center"/>
        <w:rPr>
          <w:b/>
          <w:bCs/>
          <w:color w:val="auto"/>
        </w:rPr>
      </w:pPr>
    </w:p>
    <w:p w:rsidR="00F47200" w:rsidRPr="003A3B87" w:rsidRDefault="00F47200" w:rsidP="00930EFD">
      <w:pPr>
        <w:pStyle w:val="Default"/>
        <w:jc w:val="center"/>
        <w:rPr>
          <w:b/>
          <w:bCs/>
          <w:color w:val="auto"/>
        </w:rPr>
      </w:pPr>
    </w:p>
    <w:p w:rsidR="00F47200" w:rsidRPr="003A3B87" w:rsidRDefault="00F47200" w:rsidP="00930EFD">
      <w:pPr>
        <w:pStyle w:val="Default"/>
        <w:jc w:val="center"/>
        <w:rPr>
          <w:b/>
          <w:bCs/>
          <w:color w:val="auto"/>
        </w:rPr>
      </w:pPr>
    </w:p>
    <w:p w:rsidR="00F47200" w:rsidRPr="003A3B87" w:rsidRDefault="00F47200" w:rsidP="00930EFD">
      <w:pPr>
        <w:pStyle w:val="Default"/>
        <w:jc w:val="center"/>
        <w:rPr>
          <w:b/>
          <w:bCs/>
          <w:color w:val="auto"/>
        </w:rPr>
      </w:pPr>
    </w:p>
    <w:p w:rsidR="00F47200" w:rsidRPr="003A3B87" w:rsidRDefault="00F47200" w:rsidP="00930EFD">
      <w:pPr>
        <w:pStyle w:val="Default"/>
        <w:jc w:val="center"/>
        <w:rPr>
          <w:b/>
          <w:bCs/>
          <w:color w:val="auto"/>
        </w:rPr>
      </w:pPr>
    </w:p>
    <w:p w:rsidR="00F47200" w:rsidRPr="003A3B87" w:rsidRDefault="00F47200" w:rsidP="00930EFD">
      <w:pPr>
        <w:pStyle w:val="Default"/>
        <w:jc w:val="center"/>
        <w:rPr>
          <w:b/>
          <w:bCs/>
          <w:color w:val="auto"/>
        </w:rPr>
        <w:sectPr w:rsidR="00F47200" w:rsidRPr="003A3B87" w:rsidSect="00A26791">
          <w:headerReference w:type="default" r:id="rId8"/>
          <w:footerReference w:type="default" r:id="rId9"/>
          <w:pgSz w:w="12242" w:h="16341" w:code="1"/>
          <w:pgMar w:top="2835" w:right="1701" w:bottom="1418" w:left="1701" w:header="720" w:footer="1508" w:gutter="0"/>
          <w:pgNumType w:start="1"/>
          <w:cols w:space="720"/>
          <w:noEndnote/>
          <w:titlePg/>
        </w:sectPr>
      </w:pPr>
    </w:p>
    <w:p w:rsidR="00F47200" w:rsidRDefault="00F47200" w:rsidP="00930EFD">
      <w:pPr>
        <w:pStyle w:val="Default"/>
        <w:rPr>
          <w:b/>
          <w:bCs/>
        </w:rPr>
      </w:pPr>
    </w:p>
    <w:p w:rsidR="00F47200" w:rsidRPr="00B820A4" w:rsidRDefault="00F47200" w:rsidP="00A26791">
      <w:pPr>
        <w:pStyle w:val="Default"/>
        <w:outlineLvl w:val="0"/>
        <w:rPr>
          <w:b/>
          <w:bCs/>
        </w:rPr>
      </w:pPr>
    </w:p>
    <w:p w:rsidR="00F47200" w:rsidRPr="00B820A4" w:rsidRDefault="00F47200" w:rsidP="00A26791">
      <w:pPr>
        <w:pStyle w:val="Default"/>
        <w:numPr>
          <w:ilvl w:val="0"/>
          <w:numId w:val="28"/>
        </w:numPr>
        <w:outlineLvl w:val="0"/>
        <w:rPr>
          <w:b/>
          <w:bCs/>
        </w:rPr>
      </w:pPr>
      <w:bookmarkStart w:id="0" w:name="_Toc382989359"/>
      <w:r w:rsidRPr="00B820A4">
        <w:rPr>
          <w:b/>
          <w:bCs/>
        </w:rPr>
        <w:t>Introducción</w:t>
      </w:r>
      <w:bookmarkEnd w:id="0"/>
    </w:p>
    <w:p w:rsidR="00F47200" w:rsidRPr="00B820A4" w:rsidRDefault="00F47200" w:rsidP="00930EFD">
      <w:pPr>
        <w:pStyle w:val="Default"/>
        <w:rPr>
          <w:b/>
          <w:bCs/>
        </w:rPr>
      </w:pPr>
    </w:p>
    <w:p w:rsidR="00F47200" w:rsidRPr="0018242D" w:rsidRDefault="00F47200" w:rsidP="00930EFD">
      <w:pPr>
        <w:pStyle w:val="CM19"/>
        <w:jc w:val="both"/>
        <w:rPr>
          <w:sz w:val="22"/>
          <w:szCs w:val="22"/>
        </w:rPr>
      </w:pPr>
      <w:r w:rsidRPr="0018242D">
        <w:rPr>
          <w:sz w:val="22"/>
          <w:szCs w:val="22"/>
        </w:rPr>
        <w:t>La degradación de los ecosistemas costeros-marinos, como los arrecifes de coral y los manglares, representa una amenaza para la conservación y la productividad de las especies marinas; así mismo, afecta a los pescadores dominicanos cuya subsistencia depende del buen estado de estos ecosistemas. En atención a esto, reviste extraordinaria importancia la aplicación de las medidas para reducir dicha degradación  e implementar el ordenamiento de la pesca y la aplicación de controles.</w:t>
      </w:r>
    </w:p>
    <w:p w:rsidR="00F47200" w:rsidRPr="0018242D" w:rsidRDefault="00F47200" w:rsidP="00930EFD">
      <w:pPr>
        <w:pStyle w:val="CM19"/>
        <w:jc w:val="both"/>
        <w:rPr>
          <w:sz w:val="22"/>
          <w:szCs w:val="22"/>
        </w:rPr>
      </w:pPr>
    </w:p>
    <w:p w:rsidR="00F47200" w:rsidRPr="0018242D" w:rsidRDefault="00F47200" w:rsidP="00930EFD">
      <w:pPr>
        <w:pStyle w:val="CM19"/>
        <w:jc w:val="both"/>
        <w:rPr>
          <w:sz w:val="22"/>
          <w:szCs w:val="22"/>
        </w:rPr>
      </w:pPr>
      <w:r w:rsidRPr="0018242D">
        <w:rPr>
          <w:sz w:val="22"/>
          <w:szCs w:val="22"/>
        </w:rPr>
        <w:t xml:space="preserve">En la República Dominicana, a través del Ministerio de Medio Ambiente y Recursos Naturales, se ha implementado el Proyecto Piloto sobre el Manejo y Conservación de la Pesquería y Biodiversidad Arrecifal en </w:t>
      </w:r>
      <w:r w:rsidR="00936262" w:rsidRPr="0018242D">
        <w:rPr>
          <w:sz w:val="22"/>
          <w:szCs w:val="22"/>
        </w:rPr>
        <w:t>el  Parque Nacional Montecristi</w:t>
      </w:r>
      <w:r w:rsidRPr="0018242D">
        <w:rPr>
          <w:sz w:val="22"/>
          <w:szCs w:val="22"/>
        </w:rPr>
        <w:t xml:space="preserve"> con el propósito de regularizar la pesca en esa zona  y  garantizar el desarrollo sostenible, en beneficio de todas las especies, los ecosistemas y el sector pesquero. </w:t>
      </w:r>
    </w:p>
    <w:p w:rsidR="00F47200" w:rsidRPr="0018242D" w:rsidRDefault="00F47200" w:rsidP="00930EFD">
      <w:pPr>
        <w:pStyle w:val="Default"/>
        <w:rPr>
          <w:color w:val="auto"/>
          <w:sz w:val="22"/>
          <w:szCs w:val="22"/>
        </w:rPr>
      </w:pPr>
    </w:p>
    <w:p w:rsidR="00F47200" w:rsidRPr="0018242D" w:rsidRDefault="00F47200" w:rsidP="00930EFD">
      <w:pPr>
        <w:pStyle w:val="CM21"/>
        <w:ind w:right="-33"/>
        <w:jc w:val="both"/>
        <w:rPr>
          <w:sz w:val="22"/>
          <w:szCs w:val="22"/>
        </w:rPr>
      </w:pPr>
      <w:r w:rsidRPr="0018242D">
        <w:rPr>
          <w:sz w:val="22"/>
          <w:szCs w:val="22"/>
        </w:rPr>
        <w:t>En el país existen instrumentos jurídicos que regulan la actividad pesquera responsable a nivel nacional. Sin embargo, es necesario completar el marco legal pesquero, con la aplicación del reglamento de la Ley 307-04 sobre pesca. En el caso de la zona de Montecristi se debe establecer y aplicar la normativa que garantizará la efectividad de la aplicación de los instrumentos jurídicos sobre la pesca y la gobernanza.</w:t>
      </w:r>
    </w:p>
    <w:p w:rsidR="00F47200" w:rsidRPr="0018242D" w:rsidRDefault="00F47200" w:rsidP="00930EFD">
      <w:pPr>
        <w:pStyle w:val="CM21"/>
        <w:ind w:right="-33"/>
        <w:jc w:val="both"/>
        <w:rPr>
          <w:sz w:val="22"/>
          <w:szCs w:val="22"/>
        </w:rPr>
      </w:pPr>
    </w:p>
    <w:p w:rsidR="00F47200" w:rsidRPr="0018242D" w:rsidRDefault="00F47200" w:rsidP="00930EFD">
      <w:pPr>
        <w:pStyle w:val="CM21"/>
        <w:ind w:right="-33"/>
        <w:jc w:val="both"/>
        <w:rPr>
          <w:sz w:val="22"/>
          <w:szCs w:val="22"/>
        </w:rPr>
      </w:pPr>
      <w:r w:rsidRPr="0018242D">
        <w:rPr>
          <w:sz w:val="22"/>
          <w:szCs w:val="22"/>
        </w:rPr>
        <w:t xml:space="preserve">Este Proyecto es producto de la voluntad política que tienen las autoridades de promover la pesca de manera responsable y sostenible en la zona costero-marino de Montecristi. </w:t>
      </w:r>
    </w:p>
    <w:p w:rsidR="00F47200" w:rsidRPr="0018242D" w:rsidRDefault="00F47200" w:rsidP="00930EFD">
      <w:pPr>
        <w:pStyle w:val="Default"/>
        <w:rPr>
          <w:sz w:val="22"/>
          <w:szCs w:val="22"/>
        </w:rPr>
      </w:pPr>
    </w:p>
    <w:p w:rsidR="00F47200" w:rsidRPr="0018242D" w:rsidRDefault="00F47200" w:rsidP="00930EFD">
      <w:pPr>
        <w:pStyle w:val="CM19"/>
        <w:jc w:val="both"/>
        <w:rPr>
          <w:sz w:val="22"/>
          <w:szCs w:val="22"/>
        </w:rPr>
      </w:pPr>
      <w:r w:rsidRPr="0018242D">
        <w:rPr>
          <w:sz w:val="22"/>
          <w:szCs w:val="22"/>
        </w:rPr>
        <w:t>El levantamiento de informaciones que se ha realizado para el Proyecto Piloto sobre el Manejo y Conservación de la Pesquería y Biodiversidad Arrecifal en</w:t>
      </w:r>
      <w:r w:rsidR="00EF333D">
        <w:rPr>
          <w:sz w:val="22"/>
          <w:szCs w:val="22"/>
        </w:rPr>
        <w:t xml:space="preserve"> el Parque Nacional Montecristi,</w:t>
      </w:r>
      <w:r w:rsidRPr="0018242D">
        <w:rPr>
          <w:sz w:val="22"/>
          <w:szCs w:val="22"/>
        </w:rPr>
        <w:t xml:space="preserve"> ha revelado un conjunto de debilidades institucionales, en torno a la aplicación y la necesidad de complementar la base legal existente.</w:t>
      </w:r>
    </w:p>
    <w:p w:rsidR="00F47200" w:rsidRPr="0018242D" w:rsidRDefault="00F47200" w:rsidP="00930EFD">
      <w:pPr>
        <w:pStyle w:val="CM19"/>
        <w:jc w:val="both"/>
        <w:rPr>
          <w:sz w:val="22"/>
          <w:szCs w:val="22"/>
        </w:rPr>
      </w:pPr>
    </w:p>
    <w:p w:rsidR="00F47200" w:rsidRPr="0018242D" w:rsidRDefault="00F47200" w:rsidP="00930EFD">
      <w:pPr>
        <w:pStyle w:val="CM19"/>
        <w:jc w:val="both"/>
        <w:rPr>
          <w:sz w:val="22"/>
          <w:szCs w:val="22"/>
        </w:rPr>
      </w:pPr>
      <w:r w:rsidRPr="0018242D">
        <w:rPr>
          <w:sz w:val="22"/>
          <w:szCs w:val="22"/>
        </w:rPr>
        <w:t>En tal sentido, se hace necesario adecuar sus contenidos con miras a lograr un desarrollo sostenible de la pesca, fortaleciendo la coordinación interinstitucional responsables de la implementación de la Ley 64-00 y la Ley 307-04, y la integración de los pescadores de la zona en las toma de decisiones.</w:t>
      </w:r>
    </w:p>
    <w:p w:rsidR="00F47200" w:rsidRPr="0018242D" w:rsidRDefault="00F47200" w:rsidP="00930EFD">
      <w:pPr>
        <w:pStyle w:val="CM19"/>
        <w:jc w:val="both"/>
        <w:rPr>
          <w:sz w:val="22"/>
          <w:szCs w:val="22"/>
        </w:rPr>
      </w:pPr>
    </w:p>
    <w:p w:rsidR="00F47200" w:rsidRPr="0018242D" w:rsidRDefault="00F47200" w:rsidP="00930EFD">
      <w:pPr>
        <w:pStyle w:val="CM21"/>
        <w:jc w:val="both"/>
        <w:rPr>
          <w:sz w:val="22"/>
          <w:szCs w:val="22"/>
        </w:rPr>
      </w:pPr>
      <w:r w:rsidRPr="0018242D">
        <w:rPr>
          <w:sz w:val="22"/>
          <w:szCs w:val="22"/>
        </w:rPr>
        <w:t xml:space="preserve">Este documento de propuestas persigue fomentar la responsabilidad individual y colectiva, frente a la exigencia de lograr la verdadera protección de los recursos costeros-marinos en la zona de Montecristi, poniendo en marcha la iniciativa dirigida al ordenamiento institucional de las competencias administrativas, en el manejo y control de los recursos marinos en esa zona, así como el empoderamiento de la sociedad civil como forma de hacer efectiva la gobernanza. </w:t>
      </w:r>
    </w:p>
    <w:p w:rsidR="00F47200" w:rsidRPr="00B820A4" w:rsidRDefault="00F47200" w:rsidP="00930EFD">
      <w:pPr>
        <w:pStyle w:val="Default"/>
        <w:jc w:val="both"/>
      </w:pPr>
    </w:p>
    <w:p w:rsidR="00F47200" w:rsidRPr="00B820A4" w:rsidRDefault="00F47200" w:rsidP="00930EFD">
      <w:pPr>
        <w:pStyle w:val="Default"/>
        <w:jc w:val="both"/>
        <w:rPr>
          <w:color w:val="auto"/>
        </w:rPr>
      </w:pPr>
      <w:r w:rsidRPr="0018242D">
        <w:rPr>
          <w:color w:val="auto"/>
          <w:sz w:val="22"/>
          <w:szCs w:val="22"/>
        </w:rPr>
        <w:t>Para la regulación de esta práctica, en el marco del Proyecto se han realizado investigaciones, análisis, entrevistas y talleres con los sectores de la sociedad civil a los fines de involucrarlos en la gobernanza ambiental para lograr mejores resultados en la búsqueda de soluciones a esta problemática</w:t>
      </w:r>
      <w:r w:rsidRPr="00B820A4">
        <w:rPr>
          <w:color w:val="auto"/>
        </w:rPr>
        <w:t>.</w:t>
      </w:r>
    </w:p>
    <w:p w:rsidR="00F47200" w:rsidRPr="00B820A4" w:rsidRDefault="00F47200" w:rsidP="00930EFD">
      <w:pPr>
        <w:pStyle w:val="CM19"/>
      </w:pPr>
    </w:p>
    <w:p w:rsidR="00F47200" w:rsidRPr="0018242D" w:rsidRDefault="00F47200" w:rsidP="0018242D">
      <w:pPr>
        <w:pStyle w:val="CM19"/>
        <w:jc w:val="both"/>
        <w:rPr>
          <w:sz w:val="22"/>
          <w:szCs w:val="22"/>
        </w:rPr>
      </w:pPr>
      <w:r w:rsidRPr="0018242D">
        <w:rPr>
          <w:sz w:val="22"/>
          <w:szCs w:val="22"/>
        </w:rPr>
        <w:t xml:space="preserve">Se realizó el levantamiento de informaciones los días 25 y 26 de julio del 2012, mediante entrevistas a actores claves para conocer la opinión respecto a la problemática existente en la zona de Montecristi con relación a la pesca, así como para determinar la percepción que tienen los entrevistados sobre la regulación de la actividad pesquera. </w:t>
      </w:r>
    </w:p>
    <w:p w:rsidR="00F47200" w:rsidRPr="0018242D" w:rsidRDefault="00F47200" w:rsidP="0018242D">
      <w:pPr>
        <w:pStyle w:val="CM19"/>
        <w:jc w:val="both"/>
        <w:rPr>
          <w:sz w:val="22"/>
          <w:szCs w:val="22"/>
        </w:rPr>
      </w:pPr>
    </w:p>
    <w:p w:rsidR="00F47200" w:rsidRPr="0018242D" w:rsidRDefault="00F47200" w:rsidP="00930EFD">
      <w:pPr>
        <w:pStyle w:val="CM19"/>
        <w:rPr>
          <w:b/>
          <w:bCs/>
          <w:sz w:val="22"/>
          <w:szCs w:val="22"/>
        </w:rPr>
      </w:pPr>
      <w:r w:rsidRPr="0018242D">
        <w:rPr>
          <w:b/>
          <w:bCs/>
          <w:sz w:val="22"/>
          <w:szCs w:val="22"/>
        </w:rPr>
        <w:t xml:space="preserve">Las entrevistadas fueron realizadas a representantes de: </w:t>
      </w:r>
    </w:p>
    <w:p w:rsidR="00F47200" w:rsidRPr="0018242D" w:rsidRDefault="00F47200" w:rsidP="00930EFD">
      <w:pPr>
        <w:pStyle w:val="CM19"/>
        <w:rPr>
          <w:bCs/>
          <w:sz w:val="22"/>
          <w:szCs w:val="22"/>
        </w:rPr>
      </w:pPr>
    </w:p>
    <w:p w:rsidR="00F47200" w:rsidRPr="0018242D" w:rsidRDefault="00F47200" w:rsidP="00930EFD">
      <w:pPr>
        <w:pStyle w:val="CM19"/>
        <w:numPr>
          <w:ilvl w:val="0"/>
          <w:numId w:val="17"/>
        </w:numPr>
        <w:rPr>
          <w:sz w:val="22"/>
          <w:szCs w:val="22"/>
        </w:rPr>
      </w:pPr>
      <w:r w:rsidRPr="0018242D">
        <w:rPr>
          <w:sz w:val="22"/>
          <w:szCs w:val="22"/>
        </w:rPr>
        <w:t>El Ministerio de Medio Ambiente y Recursos Naturales.</w:t>
      </w:r>
    </w:p>
    <w:p w:rsidR="00F47200" w:rsidRPr="0018242D" w:rsidRDefault="00F47200" w:rsidP="00930EFD">
      <w:pPr>
        <w:pStyle w:val="CM19"/>
        <w:numPr>
          <w:ilvl w:val="0"/>
          <w:numId w:val="17"/>
        </w:numPr>
        <w:rPr>
          <w:sz w:val="22"/>
          <w:szCs w:val="22"/>
        </w:rPr>
      </w:pPr>
      <w:r w:rsidRPr="0018242D">
        <w:rPr>
          <w:sz w:val="22"/>
          <w:szCs w:val="22"/>
        </w:rPr>
        <w:t>La Procuraduría para la Defensa del Medio Ambiente.</w:t>
      </w:r>
    </w:p>
    <w:p w:rsidR="00F47200" w:rsidRPr="0018242D" w:rsidRDefault="00F47200" w:rsidP="00930EFD">
      <w:pPr>
        <w:pStyle w:val="CM19"/>
        <w:numPr>
          <w:ilvl w:val="0"/>
          <w:numId w:val="17"/>
        </w:numPr>
        <w:rPr>
          <w:sz w:val="22"/>
          <w:szCs w:val="22"/>
        </w:rPr>
      </w:pPr>
      <w:r w:rsidRPr="0018242D">
        <w:rPr>
          <w:sz w:val="22"/>
          <w:szCs w:val="22"/>
        </w:rPr>
        <w:t>El Consejo Dominicano de Pesca y Acuicultura (CODOPESCA).</w:t>
      </w:r>
    </w:p>
    <w:p w:rsidR="00F47200" w:rsidRPr="0018242D" w:rsidRDefault="00F47200" w:rsidP="00930EFD">
      <w:pPr>
        <w:pStyle w:val="CM19"/>
        <w:numPr>
          <w:ilvl w:val="0"/>
          <w:numId w:val="17"/>
        </w:numPr>
        <w:rPr>
          <w:sz w:val="22"/>
          <w:szCs w:val="22"/>
        </w:rPr>
      </w:pPr>
      <w:r w:rsidRPr="0018242D">
        <w:rPr>
          <w:sz w:val="22"/>
          <w:szCs w:val="22"/>
        </w:rPr>
        <w:t>El Ministerio de Industria y Comercio.</w:t>
      </w:r>
    </w:p>
    <w:p w:rsidR="00F47200" w:rsidRPr="0018242D" w:rsidRDefault="00F47200" w:rsidP="00930EFD">
      <w:pPr>
        <w:pStyle w:val="CM19"/>
        <w:numPr>
          <w:ilvl w:val="0"/>
          <w:numId w:val="17"/>
        </w:numPr>
        <w:rPr>
          <w:sz w:val="22"/>
          <w:szCs w:val="22"/>
        </w:rPr>
      </w:pPr>
      <w:r w:rsidRPr="0018242D">
        <w:rPr>
          <w:sz w:val="22"/>
          <w:szCs w:val="22"/>
        </w:rPr>
        <w:t>El Ministerio de Turismo.</w:t>
      </w:r>
    </w:p>
    <w:p w:rsidR="00F47200" w:rsidRPr="0018242D" w:rsidRDefault="00F47200" w:rsidP="00930EFD">
      <w:pPr>
        <w:pStyle w:val="CM19"/>
        <w:numPr>
          <w:ilvl w:val="0"/>
          <w:numId w:val="17"/>
        </w:numPr>
        <w:rPr>
          <w:sz w:val="22"/>
          <w:szCs w:val="22"/>
        </w:rPr>
      </w:pPr>
      <w:r w:rsidRPr="0018242D">
        <w:rPr>
          <w:sz w:val="22"/>
          <w:szCs w:val="22"/>
        </w:rPr>
        <w:t>La Gobernación Provincial.</w:t>
      </w:r>
    </w:p>
    <w:p w:rsidR="00F47200" w:rsidRPr="0018242D" w:rsidRDefault="00F47200" w:rsidP="00930EFD">
      <w:pPr>
        <w:pStyle w:val="CM19"/>
        <w:numPr>
          <w:ilvl w:val="0"/>
          <w:numId w:val="17"/>
        </w:numPr>
        <w:rPr>
          <w:sz w:val="22"/>
          <w:szCs w:val="22"/>
        </w:rPr>
      </w:pPr>
      <w:r w:rsidRPr="0018242D">
        <w:rPr>
          <w:sz w:val="22"/>
          <w:szCs w:val="22"/>
        </w:rPr>
        <w:t xml:space="preserve">La Marina de Guerra. </w:t>
      </w:r>
    </w:p>
    <w:p w:rsidR="00F47200" w:rsidRPr="0018242D" w:rsidRDefault="00F47200" w:rsidP="00930EFD">
      <w:pPr>
        <w:pStyle w:val="CM19"/>
        <w:numPr>
          <w:ilvl w:val="0"/>
          <w:numId w:val="17"/>
        </w:numPr>
        <w:rPr>
          <w:sz w:val="22"/>
          <w:szCs w:val="22"/>
        </w:rPr>
      </w:pPr>
      <w:r w:rsidRPr="0018242D">
        <w:rPr>
          <w:sz w:val="22"/>
          <w:szCs w:val="22"/>
        </w:rPr>
        <w:t>La Defensa Civil.</w:t>
      </w:r>
    </w:p>
    <w:p w:rsidR="00F47200" w:rsidRPr="0018242D" w:rsidRDefault="00F47200" w:rsidP="00930EFD">
      <w:pPr>
        <w:pStyle w:val="Default"/>
        <w:rPr>
          <w:sz w:val="22"/>
          <w:szCs w:val="22"/>
        </w:rPr>
      </w:pPr>
    </w:p>
    <w:p w:rsidR="00F47200" w:rsidRPr="0018242D" w:rsidRDefault="00F47200" w:rsidP="00930EFD">
      <w:pPr>
        <w:pStyle w:val="CM19"/>
        <w:rPr>
          <w:b/>
          <w:bCs/>
          <w:sz w:val="22"/>
          <w:szCs w:val="22"/>
        </w:rPr>
      </w:pPr>
      <w:r w:rsidRPr="0018242D">
        <w:rPr>
          <w:b/>
          <w:bCs/>
          <w:sz w:val="22"/>
          <w:szCs w:val="22"/>
        </w:rPr>
        <w:t xml:space="preserve">Entidades Locales: </w:t>
      </w:r>
    </w:p>
    <w:p w:rsidR="00F47200" w:rsidRPr="0018242D" w:rsidRDefault="00F47200" w:rsidP="00930EFD">
      <w:pPr>
        <w:pStyle w:val="Default"/>
        <w:rPr>
          <w:sz w:val="22"/>
          <w:szCs w:val="22"/>
        </w:rPr>
      </w:pPr>
    </w:p>
    <w:p w:rsidR="00F47200" w:rsidRPr="0018242D" w:rsidRDefault="00F47200" w:rsidP="00930EFD">
      <w:pPr>
        <w:pStyle w:val="CM19"/>
        <w:numPr>
          <w:ilvl w:val="0"/>
          <w:numId w:val="18"/>
        </w:numPr>
        <w:rPr>
          <w:sz w:val="22"/>
          <w:szCs w:val="22"/>
        </w:rPr>
      </w:pPr>
      <w:r w:rsidRPr="0018242D">
        <w:rPr>
          <w:sz w:val="22"/>
          <w:szCs w:val="22"/>
        </w:rPr>
        <w:t xml:space="preserve">Ayuntamiento de San Fernando de Montecristi </w:t>
      </w:r>
    </w:p>
    <w:p w:rsidR="00F47200" w:rsidRPr="0018242D" w:rsidRDefault="00F47200" w:rsidP="00930EFD">
      <w:pPr>
        <w:pStyle w:val="CM19"/>
        <w:numPr>
          <w:ilvl w:val="0"/>
          <w:numId w:val="18"/>
        </w:numPr>
        <w:rPr>
          <w:sz w:val="22"/>
          <w:szCs w:val="22"/>
        </w:rPr>
      </w:pPr>
      <w:r w:rsidRPr="0018242D">
        <w:rPr>
          <w:sz w:val="22"/>
          <w:szCs w:val="22"/>
        </w:rPr>
        <w:t>Ayuntamiento de Pepillo Salcedo.</w:t>
      </w:r>
    </w:p>
    <w:p w:rsidR="00F47200" w:rsidRPr="0018242D" w:rsidRDefault="00F47200" w:rsidP="00930EFD">
      <w:pPr>
        <w:pStyle w:val="CM19"/>
        <w:rPr>
          <w:color w:val="0000FF"/>
          <w:sz w:val="22"/>
          <w:szCs w:val="22"/>
        </w:rPr>
      </w:pPr>
    </w:p>
    <w:p w:rsidR="00F47200" w:rsidRPr="0018242D" w:rsidRDefault="00F47200" w:rsidP="00930EFD">
      <w:pPr>
        <w:pStyle w:val="CM19"/>
        <w:rPr>
          <w:b/>
          <w:bCs/>
          <w:sz w:val="22"/>
          <w:szCs w:val="22"/>
        </w:rPr>
      </w:pPr>
      <w:r w:rsidRPr="0018242D">
        <w:rPr>
          <w:b/>
          <w:bCs/>
          <w:sz w:val="22"/>
          <w:szCs w:val="22"/>
        </w:rPr>
        <w:t xml:space="preserve">Entidades de la Sociedad Civil y Organizaciones No Gubernamentales (ONGs): </w:t>
      </w:r>
    </w:p>
    <w:p w:rsidR="00F47200" w:rsidRPr="0018242D" w:rsidRDefault="00F47200" w:rsidP="00930EFD">
      <w:pPr>
        <w:pStyle w:val="Default"/>
        <w:rPr>
          <w:sz w:val="22"/>
          <w:szCs w:val="22"/>
        </w:rPr>
      </w:pPr>
    </w:p>
    <w:p w:rsidR="00F47200" w:rsidRPr="0018242D" w:rsidRDefault="00F47200" w:rsidP="00930EFD">
      <w:pPr>
        <w:pStyle w:val="CM19"/>
        <w:numPr>
          <w:ilvl w:val="0"/>
          <w:numId w:val="19"/>
        </w:numPr>
        <w:rPr>
          <w:sz w:val="22"/>
          <w:szCs w:val="22"/>
        </w:rPr>
      </w:pPr>
      <w:r w:rsidRPr="0018242D">
        <w:rPr>
          <w:sz w:val="22"/>
          <w:szCs w:val="22"/>
        </w:rPr>
        <w:t xml:space="preserve">Asociación de Pescadores. </w:t>
      </w:r>
    </w:p>
    <w:p w:rsidR="00F47200" w:rsidRPr="0018242D" w:rsidRDefault="00F47200" w:rsidP="00930EFD">
      <w:pPr>
        <w:pStyle w:val="CM19"/>
        <w:numPr>
          <w:ilvl w:val="0"/>
          <w:numId w:val="19"/>
        </w:numPr>
        <w:rPr>
          <w:sz w:val="22"/>
          <w:szCs w:val="22"/>
        </w:rPr>
      </w:pPr>
      <w:r w:rsidRPr="0018242D">
        <w:rPr>
          <w:sz w:val="22"/>
          <w:szCs w:val="22"/>
        </w:rPr>
        <w:t xml:space="preserve">Cooperativa de Pescadores. </w:t>
      </w:r>
    </w:p>
    <w:p w:rsidR="00F47200" w:rsidRPr="0018242D" w:rsidRDefault="00F47200" w:rsidP="00930EFD">
      <w:pPr>
        <w:pStyle w:val="CM19"/>
        <w:numPr>
          <w:ilvl w:val="0"/>
          <w:numId w:val="19"/>
        </w:numPr>
        <w:rPr>
          <w:sz w:val="22"/>
          <w:szCs w:val="22"/>
        </w:rPr>
      </w:pPr>
      <w:r w:rsidRPr="0018242D">
        <w:rPr>
          <w:sz w:val="22"/>
          <w:szCs w:val="22"/>
        </w:rPr>
        <w:t xml:space="preserve">Asociación de Cangrejeros. </w:t>
      </w:r>
    </w:p>
    <w:p w:rsidR="00F47200" w:rsidRPr="0018242D" w:rsidRDefault="00F47200" w:rsidP="00930EFD">
      <w:pPr>
        <w:pStyle w:val="CM19"/>
        <w:numPr>
          <w:ilvl w:val="0"/>
          <w:numId w:val="19"/>
        </w:numPr>
        <w:rPr>
          <w:sz w:val="22"/>
          <w:szCs w:val="22"/>
        </w:rPr>
      </w:pPr>
      <w:r w:rsidRPr="0018242D">
        <w:rPr>
          <w:sz w:val="22"/>
          <w:szCs w:val="22"/>
        </w:rPr>
        <w:t>Pescadores Independientes.</w:t>
      </w:r>
    </w:p>
    <w:p w:rsidR="00F47200" w:rsidRPr="0018242D" w:rsidRDefault="00F47200" w:rsidP="00930EFD">
      <w:pPr>
        <w:pStyle w:val="Default"/>
        <w:rPr>
          <w:sz w:val="22"/>
          <w:szCs w:val="22"/>
        </w:rPr>
      </w:pPr>
    </w:p>
    <w:p w:rsidR="00F47200" w:rsidRPr="0018242D" w:rsidRDefault="00F47200" w:rsidP="00930EFD">
      <w:pPr>
        <w:pStyle w:val="CM19"/>
        <w:rPr>
          <w:sz w:val="22"/>
          <w:szCs w:val="22"/>
        </w:rPr>
      </w:pPr>
      <w:r w:rsidRPr="0018242D">
        <w:rPr>
          <w:sz w:val="22"/>
          <w:szCs w:val="22"/>
        </w:rPr>
        <w:t xml:space="preserve">Los resultados de este levantamiento de informaciones arrojaron que </w:t>
      </w:r>
      <w:r w:rsidRPr="0018242D">
        <w:rPr>
          <w:b/>
          <w:sz w:val="22"/>
          <w:szCs w:val="22"/>
        </w:rPr>
        <w:t xml:space="preserve">las causas principales que afectan la actividad pesquera </w:t>
      </w:r>
      <w:r w:rsidRPr="0018242D">
        <w:rPr>
          <w:sz w:val="22"/>
          <w:szCs w:val="22"/>
        </w:rPr>
        <w:t xml:space="preserve">en la zona son: </w:t>
      </w:r>
    </w:p>
    <w:p w:rsidR="00F47200" w:rsidRPr="0018242D" w:rsidRDefault="00F47200" w:rsidP="00930EFD">
      <w:pPr>
        <w:pStyle w:val="Default"/>
        <w:rPr>
          <w:sz w:val="22"/>
          <w:szCs w:val="22"/>
        </w:rPr>
      </w:pPr>
    </w:p>
    <w:p w:rsidR="00F47200" w:rsidRPr="0018242D" w:rsidRDefault="00F47200" w:rsidP="00930EFD">
      <w:pPr>
        <w:pStyle w:val="CM7"/>
        <w:numPr>
          <w:ilvl w:val="0"/>
          <w:numId w:val="6"/>
        </w:numPr>
        <w:spacing w:line="240" w:lineRule="auto"/>
        <w:rPr>
          <w:sz w:val="22"/>
          <w:szCs w:val="22"/>
        </w:rPr>
      </w:pPr>
      <w:r w:rsidRPr="0018242D">
        <w:rPr>
          <w:sz w:val="22"/>
          <w:szCs w:val="22"/>
        </w:rPr>
        <w:t>Pesca con el chinchorro de arrastre.</w:t>
      </w:r>
    </w:p>
    <w:p w:rsidR="00F47200" w:rsidRPr="0018242D" w:rsidRDefault="00F47200" w:rsidP="00930EFD">
      <w:pPr>
        <w:pStyle w:val="CM7"/>
        <w:numPr>
          <w:ilvl w:val="0"/>
          <w:numId w:val="6"/>
        </w:numPr>
        <w:spacing w:line="240" w:lineRule="auto"/>
        <w:rPr>
          <w:sz w:val="22"/>
          <w:szCs w:val="22"/>
        </w:rPr>
      </w:pPr>
      <w:r w:rsidRPr="0018242D">
        <w:rPr>
          <w:sz w:val="22"/>
          <w:szCs w:val="22"/>
        </w:rPr>
        <w:t>Captura de subtallas de especies de peces y camarones.</w:t>
      </w:r>
    </w:p>
    <w:p w:rsidR="00F47200" w:rsidRPr="0018242D" w:rsidRDefault="00F47200" w:rsidP="00930EFD">
      <w:pPr>
        <w:pStyle w:val="CM7"/>
        <w:numPr>
          <w:ilvl w:val="0"/>
          <w:numId w:val="6"/>
        </w:numPr>
        <w:spacing w:line="240" w:lineRule="auto"/>
        <w:rPr>
          <w:sz w:val="22"/>
          <w:szCs w:val="22"/>
        </w:rPr>
      </w:pPr>
      <w:r w:rsidRPr="0018242D">
        <w:rPr>
          <w:sz w:val="22"/>
          <w:szCs w:val="22"/>
        </w:rPr>
        <w:t>Pesca indiscriminada por parte de ciudadanos haitianos.</w:t>
      </w:r>
    </w:p>
    <w:p w:rsidR="00F47200" w:rsidRPr="0018242D" w:rsidRDefault="00F47200" w:rsidP="00930EFD">
      <w:pPr>
        <w:pStyle w:val="CM7"/>
        <w:numPr>
          <w:ilvl w:val="0"/>
          <w:numId w:val="6"/>
        </w:numPr>
        <w:spacing w:line="240" w:lineRule="auto"/>
        <w:rPr>
          <w:sz w:val="22"/>
          <w:szCs w:val="22"/>
        </w:rPr>
      </w:pPr>
      <w:r w:rsidRPr="0018242D">
        <w:rPr>
          <w:sz w:val="22"/>
          <w:szCs w:val="22"/>
        </w:rPr>
        <w:t xml:space="preserve">Escaso apoyo económico por parte del Estado. </w:t>
      </w:r>
    </w:p>
    <w:p w:rsidR="00F47200" w:rsidRPr="0018242D" w:rsidRDefault="00F47200" w:rsidP="00930EFD">
      <w:pPr>
        <w:pStyle w:val="CM7"/>
        <w:numPr>
          <w:ilvl w:val="0"/>
          <w:numId w:val="6"/>
        </w:numPr>
        <w:spacing w:line="240" w:lineRule="auto"/>
        <w:rPr>
          <w:sz w:val="22"/>
          <w:szCs w:val="22"/>
        </w:rPr>
      </w:pPr>
      <w:r w:rsidRPr="0018242D">
        <w:rPr>
          <w:sz w:val="22"/>
          <w:szCs w:val="22"/>
        </w:rPr>
        <w:t>Bajo nivel educativo de los pescadores.</w:t>
      </w:r>
    </w:p>
    <w:p w:rsidR="00F47200" w:rsidRPr="0018242D" w:rsidRDefault="00F47200" w:rsidP="00930EFD">
      <w:pPr>
        <w:pStyle w:val="CM7"/>
        <w:numPr>
          <w:ilvl w:val="0"/>
          <w:numId w:val="6"/>
        </w:numPr>
        <w:spacing w:line="240" w:lineRule="auto"/>
        <w:rPr>
          <w:sz w:val="22"/>
          <w:szCs w:val="22"/>
        </w:rPr>
      </w:pPr>
      <w:r w:rsidRPr="0018242D">
        <w:rPr>
          <w:sz w:val="22"/>
          <w:szCs w:val="22"/>
        </w:rPr>
        <w:t>Destrucción de los arrecifes de coral.</w:t>
      </w:r>
    </w:p>
    <w:p w:rsidR="00F47200" w:rsidRPr="0018242D" w:rsidRDefault="00F47200" w:rsidP="00930EFD">
      <w:pPr>
        <w:pStyle w:val="CM7"/>
        <w:numPr>
          <w:ilvl w:val="0"/>
          <w:numId w:val="6"/>
        </w:numPr>
        <w:spacing w:line="240" w:lineRule="auto"/>
        <w:rPr>
          <w:sz w:val="22"/>
          <w:szCs w:val="22"/>
        </w:rPr>
      </w:pPr>
      <w:r w:rsidRPr="0018242D">
        <w:rPr>
          <w:sz w:val="22"/>
          <w:szCs w:val="22"/>
        </w:rPr>
        <w:t>Disminución de los pepinos de mar.</w:t>
      </w:r>
    </w:p>
    <w:p w:rsidR="00F47200" w:rsidRPr="0018242D" w:rsidRDefault="00F47200" w:rsidP="00930EFD">
      <w:pPr>
        <w:pStyle w:val="CM7"/>
        <w:numPr>
          <w:ilvl w:val="0"/>
          <w:numId w:val="6"/>
        </w:numPr>
        <w:spacing w:line="240" w:lineRule="auto"/>
        <w:rPr>
          <w:sz w:val="22"/>
          <w:szCs w:val="22"/>
        </w:rPr>
      </w:pPr>
      <w:r w:rsidRPr="0018242D">
        <w:rPr>
          <w:sz w:val="22"/>
          <w:szCs w:val="22"/>
        </w:rPr>
        <w:t>Envenenamiento de los caños con sustancias tóxicas.</w:t>
      </w:r>
    </w:p>
    <w:p w:rsidR="00F47200" w:rsidRPr="0018242D" w:rsidRDefault="00F47200" w:rsidP="00930EFD">
      <w:pPr>
        <w:pStyle w:val="CM7"/>
        <w:numPr>
          <w:ilvl w:val="0"/>
          <w:numId w:val="6"/>
        </w:numPr>
        <w:spacing w:line="240" w:lineRule="auto"/>
        <w:rPr>
          <w:sz w:val="22"/>
          <w:szCs w:val="22"/>
        </w:rPr>
      </w:pPr>
      <w:r w:rsidRPr="0018242D">
        <w:rPr>
          <w:sz w:val="22"/>
          <w:szCs w:val="22"/>
        </w:rPr>
        <w:t>Equipos de pesca inadecuados.</w:t>
      </w:r>
    </w:p>
    <w:p w:rsidR="00F47200" w:rsidRPr="0018242D" w:rsidRDefault="00F47200" w:rsidP="00930EFD">
      <w:pPr>
        <w:pStyle w:val="CM7"/>
        <w:numPr>
          <w:ilvl w:val="0"/>
          <w:numId w:val="6"/>
        </w:numPr>
        <w:spacing w:line="240" w:lineRule="auto"/>
        <w:rPr>
          <w:sz w:val="22"/>
          <w:szCs w:val="22"/>
        </w:rPr>
      </w:pPr>
      <w:r w:rsidRPr="0018242D">
        <w:rPr>
          <w:sz w:val="22"/>
          <w:szCs w:val="22"/>
        </w:rPr>
        <w:t>Residuos sólidos arrojados en la costa y arrecifes.</w:t>
      </w:r>
    </w:p>
    <w:p w:rsidR="00F47200" w:rsidRPr="0018242D" w:rsidRDefault="00F47200" w:rsidP="00930EFD">
      <w:pPr>
        <w:pStyle w:val="CM7"/>
        <w:numPr>
          <w:ilvl w:val="0"/>
          <w:numId w:val="6"/>
        </w:numPr>
        <w:spacing w:line="240" w:lineRule="auto"/>
        <w:rPr>
          <w:sz w:val="22"/>
          <w:szCs w:val="22"/>
        </w:rPr>
      </w:pPr>
      <w:r w:rsidRPr="0018242D">
        <w:rPr>
          <w:sz w:val="22"/>
          <w:szCs w:val="22"/>
        </w:rPr>
        <w:t>Violación a las vedas.</w:t>
      </w:r>
    </w:p>
    <w:p w:rsidR="00F47200" w:rsidRPr="0018242D" w:rsidRDefault="00F47200" w:rsidP="00930EFD">
      <w:pPr>
        <w:pStyle w:val="CM7"/>
        <w:numPr>
          <w:ilvl w:val="0"/>
          <w:numId w:val="6"/>
        </w:numPr>
        <w:spacing w:line="240" w:lineRule="auto"/>
        <w:rPr>
          <w:sz w:val="22"/>
          <w:szCs w:val="22"/>
        </w:rPr>
      </w:pPr>
      <w:r w:rsidRPr="0018242D">
        <w:rPr>
          <w:sz w:val="22"/>
          <w:szCs w:val="22"/>
        </w:rPr>
        <w:t xml:space="preserve">Irrespeto a las regulaciones pesqueras.  </w:t>
      </w:r>
    </w:p>
    <w:p w:rsidR="00F47200" w:rsidRPr="0018242D" w:rsidRDefault="00F47200" w:rsidP="00930EFD">
      <w:pPr>
        <w:pStyle w:val="CM17"/>
        <w:jc w:val="both"/>
        <w:rPr>
          <w:sz w:val="22"/>
          <w:szCs w:val="22"/>
        </w:rPr>
      </w:pPr>
    </w:p>
    <w:p w:rsidR="00F47200" w:rsidRPr="0018242D" w:rsidRDefault="00F47200" w:rsidP="00930EFD">
      <w:pPr>
        <w:pStyle w:val="CM17"/>
        <w:jc w:val="both"/>
        <w:rPr>
          <w:sz w:val="22"/>
          <w:szCs w:val="22"/>
        </w:rPr>
      </w:pPr>
    </w:p>
    <w:p w:rsidR="0018242D" w:rsidRDefault="0018242D" w:rsidP="00930EFD">
      <w:pPr>
        <w:pStyle w:val="CM17"/>
        <w:jc w:val="both"/>
        <w:rPr>
          <w:sz w:val="22"/>
          <w:szCs w:val="22"/>
        </w:rPr>
      </w:pPr>
    </w:p>
    <w:p w:rsidR="00F47200" w:rsidRPr="0018242D" w:rsidRDefault="00F47200" w:rsidP="00930EFD">
      <w:pPr>
        <w:pStyle w:val="CM17"/>
        <w:jc w:val="both"/>
        <w:rPr>
          <w:sz w:val="22"/>
          <w:szCs w:val="22"/>
        </w:rPr>
      </w:pPr>
      <w:r w:rsidRPr="0018242D">
        <w:rPr>
          <w:sz w:val="22"/>
          <w:szCs w:val="22"/>
        </w:rPr>
        <w:t xml:space="preserve">Esto coincide con los resultados de los talleres realizados por la coordinación del proyecto en los meses de abril a junio de 2012, con los principales actores involucrados en el tema lo que se evidencia en el documento de diagnóstico elaborado por dicha coordinación. </w:t>
      </w:r>
    </w:p>
    <w:p w:rsidR="00F47200" w:rsidRPr="0018242D" w:rsidRDefault="00F47200" w:rsidP="00930EFD">
      <w:pPr>
        <w:pStyle w:val="Default"/>
        <w:rPr>
          <w:color w:val="auto"/>
          <w:sz w:val="22"/>
          <w:szCs w:val="22"/>
        </w:rPr>
      </w:pPr>
    </w:p>
    <w:p w:rsidR="00F47200" w:rsidRPr="0018242D" w:rsidRDefault="00F47200" w:rsidP="00930EFD">
      <w:pPr>
        <w:pStyle w:val="CM19"/>
        <w:jc w:val="both"/>
        <w:rPr>
          <w:sz w:val="22"/>
          <w:szCs w:val="22"/>
        </w:rPr>
      </w:pPr>
      <w:r w:rsidRPr="0018242D">
        <w:rPr>
          <w:sz w:val="22"/>
          <w:szCs w:val="22"/>
        </w:rPr>
        <w:t xml:space="preserve">El Estado, como garante de los derechos de los ciudadanos, debe propiciar procesos  de definición de políticas, estrategias y planes de actuación orientados tanto a la conservación de los recursos naturales y la biodiversidad, así como asegurando niveles de desarrollo y de la calidad de vida de los comunitarios. </w:t>
      </w:r>
    </w:p>
    <w:p w:rsidR="00F47200" w:rsidRPr="0018242D" w:rsidRDefault="00F47200" w:rsidP="00930EFD">
      <w:pPr>
        <w:pStyle w:val="CM19"/>
        <w:jc w:val="both"/>
        <w:rPr>
          <w:sz w:val="22"/>
          <w:szCs w:val="22"/>
        </w:rPr>
      </w:pPr>
    </w:p>
    <w:p w:rsidR="00F47200" w:rsidRPr="0018242D" w:rsidRDefault="00F47200" w:rsidP="00930EFD">
      <w:pPr>
        <w:pStyle w:val="CM19"/>
        <w:jc w:val="both"/>
        <w:rPr>
          <w:sz w:val="22"/>
          <w:szCs w:val="22"/>
        </w:rPr>
      </w:pPr>
      <w:r w:rsidRPr="0018242D">
        <w:rPr>
          <w:sz w:val="22"/>
          <w:szCs w:val="22"/>
        </w:rPr>
        <w:t xml:space="preserve">Este Proyecto pretende desarrollar un enfoque de ordenamiento basado en los ecosistemas para aplicarlo dentro del </w:t>
      </w:r>
      <w:r w:rsidR="00923F7C" w:rsidRPr="0018242D">
        <w:rPr>
          <w:color w:val="FF0000"/>
          <w:sz w:val="22"/>
          <w:szCs w:val="22"/>
        </w:rPr>
        <w:t xml:space="preserve"> </w:t>
      </w:r>
      <w:r w:rsidR="00EF333D">
        <w:rPr>
          <w:sz w:val="22"/>
          <w:szCs w:val="22"/>
        </w:rPr>
        <w:t xml:space="preserve">ámbito proyectado </w:t>
      </w:r>
      <w:r w:rsidRPr="0018242D">
        <w:rPr>
          <w:sz w:val="22"/>
          <w:szCs w:val="22"/>
        </w:rPr>
        <w:t xml:space="preserve">, analizando el estado actual de los recursos naturales, los marcos de políticas y las intervenciones de manejo asignadas a estos recursos, con el objetivo de: </w:t>
      </w:r>
    </w:p>
    <w:p w:rsidR="00F47200" w:rsidRPr="0018242D" w:rsidRDefault="00F47200" w:rsidP="00930EFD">
      <w:pPr>
        <w:pStyle w:val="Default"/>
        <w:rPr>
          <w:sz w:val="22"/>
          <w:szCs w:val="22"/>
        </w:rPr>
      </w:pPr>
    </w:p>
    <w:p w:rsidR="00F47200" w:rsidRPr="0018242D" w:rsidRDefault="00F47200" w:rsidP="000C302E">
      <w:pPr>
        <w:pStyle w:val="CM19"/>
        <w:numPr>
          <w:ilvl w:val="0"/>
          <w:numId w:val="25"/>
        </w:numPr>
        <w:jc w:val="both"/>
        <w:rPr>
          <w:sz w:val="22"/>
          <w:szCs w:val="22"/>
        </w:rPr>
      </w:pPr>
      <w:r w:rsidRPr="0018242D">
        <w:rPr>
          <w:sz w:val="22"/>
          <w:szCs w:val="22"/>
        </w:rPr>
        <w:t xml:space="preserve">Elevar la capacidad de producción de los recursos pesqueros en esa zona dentro del marco  de conservación y desarrollo sustentable. </w:t>
      </w:r>
    </w:p>
    <w:p w:rsidR="00F47200" w:rsidRPr="0018242D" w:rsidRDefault="00F47200" w:rsidP="00930EFD">
      <w:pPr>
        <w:pStyle w:val="Default"/>
        <w:rPr>
          <w:sz w:val="22"/>
          <w:szCs w:val="22"/>
        </w:rPr>
      </w:pPr>
    </w:p>
    <w:p w:rsidR="00F47200" w:rsidRPr="0018242D" w:rsidRDefault="00F47200" w:rsidP="007979D2">
      <w:pPr>
        <w:pStyle w:val="CM22"/>
        <w:numPr>
          <w:ilvl w:val="0"/>
          <w:numId w:val="25"/>
        </w:numPr>
        <w:jc w:val="both"/>
        <w:rPr>
          <w:sz w:val="22"/>
          <w:szCs w:val="22"/>
        </w:rPr>
      </w:pPr>
      <w:r w:rsidRPr="0018242D">
        <w:rPr>
          <w:sz w:val="22"/>
          <w:szCs w:val="22"/>
        </w:rPr>
        <w:t>Adoptar una política participativa que comprometa a todos los actores involucrados para garantizar la conservación de los recursos costeros-marinos en los espacios protegidos de la zona de Montecristi.</w:t>
      </w:r>
    </w:p>
    <w:p w:rsidR="00F47200" w:rsidRPr="00787611" w:rsidRDefault="00F47200" w:rsidP="00787611">
      <w:pPr>
        <w:pStyle w:val="Ttulo1"/>
        <w:spacing w:line="200" w:lineRule="exact"/>
        <w:ind w:firstLine="720"/>
        <w:rPr>
          <w:rFonts w:ascii="Calibri" w:hAnsi="Calibri" w:cs="Calibri"/>
          <w:color w:val="auto"/>
        </w:rPr>
      </w:pPr>
      <w:bookmarkStart w:id="1" w:name="_Toc382989360"/>
      <w:r>
        <w:rPr>
          <w:rFonts w:ascii="Calibri" w:hAnsi="Calibri" w:cs="Calibri"/>
          <w:color w:val="auto"/>
        </w:rPr>
        <w:t xml:space="preserve">II. </w:t>
      </w:r>
      <w:r w:rsidRPr="00787611">
        <w:rPr>
          <w:rFonts w:ascii="Calibri" w:hAnsi="Calibri" w:cs="Calibri"/>
          <w:color w:val="auto"/>
        </w:rPr>
        <w:t>Marco Regulatorio de la Actividad Pesquera</w:t>
      </w:r>
      <w:bookmarkEnd w:id="1"/>
      <w:r w:rsidRPr="00787611">
        <w:rPr>
          <w:rFonts w:ascii="Calibri" w:hAnsi="Calibri" w:cs="Calibri"/>
          <w:color w:val="auto"/>
        </w:rPr>
        <w:t xml:space="preserve"> </w:t>
      </w:r>
    </w:p>
    <w:p w:rsidR="00F47200" w:rsidRPr="00B820A4" w:rsidRDefault="00F47200" w:rsidP="00930EFD">
      <w:pPr>
        <w:pStyle w:val="Default"/>
      </w:pPr>
    </w:p>
    <w:p w:rsidR="00F47200" w:rsidRPr="0018242D" w:rsidRDefault="00F47200" w:rsidP="00930EFD">
      <w:pPr>
        <w:pStyle w:val="CM19"/>
        <w:jc w:val="both"/>
        <w:rPr>
          <w:sz w:val="22"/>
          <w:szCs w:val="22"/>
        </w:rPr>
      </w:pPr>
      <w:r w:rsidRPr="0018242D">
        <w:rPr>
          <w:sz w:val="22"/>
          <w:szCs w:val="22"/>
        </w:rPr>
        <w:t xml:space="preserve">La República Dominicana cuenta con instrumentos jurídicos que regulan la actividad  pesquera en la zona costero-marina. Entre éstos:  la Ley 64-00 sobre Medio Ambiente y Recursos Naturales, la Ley 307-04 sobre Pesca,  la Ley 66-07 sobre el Estado Archipielágico,  la Ley 202-04 sobre Áreas Protegidas, y convenios internacionales, decretos, resoluciones, reglamentos y normas, que indican los procedimientos, autoridades competentes, coordinaciones interinstitucionales y sanciones para los infractores, los cuales, de aplicarse correctamente, reducirían de forma considerable los problemas que afectan los recursos naturales existentes en la zona. </w:t>
      </w:r>
    </w:p>
    <w:p w:rsidR="00F47200" w:rsidRPr="0018242D" w:rsidRDefault="00F47200" w:rsidP="00930EFD">
      <w:pPr>
        <w:pStyle w:val="CM19"/>
        <w:jc w:val="both"/>
        <w:rPr>
          <w:sz w:val="22"/>
          <w:szCs w:val="22"/>
        </w:rPr>
      </w:pPr>
    </w:p>
    <w:p w:rsidR="00F47200" w:rsidRPr="0018242D" w:rsidRDefault="00F47200" w:rsidP="00930EFD">
      <w:pPr>
        <w:pStyle w:val="CM19"/>
        <w:jc w:val="both"/>
        <w:rPr>
          <w:sz w:val="22"/>
          <w:szCs w:val="22"/>
        </w:rPr>
      </w:pPr>
      <w:r w:rsidRPr="0018242D">
        <w:rPr>
          <w:sz w:val="22"/>
          <w:szCs w:val="22"/>
        </w:rPr>
        <w:t xml:space="preserve">El marco legal está basado primordialmente en las directrices establecidas en la Ley General sobre Medio Ambiente y Recursos Naturales, orientadas a garantizar una gestión efectiva de la zona costera y de los recursos que esta contiene, y de manera específica, para prevenir, controlar, reducir y sancionar la mala práctica orientada a la destrucción de los recursos costero-marinos.  </w:t>
      </w:r>
    </w:p>
    <w:p w:rsidR="00F47200" w:rsidRPr="0018242D" w:rsidRDefault="00F47200" w:rsidP="00324E7D">
      <w:pPr>
        <w:pStyle w:val="CM19"/>
        <w:jc w:val="both"/>
        <w:rPr>
          <w:sz w:val="22"/>
          <w:szCs w:val="22"/>
        </w:rPr>
      </w:pPr>
    </w:p>
    <w:p w:rsidR="00F47200" w:rsidRPr="0018242D" w:rsidRDefault="00F47200" w:rsidP="00324E7D">
      <w:pPr>
        <w:pStyle w:val="CM19"/>
        <w:jc w:val="both"/>
        <w:rPr>
          <w:sz w:val="22"/>
          <w:szCs w:val="22"/>
        </w:rPr>
      </w:pPr>
      <w:r w:rsidRPr="0018242D">
        <w:rPr>
          <w:sz w:val="22"/>
          <w:szCs w:val="22"/>
        </w:rPr>
        <w:t xml:space="preserve">Sin embargo, este marco jurídico precisa de un fortalecimiento de las instituciones que resulte en una efectiva aplicación y fiscalización de sus regulaciones y disposiciones establecidas. </w:t>
      </w:r>
    </w:p>
    <w:p w:rsidR="00F47200" w:rsidRPr="0018242D" w:rsidRDefault="00F47200" w:rsidP="00324E7D">
      <w:pPr>
        <w:pStyle w:val="Default"/>
        <w:jc w:val="both"/>
        <w:rPr>
          <w:color w:val="auto"/>
          <w:sz w:val="22"/>
          <w:szCs w:val="22"/>
        </w:rPr>
      </w:pPr>
    </w:p>
    <w:p w:rsidR="00F47200" w:rsidRPr="0018242D" w:rsidRDefault="00F47200" w:rsidP="00324E7D">
      <w:pPr>
        <w:pStyle w:val="Default"/>
        <w:jc w:val="both"/>
        <w:rPr>
          <w:color w:val="auto"/>
          <w:sz w:val="22"/>
          <w:szCs w:val="22"/>
        </w:rPr>
      </w:pPr>
      <w:r w:rsidRPr="0018242D">
        <w:rPr>
          <w:color w:val="auto"/>
          <w:sz w:val="22"/>
          <w:szCs w:val="22"/>
        </w:rPr>
        <w:t>Para ser efectivo el manejo de los recursos pesqueros en esa zona de Montecristi, además de una norma de regulación, se requiere la creación de un sistema de integración entre el sector público y la sociedad civil, que incluya la  fiscalización y seguimiento permanente de las actividades que impactan la zona costera, para desarrollar buenas prácticas que permitan el uso de lo</w:t>
      </w:r>
      <w:r w:rsidR="006A731E" w:rsidRPr="0018242D">
        <w:rPr>
          <w:color w:val="auto"/>
          <w:sz w:val="22"/>
          <w:szCs w:val="22"/>
        </w:rPr>
        <w:t>s recursos de manera sostenible</w:t>
      </w:r>
      <w:r w:rsidRPr="0018242D">
        <w:rPr>
          <w:color w:val="auto"/>
          <w:sz w:val="22"/>
          <w:szCs w:val="22"/>
        </w:rPr>
        <w:t xml:space="preserve"> en la zona.</w:t>
      </w:r>
    </w:p>
    <w:p w:rsidR="00F47200" w:rsidRPr="00B820A4" w:rsidRDefault="00F47200" w:rsidP="00930EFD">
      <w:pPr>
        <w:pStyle w:val="Default"/>
      </w:pPr>
    </w:p>
    <w:p w:rsidR="00F47200" w:rsidRPr="00787611" w:rsidRDefault="00F47200" w:rsidP="00787611">
      <w:pPr>
        <w:pStyle w:val="Ttulo2"/>
        <w:rPr>
          <w:rFonts w:ascii="Calibri" w:hAnsi="Calibri" w:cs="Calibri"/>
          <w:color w:val="auto"/>
          <w:sz w:val="24"/>
          <w:szCs w:val="24"/>
        </w:rPr>
      </w:pPr>
      <w:bookmarkStart w:id="2" w:name="_Toc382989361"/>
      <w:r w:rsidRPr="00787611">
        <w:rPr>
          <w:rFonts w:ascii="Calibri" w:hAnsi="Calibri" w:cs="Calibri"/>
          <w:color w:val="auto"/>
          <w:sz w:val="24"/>
          <w:szCs w:val="24"/>
        </w:rPr>
        <w:lastRenderedPageBreak/>
        <w:t>2.1 Objetivo General</w:t>
      </w:r>
      <w:bookmarkEnd w:id="2"/>
    </w:p>
    <w:p w:rsidR="00F47200" w:rsidRPr="00B820A4" w:rsidRDefault="00F47200" w:rsidP="00930EFD">
      <w:pPr>
        <w:pStyle w:val="Default"/>
        <w:rPr>
          <w:b/>
          <w:bCs/>
        </w:rPr>
      </w:pPr>
    </w:p>
    <w:p w:rsidR="00F47200" w:rsidRPr="0018242D" w:rsidRDefault="00F47200" w:rsidP="00EB52A4">
      <w:pPr>
        <w:pStyle w:val="Default"/>
        <w:numPr>
          <w:ilvl w:val="0"/>
          <w:numId w:val="20"/>
        </w:numPr>
        <w:jc w:val="both"/>
        <w:rPr>
          <w:sz w:val="22"/>
          <w:szCs w:val="22"/>
        </w:rPr>
      </w:pPr>
      <w:r w:rsidRPr="0018242D">
        <w:rPr>
          <w:sz w:val="22"/>
          <w:szCs w:val="22"/>
        </w:rPr>
        <w:t>Desarrollo de un sistema de Gestión Participativa de la actividad pesquera que involucre a los actores claves en el proceso de toma de decisiones y de fiscalización.</w:t>
      </w:r>
    </w:p>
    <w:p w:rsidR="00F47200" w:rsidRPr="0018242D" w:rsidRDefault="00F47200" w:rsidP="00EB52A4">
      <w:pPr>
        <w:pStyle w:val="Default"/>
        <w:jc w:val="both"/>
        <w:rPr>
          <w:sz w:val="22"/>
          <w:szCs w:val="22"/>
        </w:rPr>
      </w:pPr>
    </w:p>
    <w:p w:rsidR="00F47200" w:rsidRPr="0018242D" w:rsidRDefault="00F47200" w:rsidP="00EB52A4">
      <w:pPr>
        <w:pStyle w:val="CM20"/>
        <w:jc w:val="both"/>
        <w:rPr>
          <w:sz w:val="22"/>
          <w:szCs w:val="22"/>
        </w:rPr>
      </w:pPr>
      <w:r w:rsidRPr="0018242D">
        <w:rPr>
          <w:sz w:val="22"/>
          <w:szCs w:val="22"/>
        </w:rPr>
        <w:t xml:space="preserve">Este objetivo contribuirá a garantizar el aprovechamiento sostenible de los recursos y fortalecer la gobernanza para el desarrollo y bienestar de la zona costera de Montecristi.  </w:t>
      </w:r>
    </w:p>
    <w:p w:rsidR="00F47200" w:rsidRPr="00B820A4" w:rsidRDefault="00F47200" w:rsidP="00930EFD">
      <w:pPr>
        <w:pStyle w:val="Default"/>
      </w:pPr>
    </w:p>
    <w:p w:rsidR="00F47200" w:rsidRPr="00787611" w:rsidRDefault="00F47200" w:rsidP="00787611">
      <w:pPr>
        <w:pStyle w:val="Ttulo2"/>
        <w:rPr>
          <w:rFonts w:ascii="Calibri" w:hAnsi="Calibri" w:cs="Calibri"/>
          <w:color w:val="auto"/>
          <w:sz w:val="24"/>
          <w:szCs w:val="24"/>
        </w:rPr>
      </w:pPr>
      <w:bookmarkStart w:id="3" w:name="_Toc382989362"/>
      <w:r w:rsidRPr="00787611">
        <w:rPr>
          <w:rFonts w:ascii="Calibri" w:hAnsi="Calibri" w:cs="Calibri"/>
          <w:color w:val="auto"/>
          <w:sz w:val="24"/>
          <w:szCs w:val="24"/>
        </w:rPr>
        <w:t>2.2 Objetivos Específicos:</w:t>
      </w:r>
      <w:bookmarkEnd w:id="3"/>
    </w:p>
    <w:p w:rsidR="00F47200" w:rsidRPr="0018242D" w:rsidRDefault="00F47200" w:rsidP="00930EFD">
      <w:pPr>
        <w:pStyle w:val="CM21"/>
        <w:jc w:val="both"/>
        <w:rPr>
          <w:color w:val="000000"/>
          <w:sz w:val="22"/>
          <w:szCs w:val="22"/>
        </w:rPr>
      </w:pPr>
    </w:p>
    <w:p w:rsidR="00F47200" w:rsidRPr="0018242D" w:rsidRDefault="00F47200" w:rsidP="00EB52A4">
      <w:pPr>
        <w:pStyle w:val="CM21"/>
        <w:numPr>
          <w:ilvl w:val="0"/>
          <w:numId w:val="24"/>
        </w:numPr>
        <w:jc w:val="both"/>
        <w:rPr>
          <w:sz w:val="22"/>
          <w:szCs w:val="22"/>
        </w:rPr>
      </w:pPr>
      <w:r w:rsidRPr="0018242D">
        <w:rPr>
          <w:sz w:val="22"/>
          <w:szCs w:val="22"/>
        </w:rPr>
        <w:t xml:space="preserve">Fortalecer la capacidad de la gestión pesquera. </w:t>
      </w:r>
    </w:p>
    <w:p w:rsidR="00F47200" w:rsidRPr="0018242D" w:rsidRDefault="00F47200" w:rsidP="00930EFD">
      <w:pPr>
        <w:pStyle w:val="Default"/>
        <w:rPr>
          <w:sz w:val="22"/>
          <w:szCs w:val="22"/>
        </w:rPr>
      </w:pPr>
    </w:p>
    <w:p w:rsidR="00F47200" w:rsidRPr="0018242D" w:rsidRDefault="00F47200" w:rsidP="00EB52A4">
      <w:pPr>
        <w:pStyle w:val="CM21"/>
        <w:numPr>
          <w:ilvl w:val="0"/>
          <w:numId w:val="24"/>
        </w:numPr>
        <w:jc w:val="both"/>
        <w:rPr>
          <w:sz w:val="22"/>
          <w:szCs w:val="22"/>
        </w:rPr>
      </w:pPr>
      <w:r w:rsidRPr="0018242D">
        <w:rPr>
          <w:sz w:val="22"/>
          <w:szCs w:val="22"/>
        </w:rPr>
        <w:t xml:space="preserve">Ejecutar una política concertada para proteger los hábitats pesqueros. </w:t>
      </w:r>
    </w:p>
    <w:p w:rsidR="00F47200" w:rsidRPr="0018242D" w:rsidRDefault="00F47200" w:rsidP="00930EFD">
      <w:pPr>
        <w:pStyle w:val="Default"/>
        <w:rPr>
          <w:sz w:val="22"/>
          <w:szCs w:val="22"/>
        </w:rPr>
      </w:pPr>
    </w:p>
    <w:p w:rsidR="00F47200" w:rsidRPr="0018242D" w:rsidRDefault="00F47200" w:rsidP="00EB52A4">
      <w:pPr>
        <w:pStyle w:val="CM20"/>
        <w:numPr>
          <w:ilvl w:val="0"/>
          <w:numId w:val="24"/>
        </w:numPr>
        <w:jc w:val="both"/>
        <w:rPr>
          <w:sz w:val="22"/>
          <w:szCs w:val="22"/>
        </w:rPr>
      </w:pPr>
      <w:r w:rsidRPr="0018242D">
        <w:rPr>
          <w:sz w:val="22"/>
          <w:szCs w:val="22"/>
        </w:rPr>
        <w:t>Mejorar el comportamiento amigable al ambiente costero</w:t>
      </w:r>
      <w:r w:rsidRPr="0018242D">
        <w:rPr>
          <w:sz w:val="22"/>
          <w:szCs w:val="22"/>
        </w:rPr>
        <w:softHyphen/>
        <w:t xml:space="preserve">-marino de los habitantes de las comunidades. </w:t>
      </w:r>
    </w:p>
    <w:p w:rsidR="00F47200" w:rsidRPr="0018242D" w:rsidRDefault="00F47200" w:rsidP="00930EFD">
      <w:pPr>
        <w:pStyle w:val="Default"/>
        <w:rPr>
          <w:sz w:val="22"/>
          <w:szCs w:val="22"/>
        </w:rPr>
      </w:pPr>
    </w:p>
    <w:p w:rsidR="00F47200" w:rsidRPr="00B820A4" w:rsidRDefault="00F47200" w:rsidP="00930EFD">
      <w:pPr>
        <w:pStyle w:val="Default"/>
      </w:pPr>
    </w:p>
    <w:p w:rsidR="00F47200" w:rsidRPr="00787611" w:rsidRDefault="00F47200" w:rsidP="00787611">
      <w:pPr>
        <w:pStyle w:val="Ttulo2"/>
        <w:rPr>
          <w:rFonts w:ascii="Calibri" w:hAnsi="Calibri" w:cs="Calibri"/>
          <w:color w:val="auto"/>
          <w:sz w:val="24"/>
          <w:szCs w:val="24"/>
        </w:rPr>
      </w:pPr>
      <w:bookmarkStart w:id="4" w:name="_Toc382989363"/>
      <w:r w:rsidRPr="00787611">
        <w:rPr>
          <w:rFonts w:ascii="Calibri" w:hAnsi="Calibri" w:cs="Calibri"/>
          <w:color w:val="auto"/>
          <w:sz w:val="24"/>
          <w:szCs w:val="24"/>
        </w:rPr>
        <w:t>2.3 Grupos de Actividades:</w:t>
      </w:r>
      <w:bookmarkEnd w:id="4"/>
    </w:p>
    <w:p w:rsidR="00F47200" w:rsidRPr="00B820A4" w:rsidRDefault="00F47200" w:rsidP="00930EFD">
      <w:pPr>
        <w:pStyle w:val="Default"/>
      </w:pPr>
    </w:p>
    <w:p w:rsidR="00F47200" w:rsidRPr="0018242D" w:rsidRDefault="00F47200" w:rsidP="00930EFD">
      <w:pPr>
        <w:pStyle w:val="CM21"/>
        <w:jc w:val="both"/>
        <w:rPr>
          <w:sz w:val="22"/>
          <w:szCs w:val="22"/>
        </w:rPr>
      </w:pPr>
      <w:r w:rsidRPr="0018242D">
        <w:rPr>
          <w:sz w:val="22"/>
          <w:szCs w:val="22"/>
        </w:rPr>
        <w:t xml:space="preserve">Para el logro de estos objetivos se proponen, para cada uno, los siguientes grupos de actividades: </w:t>
      </w:r>
    </w:p>
    <w:p w:rsidR="00F47200" w:rsidRPr="0018242D" w:rsidRDefault="00F47200" w:rsidP="00930EFD">
      <w:pPr>
        <w:pStyle w:val="Default"/>
        <w:rPr>
          <w:sz w:val="22"/>
          <w:szCs w:val="22"/>
        </w:rPr>
      </w:pPr>
    </w:p>
    <w:tbl>
      <w:tblPr>
        <w:tblW w:w="0" w:type="auto"/>
        <w:tblInd w:w="-106"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0A0"/>
      </w:tblPr>
      <w:tblGrid>
        <w:gridCol w:w="4535"/>
        <w:gridCol w:w="4535"/>
      </w:tblGrid>
      <w:tr w:rsidR="00F47200" w:rsidRPr="0018242D">
        <w:tc>
          <w:tcPr>
            <w:tcW w:w="4535" w:type="dxa"/>
            <w:vMerge w:val="restart"/>
          </w:tcPr>
          <w:p w:rsidR="00F47200" w:rsidRPr="0018242D" w:rsidRDefault="00F47200" w:rsidP="00BE7C99">
            <w:pPr>
              <w:pStyle w:val="CM21"/>
              <w:jc w:val="both"/>
              <w:rPr>
                <w:b/>
                <w:bCs/>
                <w:sz w:val="22"/>
                <w:szCs w:val="22"/>
              </w:rPr>
            </w:pPr>
            <w:r w:rsidRPr="0018242D">
              <w:rPr>
                <w:b/>
                <w:bCs/>
                <w:sz w:val="22"/>
                <w:szCs w:val="22"/>
              </w:rPr>
              <w:t xml:space="preserve">Fortalecer la capacidad de la gestión pesquera. </w:t>
            </w:r>
          </w:p>
          <w:p w:rsidR="00F47200" w:rsidRPr="0018242D" w:rsidRDefault="00F47200" w:rsidP="00930EFD">
            <w:pPr>
              <w:pStyle w:val="Default"/>
              <w:rPr>
                <w:b/>
                <w:bCs/>
                <w:sz w:val="22"/>
                <w:szCs w:val="22"/>
              </w:rPr>
            </w:pPr>
          </w:p>
        </w:tc>
        <w:tc>
          <w:tcPr>
            <w:tcW w:w="4535" w:type="dxa"/>
          </w:tcPr>
          <w:p w:rsidR="00F47200" w:rsidRPr="0018242D" w:rsidRDefault="00F47200" w:rsidP="00BE7C99">
            <w:pPr>
              <w:pStyle w:val="CM4"/>
              <w:spacing w:line="240" w:lineRule="auto"/>
              <w:jc w:val="both"/>
              <w:rPr>
                <w:b/>
                <w:bCs/>
                <w:sz w:val="22"/>
                <w:szCs w:val="22"/>
              </w:rPr>
            </w:pPr>
            <w:r w:rsidRPr="0018242D">
              <w:rPr>
                <w:sz w:val="22"/>
                <w:szCs w:val="22"/>
              </w:rPr>
              <w:t>Estrechar las relaciones entre los tomadores de decisiones, la sociedad civil y la población pesquera.</w:t>
            </w:r>
          </w:p>
          <w:p w:rsidR="00F47200" w:rsidRPr="0018242D" w:rsidRDefault="00F47200" w:rsidP="00930EFD">
            <w:pPr>
              <w:pStyle w:val="Default"/>
              <w:rPr>
                <w:b/>
                <w:bCs/>
                <w:sz w:val="22"/>
                <w:szCs w:val="22"/>
              </w:rPr>
            </w:pPr>
          </w:p>
        </w:tc>
      </w:tr>
      <w:tr w:rsidR="00F47200" w:rsidRPr="0018242D">
        <w:tc>
          <w:tcPr>
            <w:tcW w:w="4535" w:type="dxa"/>
            <w:vMerge/>
            <w:shd w:val="clear" w:color="auto" w:fill="D2EAF1"/>
          </w:tcPr>
          <w:p w:rsidR="00F47200" w:rsidRPr="0018242D" w:rsidRDefault="00F47200" w:rsidP="00930EFD">
            <w:pPr>
              <w:pStyle w:val="Default"/>
              <w:rPr>
                <w:b/>
                <w:bCs/>
                <w:sz w:val="22"/>
                <w:szCs w:val="22"/>
              </w:rPr>
            </w:pPr>
          </w:p>
        </w:tc>
        <w:tc>
          <w:tcPr>
            <w:tcW w:w="4535" w:type="dxa"/>
          </w:tcPr>
          <w:p w:rsidR="00F47200" w:rsidRPr="0018242D" w:rsidRDefault="00F47200" w:rsidP="00930EFD">
            <w:pPr>
              <w:pStyle w:val="Default"/>
              <w:rPr>
                <w:color w:val="auto"/>
                <w:sz w:val="22"/>
                <w:szCs w:val="22"/>
              </w:rPr>
            </w:pPr>
            <w:r w:rsidRPr="0018242D">
              <w:rPr>
                <w:color w:val="auto"/>
                <w:sz w:val="22"/>
                <w:szCs w:val="22"/>
              </w:rPr>
              <w:t xml:space="preserve">Fomentar la participación de los sectores productivos involucrados. </w:t>
            </w:r>
          </w:p>
          <w:p w:rsidR="00F47200" w:rsidRPr="0018242D" w:rsidRDefault="00F47200" w:rsidP="00930EFD">
            <w:pPr>
              <w:pStyle w:val="Default"/>
              <w:rPr>
                <w:sz w:val="22"/>
                <w:szCs w:val="22"/>
              </w:rPr>
            </w:pPr>
          </w:p>
        </w:tc>
      </w:tr>
      <w:tr w:rsidR="00F47200" w:rsidRPr="0018242D">
        <w:tc>
          <w:tcPr>
            <w:tcW w:w="4535" w:type="dxa"/>
            <w:vMerge/>
          </w:tcPr>
          <w:p w:rsidR="00F47200" w:rsidRPr="0018242D" w:rsidRDefault="00F47200" w:rsidP="00930EFD">
            <w:pPr>
              <w:pStyle w:val="Default"/>
              <w:rPr>
                <w:b/>
                <w:bCs/>
                <w:sz w:val="22"/>
                <w:szCs w:val="22"/>
              </w:rPr>
            </w:pPr>
          </w:p>
        </w:tc>
        <w:tc>
          <w:tcPr>
            <w:tcW w:w="4535" w:type="dxa"/>
          </w:tcPr>
          <w:p w:rsidR="00F47200" w:rsidRPr="0018242D" w:rsidRDefault="00F47200" w:rsidP="00930EFD">
            <w:pPr>
              <w:pStyle w:val="Default"/>
              <w:rPr>
                <w:color w:val="auto"/>
                <w:sz w:val="22"/>
                <w:szCs w:val="22"/>
              </w:rPr>
            </w:pPr>
            <w:r w:rsidRPr="0018242D">
              <w:rPr>
                <w:color w:val="auto"/>
                <w:sz w:val="22"/>
                <w:szCs w:val="22"/>
              </w:rPr>
              <w:t xml:space="preserve">Regular la pesca según el código de pesca responsable. </w:t>
            </w:r>
          </w:p>
          <w:p w:rsidR="00F47200" w:rsidRPr="0018242D" w:rsidRDefault="00F47200" w:rsidP="00930EFD">
            <w:pPr>
              <w:pStyle w:val="Default"/>
              <w:rPr>
                <w:sz w:val="22"/>
                <w:szCs w:val="22"/>
              </w:rPr>
            </w:pPr>
          </w:p>
        </w:tc>
      </w:tr>
      <w:tr w:rsidR="00F47200" w:rsidRPr="0018242D">
        <w:tc>
          <w:tcPr>
            <w:tcW w:w="4535" w:type="dxa"/>
            <w:vMerge w:val="restart"/>
          </w:tcPr>
          <w:p w:rsidR="00F47200" w:rsidRPr="0018242D" w:rsidRDefault="00F47200" w:rsidP="00930EFD">
            <w:pPr>
              <w:pStyle w:val="Default"/>
              <w:rPr>
                <w:b/>
                <w:bCs/>
                <w:sz w:val="22"/>
                <w:szCs w:val="22"/>
              </w:rPr>
            </w:pPr>
            <w:r w:rsidRPr="0018242D">
              <w:rPr>
                <w:b/>
                <w:bCs/>
                <w:sz w:val="22"/>
                <w:szCs w:val="22"/>
              </w:rPr>
              <w:t>Ejecutar  una política concertada para proteger los hábitats pesqueros.</w:t>
            </w:r>
          </w:p>
          <w:p w:rsidR="00F47200" w:rsidRPr="0018242D" w:rsidRDefault="00F47200" w:rsidP="00930EFD">
            <w:pPr>
              <w:pStyle w:val="Default"/>
              <w:rPr>
                <w:b/>
                <w:bCs/>
                <w:sz w:val="22"/>
                <w:szCs w:val="22"/>
              </w:rPr>
            </w:pPr>
          </w:p>
        </w:tc>
        <w:tc>
          <w:tcPr>
            <w:tcW w:w="4535" w:type="dxa"/>
          </w:tcPr>
          <w:p w:rsidR="00F47200" w:rsidRPr="0018242D" w:rsidRDefault="00F47200" w:rsidP="00930EFD">
            <w:pPr>
              <w:pStyle w:val="Default"/>
              <w:rPr>
                <w:color w:val="auto"/>
                <w:sz w:val="22"/>
                <w:szCs w:val="22"/>
              </w:rPr>
            </w:pPr>
            <w:r w:rsidRPr="0018242D">
              <w:rPr>
                <w:color w:val="auto"/>
                <w:sz w:val="22"/>
                <w:szCs w:val="22"/>
              </w:rPr>
              <w:t>Crear mecanismos de pesca que no afecten los recursos y ecosistemas regulados.</w:t>
            </w:r>
          </w:p>
          <w:p w:rsidR="00F47200" w:rsidRPr="0018242D" w:rsidRDefault="00F47200" w:rsidP="00930EFD">
            <w:pPr>
              <w:pStyle w:val="Default"/>
              <w:rPr>
                <w:sz w:val="22"/>
                <w:szCs w:val="22"/>
              </w:rPr>
            </w:pPr>
          </w:p>
        </w:tc>
      </w:tr>
      <w:tr w:rsidR="00F47200" w:rsidRPr="0018242D">
        <w:tc>
          <w:tcPr>
            <w:tcW w:w="4535" w:type="dxa"/>
            <w:vMerge/>
          </w:tcPr>
          <w:p w:rsidR="00F47200" w:rsidRPr="0018242D" w:rsidRDefault="00F47200" w:rsidP="00930EFD">
            <w:pPr>
              <w:pStyle w:val="Default"/>
              <w:rPr>
                <w:b/>
                <w:bCs/>
                <w:sz w:val="22"/>
                <w:szCs w:val="22"/>
              </w:rPr>
            </w:pPr>
          </w:p>
        </w:tc>
        <w:tc>
          <w:tcPr>
            <w:tcW w:w="4535" w:type="dxa"/>
          </w:tcPr>
          <w:p w:rsidR="00F47200" w:rsidRPr="0018242D" w:rsidRDefault="00F47200" w:rsidP="003C59C5">
            <w:pPr>
              <w:pStyle w:val="Default"/>
              <w:rPr>
                <w:sz w:val="22"/>
                <w:szCs w:val="22"/>
              </w:rPr>
            </w:pPr>
            <w:r w:rsidRPr="0018242D">
              <w:rPr>
                <w:color w:val="auto"/>
                <w:sz w:val="22"/>
                <w:szCs w:val="22"/>
              </w:rPr>
              <w:t xml:space="preserve">Crear un sistema de monitoreo constante sobre la pesca. </w:t>
            </w:r>
          </w:p>
        </w:tc>
      </w:tr>
      <w:tr w:rsidR="00F47200" w:rsidRPr="0018242D">
        <w:tc>
          <w:tcPr>
            <w:tcW w:w="4535" w:type="dxa"/>
            <w:vMerge w:val="restart"/>
          </w:tcPr>
          <w:p w:rsidR="00F47200" w:rsidRPr="0018242D" w:rsidRDefault="00F47200" w:rsidP="00BE7C99">
            <w:pPr>
              <w:pStyle w:val="CM4"/>
              <w:spacing w:line="240" w:lineRule="auto"/>
              <w:jc w:val="both"/>
              <w:rPr>
                <w:b/>
                <w:bCs/>
                <w:sz w:val="22"/>
                <w:szCs w:val="22"/>
              </w:rPr>
            </w:pPr>
            <w:r w:rsidRPr="0018242D">
              <w:rPr>
                <w:b/>
                <w:bCs/>
                <w:sz w:val="22"/>
                <w:szCs w:val="22"/>
              </w:rPr>
              <w:t xml:space="preserve">Mejorar el comportamiento amigable al ambiente costero-marino de las comunidades. </w:t>
            </w:r>
          </w:p>
          <w:p w:rsidR="00F47200" w:rsidRPr="0018242D" w:rsidRDefault="00F47200" w:rsidP="00930EFD">
            <w:pPr>
              <w:pStyle w:val="Default"/>
              <w:rPr>
                <w:b/>
                <w:bCs/>
                <w:sz w:val="22"/>
                <w:szCs w:val="22"/>
              </w:rPr>
            </w:pPr>
          </w:p>
        </w:tc>
        <w:tc>
          <w:tcPr>
            <w:tcW w:w="4535" w:type="dxa"/>
          </w:tcPr>
          <w:p w:rsidR="00F47200" w:rsidRPr="0018242D" w:rsidRDefault="00F47200" w:rsidP="00930EFD">
            <w:pPr>
              <w:pStyle w:val="Default"/>
              <w:rPr>
                <w:sz w:val="22"/>
                <w:szCs w:val="22"/>
              </w:rPr>
            </w:pPr>
            <w:r w:rsidRPr="0018242D">
              <w:rPr>
                <w:color w:val="auto"/>
                <w:sz w:val="22"/>
                <w:szCs w:val="22"/>
              </w:rPr>
              <w:t xml:space="preserve">Desarrollar actividades que incentiven a todos los sectores a involucrarse en la conservación de los recursos de la zona. </w:t>
            </w:r>
          </w:p>
          <w:p w:rsidR="00F47200" w:rsidRPr="0018242D" w:rsidRDefault="00F47200" w:rsidP="00930EFD">
            <w:pPr>
              <w:pStyle w:val="Default"/>
              <w:rPr>
                <w:sz w:val="22"/>
                <w:szCs w:val="22"/>
              </w:rPr>
            </w:pPr>
          </w:p>
        </w:tc>
      </w:tr>
      <w:tr w:rsidR="00F47200" w:rsidRPr="0018242D">
        <w:tc>
          <w:tcPr>
            <w:tcW w:w="4535" w:type="dxa"/>
            <w:vMerge/>
          </w:tcPr>
          <w:p w:rsidR="00F47200" w:rsidRPr="0018242D" w:rsidRDefault="00F47200" w:rsidP="00930EFD">
            <w:pPr>
              <w:pStyle w:val="Default"/>
              <w:rPr>
                <w:b/>
                <w:bCs/>
                <w:sz w:val="22"/>
                <w:szCs w:val="22"/>
              </w:rPr>
            </w:pPr>
          </w:p>
        </w:tc>
        <w:tc>
          <w:tcPr>
            <w:tcW w:w="4535" w:type="dxa"/>
          </w:tcPr>
          <w:p w:rsidR="00F47200" w:rsidRPr="0018242D" w:rsidRDefault="00F47200" w:rsidP="00930EFD">
            <w:pPr>
              <w:pStyle w:val="Default"/>
              <w:rPr>
                <w:color w:val="auto"/>
                <w:sz w:val="22"/>
                <w:szCs w:val="22"/>
              </w:rPr>
            </w:pPr>
          </w:p>
          <w:p w:rsidR="00F47200" w:rsidRPr="0018242D" w:rsidRDefault="00F47200" w:rsidP="00930EFD">
            <w:pPr>
              <w:pStyle w:val="Default"/>
              <w:rPr>
                <w:color w:val="auto"/>
                <w:sz w:val="22"/>
                <w:szCs w:val="22"/>
              </w:rPr>
            </w:pPr>
            <w:r w:rsidRPr="0018242D">
              <w:rPr>
                <w:color w:val="auto"/>
                <w:sz w:val="22"/>
                <w:szCs w:val="22"/>
              </w:rPr>
              <w:t xml:space="preserve">Sensibilizar a las autoridades sobre la necesidad </w:t>
            </w:r>
            <w:r w:rsidRPr="0018242D">
              <w:rPr>
                <w:color w:val="auto"/>
                <w:sz w:val="22"/>
                <w:szCs w:val="22"/>
              </w:rPr>
              <w:lastRenderedPageBreak/>
              <w:t xml:space="preserve">y la importancia de conservar los recursos costeros-marinos. </w:t>
            </w:r>
          </w:p>
          <w:p w:rsidR="00F47200" w:rsidRPr="0018242D" w:rsidRDefault="00F47200" w:rsidP="00930EFD">
            <w:pPr>
              <w:pStyle w:val="Default"/>
              <w:rPr>
                <w:sz w:val="22"/>
                <w:szCs w:val="22"/>
              </w:rPr>
            </w:pPr>
          </w:p>
        </w:tc>
      </w:tr>
      <w:tr w:rsidR="00F47200" w:rsidRPr="0018242D">
        <w:tc>
          <w:tcPr>
            <w:tcW w:w="4535" w:type="dxa"/>
            <w:vMerge/>
            <w:shd w:val="clear" w:color="auto" w:fill="D2EAF1"/>
          </w:tcPr>
          <w:p w:rsidR="00F47200" w:rsidRPr="0018242D" w:rsidRDefault="00F47200" w:rsidP="00930EFD">
            <w:pPr>
              <w:pStyle w:val="Default"/>
              <w:rPr>
                <w:b/>
                <w:bCs/>
                <w:sz w:val="22"/>
                <w:szCs w:val="22"/>
              </w:rPr>
            </w:pPr>
          </w:p>
        </w:tc>
        <w:tc>
          <w:tcPr>
            <w:tcW w:w="4535" w:type="dxa"/>
          </w:tcPr>
          <w:p w:rsidR="00F47200" w:rsidRPr="0018242D" w:rsidRDefault="00F47200" w:rsidP="00930EFD">
            <w:pPr>
              <w:pStyle w:val="Default"/>
              <w:rPr>
                <w:color w:val="auto"/>
                <w:sz w:val="22"/>
                <w:szCs w:val="22"/>
              </w:rPr>
            </w:pPr>
            <w:r w:rsidRPr="0018242D">
              <w:rPr>
                <w:color w:val="auto"/>
                <w:sz w:val="22"/>
                <w:szCs w:val="22"/>
              </w:rPr>
              <w:t xml:space="preserve">Sensibilizar a la comunidad pesquera sobre el uso sostenible de los recursos costeros y marinos. </w:t>
            </w:r>
          </w:p>
          <w:p w:rsidR="00F47200" w:rsidRPr="0018242D" w:rsidRDefault="00F47200" w:rsidP="00930EFD">
            <w:pPr>
              <w:pStyle w:val="Default"/>
              <w:rPr>
                <w:sz w:val="22"/>
                <w:szCs w:val="22"/>
              </w:rPr>
            </w:pPr>
          </w:p>
        </w:tc>
      </w:tr>
      <w:tr w:rsidR="00F47200" w:rsidRPr="0018242D">
        <w:tc>
          <w:tcPr>
            <w:tcW w:w="9070" w:type="dxa"/>
            <w:gridSpan w:val="2"/>
          </w:tcPr>
          <w:p w:rsidR="00F47200" w:rsidRPr="0018242D" w:rsidRDefault="00F47200" w:rsidP="00BE7C99">
            <w:pPr>
              <w:pStyle w:val="CM21"/>
              <w:jc w:val="both"/>
              <w:rPr>
                <w:b/>
                <w:bCs/>
                <w:sz w:val="22"/>
                <w:szCs w:val="22"/>
              </w:rPr>
            </w:pPr>
            <w:r w:rsidRPr="0018242D">
              <w:rPr>
                <w:b/>
                <w:bCs/>
                <w:sz w:val="22"/>
                <w:szCs w:val="22"/>
              </w:rPr>
              <w:t xml:space="preserve">El logro de estos objetivos proyectaría los siguientes resultados: </w:t>
            </w:r>
          </w:p>
          <w:p w:rsidR="00F47200" w:rsidRPr="0018242D" w:rsidRDefault="00F47200" w:rsidP="00930EFD">
            <w:pPr>
              <w:pStyle w:val="Default"/>
              <w:rPr>
                <w:b/>
                <w:bCs/>
                <w:sz w:val="22"/>
                <w:szCs w:val="22"/>
              </w:rPr>
            </w:pPr>
          </w:p>
        </w:tc>
      </w:tr>
      <w:tr w:rsidR="00F47200" w:rsidRPr="0018242D">
        <w:tc>
          <w:tcPr>
            <w:tcW w:w="9070" w:type="dxa"/>
            <w:gridSpan w:val="2"/>
          </w:tcPr>
          <w:p w:rsidR="00F47200" w:rsidRPr="0018242D" w:rsidRDefault="00F47200" w:rsidP="00BE7C99">
            <w:pPr>
              <w:pStyle w:val="Default"/>
              <w:numPr>
                <w:ilvl w:val="0"/>
                <w:numId w:val="26"/>
              </w:numPr>
              <w:rPr>
                <w:b/>
                <w:bCs/>
                <w:color w:val="auto"/>
                <w:sz w:val="22"/>
                <w:szCs w:val="22"/>
              </w:rPr>
            </w:pPr>
            <w:r w:rsidRPr="0018242D">
              <w:rPr>
                <w:color w:val="auto"/>
                <w:sz w:val="22"/>
                <w:szCs w:val="22"/>
              </w:rPr>
              <w:t>Soporte que produciría impactos positivos en reproducción de las especies, en el incremento de la productividad y en la conservación, con miras a un desarrollo sustentable.</w:t>
            </w:r>
          </w:p>
          <w:p w:rsidR="00F47200" w:rsidRPr="0018242D" w:rsidRDefault="00F47200" w:rsidP="00930EFD">
            <w:pPr>
              <w:pStyle w:val="Default"/>
              <w:rPr>
                <w:b/>
                <w:bCs/>
                <w:color w:val="auto"/>
                <w:sz w:val="22"/>
                <w:szCs w:val="22"/>
              </w:rPr>
            </w:pPr>
          </w:p>
        </w:tc>
      </w:tr>
      <w:tr w:rsidR="00F47200" w:rsidRPr="0018242D">
        <w:tc>
          <w:tcPr>
            <w:tcW w:w="9070" w:type="dxa"/>
            <w:gridSpan w:val="2"/>
          </w:tcPr>
          <w:p w:rsidR="00F47200" w:rsidRPr="0018242D" w:rsidRDefault="00F47200" w:rsidP="00930EFD">
            <w:pPr>
              <w:pStyle w:val="CM19"/>
              <w:numPr>
                <w:ilvl w:val="0"/>
                <w:numId w:val="26"/>
              </w:numPr>
              <w:jc w:val="both"/>
              <w:rPr>
                <w:b/>
                <w:bCs/>
                <w:sz w:val="22"/>
                <w:szCs w:val="22"/>
              </w:rPr>
            </w:pPr>
            <w:r w:rsidRPr="0018242D">
              <w:rPr>
                <w:sz w:val="22"/>
                <w:szCs w:val="22"/>
              </w:rPr>
              <w:t xml:space="preserve">Mayor interés en la conservación de los recursos marinos vivos presentes en la zona. </w:t>
            </w:r>
          </w:p>
        </w:tc>
      </w:tr>
      <w:tr w:rsidR="00F47200" w:rsidRPr="0018242D">
        <w:tc>
          <w:tcPr>
            <w:tcW w:w="9070" w:type="dxa"/>
            <w:gridSpan w:val="2"/>
          </w:tcPr>
          <w:p w:rsidR="00F47200" w:rsidRPr="0018242D" w:rsidRDefault="00F47200" w:rsidP="00BE7C99">
            <w:pPr>
              <w:pStyle w:val="CM19"/>
              <w:numPr>
                <w:ilvl w:val="0"/>
                <w:numId w:val="26"/>
              </w:numPr>
              <w:jc w:val="both"/>
              <w:rPr>
                <w:b/>
                <w:bCs/>
                <w:sz w:val="22"/>
                <w:szCs w:val="22"/>
              </w:rPr>
            </w:pPr>
            <w:r w:rsidRPr="0018242D">
              <w:rPr>
                <w:sz w:val="22"/>
                <w:szCs w:val="22"/>
              </w:rPr>
              <w:t xml:space="preserve">Mejor administración de los recursos costeros-marinos. </w:t>
            </w:r>
          </w:p>
          <w:p w:rsidR="00F47200" w:rsidRPr="0018242D" w:rsidRDefault="00F47200" w:rsidP="00930EFD">
            <w:pPr>
              <w:pStyle w:val="Default"/>
              <w:rPr>
                <w:b/>
                <w:bCs/>
                <w:color w:val="auto"/>
                <w:sz w:val="22"/>
                <w:szCs w:val="22"/>
              </w:rPr>
            </w:pPr>
          </w:p>
        </w:tc>
      </w:tr>
      <w:tr w:rsidR="00F47200" w:rsidRPr="0018242D">
        <w:tc>
          <w:tcPr>
            <w:tcW w:w="9070" w:type="dxa"/>
            <w:gridSpan w:val="2"/>
          </w:tcPr>
          <w:p w:rsidR="00F47200" w:rsidRPr="0018242D" w:rsidRDefault="00F47200" w:rsidP="00BE7C99">
            <w:pPr>
              <w:pStyle w:val="CM19"/>
              <w:numPr>
                <w:ilvl w:val="0"/>
                <w:numId w:val="26"/>
              </w:numPr>
              <w:jc w:val="both"/>
              <w:rPr>
                <w:b/>
                <w:bCs/>
                <w:sz w:val="22"/>
                <w:szCs w:val="22"/>
              </w:rPr>
            </w:pPr>
            <w:r w:rsidRPr="0018242D">
              <w:rPr>
                <w:sz w:val="22"/>
                <w:szCs w:val="22"/>
              </w:rPr>
              <w:t xml:space="preserve">Fortalecimiento de la regulación siguiendo los principios de la pesca responsable. </w:t>
            </w:r>
          </w:p>
        </w:tc>
      </w:tr>
      <w:tr w:rsidR="00F47200" w:rsidRPr="0018242D">
        <w:tc>
          <w:tcPr>
            <w:tcW w:w="9070" w:type="dxa"/>
            <w:gridSpan w:val="2"/>
          </w:tcPr>
          <w:p w:rsidR="00F47200" w:rsidRPr="0018242D" w:rsidRDefault="00F47200" w:rsidP="00BE7C99">
            <w:pPr>
              <w:pStyle w:val="Default"/>
              <w:numPr>
                <w:ilvl w:val="0"/>
                <w:numId w:val="26"/>
              </w:numPr>
              <w:rPr>
                <w:b/>
                <w:bCs/>
                <w:color w:val="auto"/>
                <w:sz w:val="22"/>
                <w:szCs w:val="22"/>
              </w:rPr>
            </w:pPr>
            <w:r w:rsidRPr="0018242D">
              <w:rPr>
                <w:sz w:val="22"/>
                <w:szCs w:val="22"/>
              </w:rPr>
              <w:t>Involucramiento de los actores claves de las comunidades de la costa de Montecristi en la toma de decisiones y gestión sostenible de los recursos marinos vivos.</w:t>
            </w:r>
          </w:p>
        </w:tc>
      </w:tr>
    </w:tbl>
    <w:p w:rsidR="00F47200" w:rsidRPr="00B820A4" w:rsidRDefault="00F47200" w:rsidP="00930EFD">
      <w:pPr>
        <w:pStyle w:val="CM21"/>
        <w:jc w:val="both"/>
      </w:pPr>
    </w:p>
    <w:p w:rsidR="00F47200" w:rsidRDefault="00F47200" w:rsidP="00787611">
      <w:pPr>
        <w:pStyle w:val="Ttulo1"/>
        <w:numPr>
          <w:ilvl w:val="0"/>
          <w:numId w:val="30"/>
        </w:numPr>
        <w:spacing w:line="200" w:lineRule="exact"/>
        <w:rPr>
          <w:rFonts w:ascii="Calibri" w:hAnsi="Calibri" w:cs="Calibri"/>
          <w:color w:val="auto"/>
        </w:rPr>
      </w:pPr>
      <w:bookmarkStart w:id="5" w:name="_Toc382989364"/>
      <w:r w:rsidRPr="00787611">
        <w:rPr>
          <w:rFonts w:ascii="Calibri" w:hAnsi="Calibri" w:cs="Calibri"/>
          <w:color w:val="auto"/>
        </w:rPr>
        <w:t>Propuesta de Arreglo Institucional</w:t>
      </w:r>
      <w:bookmarkEnd w:id="5"/>
      <w:r w:rsidRPr="00787611">
        <w:rPr>
          <w:rFonts w:ascii="Calibri" w:hAnsi="Calibri" w:cs="Calibri"/>
          <w:color w:val="auto"/>
        </w:rPr>
        <w:t xml:space="preserve">  </w:t>
      </w:r>
    </w:p>
    <w:p w:rsidR="00F47200" w:rsidRPr="00787611" w:rsidRDefault="00F47200" w:rsidP="00787611">
      <w:pPr>
        <w:ind w:left="360"/>
      </w:pPr>
    </w:p>
    <w:p w:rsidR="00F47200" w:rsidRPr="0018242D" w:rsidRDefault="00F47200" w:rsidP="005A1EB8">
      <w:pPr>
        <w:pStyle w:val="CM21"/>
        <w:jc w:val="both"/>
        <w:rPr>
          <w:sz w:val="22"/>
          <w:szCs w:val="22"/>
        </w:rPr>
      </w:pPr>
      <w:r w:rsidRPr="0018242D">
        <w:rPr>
          <w:sz w:val="22"/>
          <w:szCs w:val="22"/>
        </w:rPr>
        <w:t xml:space="preserve">La pesca es una actividad importante para la población costera de la provincia de Montecristi, constituyendo una de sus principales actividades económicas. </w:t>
      </w:r>
    </w:p>
    <w:p w:rsidR="00F47200" w:rsidRPr="0018242D" w:rsidRDefault="00F47200" w:rsidP="00930EFD">
      <w:pPr>
        <w:pStyle w:val="Default"/>
        <w:rPr>
          <w:sz w:val="22"/>
          <w:szCs w:val="22"/>
        </w:rPr>
      </w:pPr>
    </w:p>
    <w:p w:rsidR="00F47200" w:rsidRPr="0018242D" w:rsidRDefault="00F47200" w:rsidP="00930EFD">
      <w:pPr>
        <w:pStyle w:val="CM19"/>
        <w:jc w:val="both"/>
        <w:rPr>
          <w:sz w:val="22"/>
          <w:szCs w:val="22"/>
        </w:rPr>
      </w:pPr>
      <w:r w:rsidRPr="0018242D">
        <w:rPr>
          <w:sz w:val="22"/>
          <w:szCs w:val="22"/>
        </w:rPr>
        <w:t xml:space="preserve">El problema de esta actividad radica, entre otras cosas, en la falta de una política participativa de gestión, dirigida a minimizar los impactos negativos de la  pesquería arrecifal sobre los recursos costeros-marinos.   </w:t>
      </w:r>
    </w:p>
    <w:p w:rsidR="00F47200" w:rsidRPr="0018242D" w:rsidRDefault="00F47200" w:rsidP="00930EFD">
      <w:pPr>
        <w:pStyle w:val="Default"/>
        <w:rPr>
          <w:sz w:val="22"/>
          <w:szCs w:val="22"/>
        </w:rPr>
      </w:pPr>
    </w:p>
    <w:p w:rsidR="00F47200" w:rsidRPr="0018242D" w:rsidRDefault="00F47200" w:rsidP="00930EFD">
      <w:pPr>
        <w:pStyle w:val="CM19"/>
        <w:jc w:val="both"/>
        <w:rPr>
          <w:sz w:val="22"/>
          <w:szCs w:val="22"/>
        </w:rPr>
      </w:pPr>
      <w:r w:rsidRPr="0018242D">
        <w:rPr>
          <w:sz w:val="22"/>
          <w:szCs w:val="22"/>
        </w:rPr>
        <w:t>Además de la falta de normas que concreticen la ejecución de esa política participativa de gestión, se carece de un plan de manejo que las oriente al logro de la conservación, preservación y uso sostenible de los recursos naturales con que cuenta la Zona.</w:t>
      </w:r>
    </w:p>
    <w:p w:rsidR="00F47200" w:rsidRPr="0018242D" w:rsidRDefault="00F47200" w:rsidP="00930EFD">
      <w:pPr>
        <w:pStyle w:val="Default"/>
        <w:rPr>
          <w:sz w:val="22"/>
          <w:szCs w:val="22"/>
        </w:rPr>
      </w:pPr>
    </w:p>
    <w:p w:rsidR="00F47200" w:rsidRPr="0018242D" w:rsidRDefault="00F47200" w:rsidP="00930EFD">
      <w:pPr>
        <w:pStyle w:val="CM19"/>
        <w:jc w:val="both"/>
        <w:rPr>
          <w:sz w:val="22"/>
          <w:szCs w:val="22"/>
        </w:rPr>
      </w:pPr>
      <w:r w:rsidRPr="0018242D">
        <w:rPr>
          <w:sz w:val="22"/>
          <w:szCs w:val="22"/>
        </w:rPr>
        <w:t xml:space="preserve">Para una efectiva gestión tendente a regularizar estas prácticas de  las actividad pesquera, se requiere establecer mecanismos de coordinación y fortalecimiento institucional y un plan de gestión del conjunto de las áreas marinas protegidas de la provincia de Montecristi que se apoye en los actores involucrados para garantizar la protección de sus ecosistemas, las actividades productivas y comerciales en la Zona. </w:t>
      </w:r>
    </w:p>
    <w:p w:rsidR="00F47200" w:rsidRPr="0018242D" w:rsidRDefault="00F47200" w:rsidP="00930EFD">
      <w:pPr>
        <w:pStyle w:val="Default"/>
        <w:rPr>
          <w:sz w:val="22"/>
          <w:szCs w:val="22"/>
        </w:rPr>
      </w:pPr>
    </w:p>
    <w:p w:rsidR="0018242D" w:rsidRDefault="0018242D" w:rsidP="00930EFD">
      <w:pPr>
        <w:pStyle w:val="CM19"/>
        <w:jc w:val="both"/>
        <w:rPr>
          <w:sz w:val="22"/>
          <w:szCs w:val="22"/>
        </w:rPr>
      </w:pPr>
    </w:p>
    <w:p w:rsidR="0018242D" w:rsidRDefault="0018242D" w:rsidP="00930EFD">
      <w:pPr>
        <w:pStyle w:val="CM19"/>
        <w:jc w:val="both"/>
        <w:rPr>
          <w:sz w:val="22"/>
          <w:szCs w:val="22"/>
        </w:rPr>
      </w:pPr>
    </w:p>
    <w:p w:rsidR="0018242D" w:rsidRDefault="0018242D" w:rsidP="00930EFD">
      <w:pPr>
        <w:pStyle w:val="CM19"/>
        <w:jc w:val="both"/>
        <w:rPr>
          <w:sz w:val="22"/>
          <w:szCs w:val="22"/>
        </w:rPr>
      </w:pPr>
    </w:p>
    <w:p w:rsidR="00F47200" w:rsidRPr="0018242D" w:rsidRDefault="00F47200" w:rsidP="00930EFD">
      <w:pPr>
        <w:pStyle w:val="CM19"/>
        <w:jc w:val="both"/>
        <w:rPr>
          <w:sz w:val="22"/>
          <w:szCs w:val="22"/>
        </w:rPr>
      </w:pPr>
      <w:r w:rsidRPr="0018242D">
        <w:rPr>
          <w:sz w:val="22"/>
          <w:szCs w:val="22"/>
        </w:rPr>
        <w:t xml:space="preserve">La mejor forma de alcanzar esta meta es motivando un cambio de comportamiento en los grupos </w:t>
      </w:r>
      <w:r w:rsidRPr="0018242D">
        <w:rPr>
          <w:sz w:val="22"/>
          <w:szCs w:val="22"/>
        </w:rPr>
        <w:lastRenderedPageBreak/>
        <w:t xml:space="preserve">de pescadores que desarrollan sus actividades en esta Zona, logrando que sean coparticipes de su preservación, lo que permitirá cambiar la visión de extractores o depredadores de los recursos costeros y marinos.   </w:t>
      </w:r>
    </w:p>
    <w:p w:rsidR="00F47200" w:rsidRPr="0018242D" w:rsidRDefault="00F47200" w:rsidP="00930EFD">
      <w:pPr>
        <w:pStyle w:val="Default"/>
        <w:rPr>
          <w:sz w:val="22"/>
          <w:szCs w:val="22"/>
        </w:rPr>
      </w:pPr>
    </w:p>
    <w:p w:rsidR="00F47200" w:rsidRPr="0018242D" w:rsidRDefault="00F47200" w:rsidP="00930EFD">
      <w:pPr>
        <w:pStyle w:val="CM22"/>
        <w:jc w:val="both"/>
        <w:rPr>
          <w:sz w:val="22"/>
          <w:szCs w:val="22"/>
        </w:rPr>
      </w:pPr>
      <w:r w:rsidRPr="0018242D">
        <w:rPr>
          <w:sz w:val="22"/>
          <w:szCs w:val="22"/>
        </w:rPr>
        <w:t xml:space="preserve">Esta estructura de gestión participativa tomará como referencia los objetivos planteados anteriormente.  Esto servirá de criterio para el involucramiento efectivo de las instituciones, de las comunidades y del sector privado de la provincia, con miras al logro de los resultados esperados. </w:t>
      </w:r>
    </w:p>
    <w:p w:rsidR="00F47200" w:rsidRPr="0018242D" w:rsidRDefault="00F47200" w:rsidP="00930EFD">
      <w:pPr>
        <w:pStyle w:val="Default"/>
        <w:rPr>
          <w:sz w:val="22"/>
          <w:szCs w:val="22"/>
        </w:rPr>
      </w:pPr>
    </w:p>
    <w:p w:rsidR="00F47200" w:rsidRPr="00787611" w:rsidRDefault="00F47200" w:rsidP="00787611">
      <w:pPr>
        <w:pStyle w:val="Ttulo2"/>
        <w:rPr>
          <w:rFonts w:ascii="Calibri" w:hAnsi="Calibri" w:cs="Calibri"/>
          <w:color w:val="auto"/>
          <w:sz w:val="24"/>
          <w:szCs w:val="24"/>
        </w:rPr>
      </w:pPr>
      <w:bookmarkStart w:id="6" w:name="_Toc382989365"/>
      <w:r w:rsidRPr="00787611">
        <w:rPr>
          <w:rFonts w:ascii="Calibri" w:hAnsi="Calibri" w:cs="Calibri"/>
          <w:color w:val="auto"/>
          <w:sz w:val="24"/>
          <w:szCs w:val="24"/>
        </w:rPr>
        <w:t>3.1 Misión</w:t>
      </w:r>
      <w:bookmarkEnd w:id="6"/>
      <w:r w:rsidRPr="00787611">
        <w:rPr>
          <w:rFonts w:ascii="Calibri" w:hAnsi="Calibri" w:cs="Calibri"/>
          <w:color w:val="auto"/>
          <w:sz w:val="24"/>
          <w:szCs w:val="24"/>
        </w:rPr>
        <w:t xml:space="preserve"> </w:t>
      </w:r>
    </w:p>
    <w:p w:rsidR="00F47200" w:rsidRPr="00B820A4" w:rsidRDefault="00F47200" w:rsidP="00930EFD">
      <w:pPr>
        <w:pStyle w:val="Default"/>
      </w:pPr>
    </w:p>
    <w:p w:rsidR="00F47200" w:rsidRPr="0018242D" w:rsidRDefault="00F47200" w:rsidP="00930EFD">
      <w:pPr>
        <w:pStyle w:val="CM19"/>
        <w:jc w:val="both"/>
        <w:rPr>
          <w:sz w:val="22"/>
          <w:szCs w:val="22"/>
        </w:rPr>
      </w:pPr>
      <w:r w:rsidRPr="0018242D">
        <w:rPr>
          <w:sz w:val="22"/>
          <w:szCs w:val="22"/>
        </w:rPr>
        <w:t xml:space="preserve">El arreglo institucional necesario para la gestión participativa tendrá como misión:  </w:t>
      </w:r>
    </w:p>
    <w:p w:rsidR="00F47200" w:rsidRPr="0018242D" w:rsidRDefault="00F47200" w:rsidP="00930EFD">
      <w:pPr>
        <w:pStyle w:val="Default"/>
        <w:rPr>
          <w:sz w:val="22"/>
          <w:szCs w:val="22"/>
        </w:rPr>
      </w:pPr>
    </w:p>
    <w:p w:rsidR="00F47200" w:rsidRPr="0018242D" w:rsidRDefault="00F47200" w:rsidP="00B80A18">
      <w:pPr>
        <w:pStyle w:val="CM19"/>
        <w:jc w:val="both"/>
        <w:rPr>
          <w:b/>
          <w:bCs/>
          <w:sz w:val="22"/>
          <w:szCs w:val="22"/>
        </w:rPr>
      </w:pPr>
      <w:r w:rsidRPr="0018242D">
        <w:rPr>
          <w:b/>
          <w:bCs/>
          <w:sz w:val="22"/>
          <w:szCs w:val="22"/>
        </w:rPr>
        <w:t xml:space="preserve">La viabilidad a largo plazo de las poblaciones de los recursos marinos vivos de la provincia de Montecristi. </w:t>
      </w:r>
    </w:p>
    <w:p w:rsidR="00F47200" w:rsidRPr="0018242D" w:rsidRDefault="00F47200" w:rsidP="00930EFD">
      <w:pPr>
        <w:pStyle w:val="Default"/>
        <w:rPr>
          <w:sz w:val="22"/>
          <w:szCs w:val="22"/>
        </w:rPr>
      </w:pPr>
    </w:p>
    <w:p w:rsidR="00F47200" w:rsidRPr="0018242D" w:rsidRDefault="00F47200" w:rsidP="00930EFD">
      <w:pPr>
        <w:pStyle w:val="CM19"/>
        <w:jc w:val="both"/>
        <w:rPr>
          <w:sz w:val="22"/>
          <w:szCs w:val="22"/>
        </w:rPr>
      </w:pPr>
      <w:r w:rsidRPr="0018242D">
        <w:rPr>
          <w:sz w:val="22"/>
          <w:szCs w:val="22"/>
        </w:rPr>
        <w:t xml:space="preserve">Para lograr esta misión, esta estructura deberá: </w:t>
      </w:r>
    </w:p>
    <w:p w:rsidR="00F47200" w:rsidRPr="0018242D" w:rsidRDefault="00F47200" w:rsidP="00930EFD">
      <w:pPr>
        <w:pStyle w:val="CM12"/>
        <w:spacing w:line="240" w:lineRule="auto"/>
        <w:jc w:val="both"/>
        <w:rPr>
          <w:color w:val="000000"/>
          <w:sz w:val="22"/>
          <w:szCs w:val="22"/>
        </w:rPr>
      </w:pPr>
    </w:p>
    <w:p w:rsidR="00F47200" w:rsidRPr="0018242D" w:rsidRDefault="00F47200" w:rsidP="00930EFD">
      <w:pPr>
        <w:pStyle w:val="CM12"/>
        <w:numPr>
          <w:ilvl w:val="0"/>
          <w:numId w:val="23"/>
        </w:numPr>
        <w:spacing w:line="240" w:lineRule="auto"/>
        <w:jc w:val="both"/>
        <w:rPr>
          <w:sz w:val="22"/>
          <w:szCs w:val="22"/>
        </w:rPr>
      </w:pPr>
      <w:r w:rsidRPr="0018242D">
        <w:rPr>
          <w:sz w:val="22"/>
          <w:szCs w:val="22"/>
        </w:rPr>
        <w:t xml:space="preserve">Delimitar las competencias institucionales para la aplicación de las políticas y regulaciones necesarias para asegurar un aprovechamiento sostenible de los recursos marinos vivos.  </w:t>
      </w:r>
    </w:p>
    <w:p w:rsidR="00F47200" w:rsidRPr="0018242D" w:rsidRDefault="00F47200" w:rsidP="00930EFD">
      <w:pPr>
        <w:pStyle w:val="CM12"/>
        <w:spacing w:line="240" w:lineRule="auto"/>
        <w:jc w:val="both"/>
        <w:rPr>
          <w:sz w:val="22"/>
          <w:szCs w:val="22"/>
        </w:rPr>
      </w:pPr>
    </w:p>
    <w:p w:rsidR="00F47200" w:rsidRPr="0018242D" w:rsidRDefault="00F47200" w:rsidP="00930EFD">
      <w:pPr>
        <w:pStyle w:val="CM12"/>
        <w:numPr>
          <w:ilvl w:val="0"/>
          <w:numId w:val="23"/>
        </w:numPr>
        <w:spacing w:line="240" w:lineRule="auto"/>
        <w:jc w:val="both"/>
        <w:rPr>
          <w:sz w:val="22"/>
          <w:szCs w:val="22"/>
        </w:rPr>
      </w:pPr>
      <w:r w:rsidRPr="0018242D">
        <w:rPr>
          <w:sz w:val="22"/>
          <w:szCs w:val="22"/>
        </w:rPr>
        <w:t xml:space="preserve">Establecer las competencias y responsabilidades institucionales en la aplicación de los procesos de fiscalización, seguimiento y evaluación de los impactos de la gestión sobre los recursos marinos vivos y sus ecosistemas. </w:t>
      </w:r>
    </w:p>
    <w:p w:rsidR="00F47200" w:rsidRPr="0018242D" w:rsidRDefault="00F47200" w:rsidP="00930EFD">
      <w:pPr>
        <w:pStyle w:val="Default"/>
        <w:rPr>
          <w:sz w:val="22"/>
          <w:szCs w:val="22"/>
        </w:rPr>
      </w:pPr>
    </w:p>
    <w:p w:rsidR="00F47200" w:rsidRPr="0018242D" w:rsidRDefault="00F47200" w:rsidP="00930EFD">
      <w:pPr>
        <w:pStyle w:val="CM25"/>
        <w:numPr>
          <w:ilvl w:val="0"/>
          <w:numId w:val="23"/>
        </w:numPr>
        <w:jc w:val="both"/>
        <w:rPr>
          <w:sz w:val="22"/>
          <w:szCs w:val="22"/>
        </w:rPr>
      </w:pPr>
      <w:r w:rsidRPr="0018242D">
        <w:rPr>
          <w:sz w:val="22"/>
          <w:szCs w:val="22"/>
        </w:rPr>
        <w:t xml:space="preserve">Promover la participación activa de los actores involucrados para la construcción y desarrollo de un modelo sostenible de gobernanza de los recursos marinos vivos en la provincia de Montecristi. </w:t>
      </w:r>
    </w:p>
    <w:p w:rsidR="00F47200" w:rsidRPr="00B820A4" w:rsidRDefault="00F47200" w:rsidP="00930EFD">
      <w:pPr>
        <w:pStyle w:val="Default"/>
        <w:rPr>
          <w:b/>
          <w:bCs/>
          <w:color w:val="auto"/>
        </w:rPr>
      </w:pPr>
    </w:p>
    <w:p w:rsidR="00F47200" w:rsidRPr="00787611" w:rsidRDefault="00F47200" w:rsidP="00787611">
      <w:pPr>
        <w:pStyle w:val="Ttulo2"/>
        <w:rPr>
          <w:rFonts w:ascii="Calibri" w:hAnsi="Calibri" w:cs="Calibri"/>
          <w:color w:val="auto"/>
          <w:sz w:val="24"/>
          <w:szCs w:val="24"/>
        </w:rPr>
      </w:pPr>
      <w:bookmarkStart w:id="7" w:name="_Toc382989366"/>
      <w:r w:rsidRPr="00787611">
        <w:rPr>
          <w:rFonts w:ascii="Calibri" w:hAnsi="Calibri" w:cs="Calibri"/>
          <w:color w:val="auto"/>
          <w:sz w:val="24"/>
          <w:szCs w:val="24"/>
        </w:rPr>
        <w:t>3.2 Estructura del Arreglo Institucional</w:t>
      </w:r>
      <w:bookmarkEnd w:id="7"/>
    </w:p>
    <w:p w:rsidR="00F47200" w:rsidRPr="00B820A4" w:rsidRDefault="00F47200" w:rsidP="00930EFD">
      <w:pPr>
        <w:pStyle w:val="Default"/>
        <w:rPr>
          <w:color w:val="auto"/>
        </w:rPr>
      </w:pPr>
    </w:p>
    <w:p w:rsidR="00F47200" w:rsidRPr="0018242D" w:rsidRDefault="00F47200" w:rsidP="00F9200B">
      <w:pPr>
        <w:pStyle w:val="Default"/>
        <w:rPr>
          <w:color w:val="00B050"/>
          <w:sz w:val="22"/>
          <w:szCs w:val="22"/>
        </w:rPr>
      </w:pPr>
      <w:r w:rsidRPr="0018242D">
        <w:rPr>
          <w:color w:val="auto"/>
          <w:sz w:val="22"/>
          <w:szCs w:val="22"/>
        </w:rPr>
        <w:t xml:space="preserve">El arreglo institucional que propone este documento se apoya en la definición y el concepto de Gobernanza, planteado por la Commission  on </w:t>
      </w:r>
      <w:r w:rsidRPr="00EF333D">
        <w:rPr>
          <w:color w:val="auto"/>
          <w:sz w:val="22"/>
          <w:szCs w:val="22"/>
        </w:rPr>
        <w:t>Global Governance (1995) y, el marco de política de multinivel planteado dentro del proyecto CLME para asegurar una articulación y correspondencia de los diferentes niveles geográficos implicados.</w:t>
      </w:r>
      <w:r w:rsidRPr="0018242D">
        <w:rPr>
          <w:color w:val="FF0000"/>
          <w:sz w:val="22"/>
          <w:szCs w:val="22"/>
        </w:rPr>
        <w:t xml:space="preserve"> </w:t>
      </w:r>
      <w:r w:rsidR="00EF333D">
        <w:rPr>
          <w:color w:val="00B050"/>
          <w:sz w:val="22"/>
          <w:szCs w:val="22"/>
        </w:rPr>
        <w:t xml:space="preserve"> </w:t>
      </w:r>
    </w:p>
    <w:p w:rsidR="00F47200" w:rsidRPr="0018242D" w:rsidRDefault="00F47200" w:rsidP="00930EFD">
      <w:pPr>
        <w:pStyle w:val="CM19"/>
        <w:jc w:val="both"/>
        <w:rPr>
          <w:sz w:val="22"/>
          <w:szCs w:val="22"/>
        </w:rPr>
      </w:pPr>
    </w:p>
    <w:p w:rsidR="00F47200" w:rsidRPr="0018242D" w:rsidRDefault="00F47200" w:rsidP="00930EFD">
      <w:pPr>
        <w:pStyle w:val="CM19"/>
        <w:jc w:val="both"/>
        <w:rPr>
          <w:sz w:val="22"/>
          <w:szCs w:val="22"/>
        </w:rPr>
      </w:pPr>
      <w:r w:rsidRPr="0018242D">
        <w:rPr>
          <w:sz w:val="22"/>
          <w:szCs w:val="22"/>
        </w:rPr>
        <w:t xml:space="preserve">Muchos de los actores que deben estar presentes y ser miembros activos de esta estructura son representantes locales de entidades de carácter nacional.  </w:t>
      </w:r>
    </w:p>
    <w:p w:rsidR="00F47200" w:rsidRPr="0018242D" w:rsidRDefault="00F47200" w:rsidP="00930EFD">
      <w:pPr>
        <w:pStyle w:val="CM19"/>
        <w:jc w:val="both"/>
        <w:rPr>
          <w:sz w:val="22"/>
          <w:szCs w:val="22"/>
        </w:rPr>
      </w:pPr>
    </w:p>
    <w:p w:rsidR="00F47200" w:rsidRPr="0018242D" w:rsidRDefault="00F47200" w:rsidP="00930EFD">
      <w:pPr>
        <w:pStyle w:val="CM19"/>
        <w:jc w:val="both"/>
        <w:rPr>
          <w:sz w:val="22"/>
          <w:szCs w:val="22"/>
        </w:rPr>
      </w:pPr>
      <w:r w:rsidRPr="0018242D">
        <w:rPr>
          <w:sz w:val="22"/>
          <w:szCs w:val="22"/>
        </w:rPr>
        <w:t xml:space="preserve">De ahí la importancia del análisis del marco regulatorio realizado y presentado en el documento que ha servido de base a éste. Además, en el documento </w:t>
      </w:r>
      <w:r w:rsidRPr="0018242D">
        <w:rPr>
          <w:b/>
          <w:bCs/>
          <w:sz w:val="22"/>
          <w:szCs w:val="22"/>
        </w:rPr>
        <w:t>Diagn</w:t>
      </w:r>
      <w:r w:rsidRPr="0018242D">
        <w:rPr>
          <w:b/>
          <w:bCs/>
          <w:color w:val="0000FF"/>
          <w:sz w:val="22"/>
          <w:szCs w:val="22"/>
        </w:rPr>
        <w:t>ó</w:t>
      </w:r>
      <w:r w:rsidRPr="0018242D">
        <w:rPr>
          <w:b/>
          <w:bCs/>
          <w:sz w:val="22"/>
          <w:szCs w:val="22"/>
        </w:rPr>
        <w:t>stico de la Situación Natural y Social de la Zona Costera- Marina de la Provincia de Montecristi</w:t>
      </w:r>
      <w:r w:rsidRPr="0018242D">
        <w:rPr>
          <w:sz w:val="22"/>
          <w:szCs w:val="22"/>
        </w:rPr>
        <w:t>, se hace un análisis socio</w:t>
      </w:r>
      <w:r w:rsidRPr="0018242D">
        <w:rPr>
          <w:sz w:val="22"/>
          <w:szCs w:val="22"/>
        </w:rPr>
        <w:softHyphen/>
        <w:t xml:space="preserve">-institucional que contribuye a fortalecer la presente propuesta. El siguiente organigrama resume la propuesta de estructura del arreglo institucional: </w:t>
      </w:r>
    </w:p>
    <w:p w:rsidR="00F47200" w:rsidRPr="0018242D" w:rsidRDefault="00F47200" w:rsidP="00930EFD">
      <w:pPr>
        <w:pStyle w:val="CM17"/>
        <w:jc w:val="both"/>
        <w:rPr>
          <w:sz w:val="22"/>
          <w:szCs w:val="22"/>
        </w:rPr>
      </w:pPr>
    </w:p>
    <w:p w:rsidR="00F47200" w:rsidRPr="0018242D" w:rsidRDefault="00861507" w:rsidP="00930EFD">
      <w:pPr>
        <w:pStyle w:val="CM17"/>
        <w:jc w:val="both"/>
        <w:rPr>
          <w:sz w:val="22"/>
          <w:szCs w:val="22"/>
        </w:rPr>
      </w:pPr>
      <w:r w:rsidRPr="0018242D">
        <w:rPr>
          <w:noProof/>
          <w:sz w:val="22"/>
          <w:szCs w:val="22"/>
        </w:rPr>
        <w:lastRenderedPageBreak/>
        <w:drawing>
          <wp:anchor distT="0" distB="0" distL="114300" distR="114300" simplePos="0" relativeHeight="251657728" behindDoc="1" locked="0" layoutInCell="1" allowOverlap="1">
            <wp:simplePos x="0" y="0"/>
            <wp:positionH relativeFrom="column">
              <wp:posOffset>47625</wp:posOffset>
            </wp:positionH>
            <wp:positionV relativeFrom="paragraph">
              <wp:posOffset>915035</wp:posOffset>
            </wp:positionV>
            <wp:extent cx="5695950" cy="2181225"/>
            <wp:effectExtent l="19050" t="0" r="0" b="0"/>
            <wp:wrapTight wrapText="bothSides">
              <wp:wrapPolygon edited="0">
                <wp:start x="-72" y="0"/>
                <wp:lineTo x="-72" y="21506"/>
                <wp:lineTo x="21600" y="21506"/>
                <wp:lineTo x="21600" y="0"/>
                <wp:lineTo x="-72"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srcRect/>
                    <a:stretch>
                      <a:fillRect/>
                    </a:stretch>
                  </pic:blipFill>
                  <pic:spPr bwMode="auto">
                    <a:xfrm>
                      <a:off x="0" y="0"/>
                      <a:ext cx="5695950" cy="2181225"/>
                    </a:xfrm>
                    <a:prstGeom prst="rect">
                      <a:avLst/>
                    </a:prstGeom>
                    <a:noFill/>
                  </pic:spPr>
                </pic:pic>
              </a:graphicData>
            </a:graphic>
          </wp:anchor>
        </w:drawing>
      </w:r>
      <w:r w:rsidR="00F47200" w:rsidRPr="0018242D">
        <w:rPr>
          <w:sz w:val="22"/>
          <w:szCs w:val="22"/>
        </w:rPr>
        <w:t xml:space="preserve">Estructura Ejecutora del Plan de Gestión Participativa </w:t>
      </w:r>
    </w:p>
    <w:p w:rsidR="00F47200" w:rsidRPr="0018242D" w:rsidRDefault="00F47200" w:rsidP="003A3B87">
      <w:pPr>
        <w:pStyle w:val="Default"/>
        <w:rPr>
          <w:color w:val="auto"/>
          <w:sz w:val="22"/>
          <w:szCs w:val="22"/>
        </w:rPr>
      </w:pPr>
    </w:p>
    <w:p w:rsidR="00F47200" w:rsidRPr="00B820A4" w:rsidRDefault="00F47200" w:rsidP="003A3B87">
      <w:pPr>
        <w:pStyle w:val="Default"/>
        <w:rPr>
          <w:color w:val="auto"/>
        </w:rPr>
      </w:pPr>
    </w:p>
    <w:p w:rsidR="00F47200" w:rsidRPr="00B820A4" w:rsidRDefault="00F47200" w:rsidP="003A3B87">
      <w:pPr>
        <w:pStyle w:val="Default"/>
        <w:rPr>
          <w:color w:val="auto"/>
        </w:rPr>
      </w:pPr>
    </w:p>
    <w:p w:rsidR="00F47200" w:rsidRPr="00B820A4" w:rsidRDefault="00F47200" w:rsidP="003A3B87">
      <w:pPr>
        <w:pStyle w:val="Default"/>
        <w:rPr>
          <w:color w:val="auto"/>
        </w:rPr>
      </w:pPr>
    </w:p>
    <w:p w:rsidR="00EF333D" w:rsidRPr="00B820A4" w:rsidRDefault="00EF333D" w:rsidP="003A3B87">
      <w:pPr>
        <w:pStyle w:val="Default"/>
        <w:rPr>
          <w:color w:val="auto"/>
        </w:rPr>
      </w:pPr>
    </w:p>
    <w:p w:rsidR="00F47200" w:rsidRPr="00787611" w:rsidRDefault="00F47200" w:rsidP="00787611">
      <w:pPr>
        <w:pStyle w:val="Ttulo2"/>
        <w:rPr>
          <w:rFonts w:ascii="Calibri" w:hAnsi="Calibri" w:cs="Calibri"/>
          <w:color w:val="auto"/>
          <w:sz w:val="24"/>
          <w:szCs w:val="24"/>
        </w:rPr>
      </w:pPr>
      <w:bookmarkStart w:id="8" w:name="_Toc382989367"/>
      <w:r w:rsidRPr="00787611">
        <w:rPr>
          <w:rFonts w:ascii="Calibri" w:hAnsi="Calibri" w:cs="Calibri"/>
          <w:color w:val="auto"/>
          <w:sz w:val="24"/>
          <w:szCs w:val="24"/>
        </w:rPr>
        <w:t>3.3 Componentes</w:t>
      </w:r>
      <w:bookmarkEnd w:id="8"/>
    </w:p>
    <w:p w:rsidR="00F47200" w:rsidRPr="00B820A4" w:rsidRDefault="00F47200" w:rsidP="00194568">
      <w:pPr>
        <w:pStyle w:val="Default"/>
        <w:jc w:val="both"/>
        <w:rPr>
          <w:b/>
          <w:bCs/>
        </w:rPr>
      </w:pPr>
    </w:p>
    <w:p w:rsidR="00F47200" w:rsidRPr="0018242D" w:rsidRDefault="00F47200" w:rsidP="00194568">
      <w:pPr>
        <w:pStyle w:val="CM19"/>
        <w:jc w:val="both"/>
        <w:rPr>
          <w:sz w:val="22"/>
          <w:szCs w:val="22"/>
        </w:rPr>
      </w:pPr>
      <w:r w:rsidRPr="0018242D">
        <w:rPr>
          <w:b/>
          <w:bCs/>
          <w:sz w:val="22"/>
          <w:szCs w:val="22"/>
        </w:rPr>
        <w:t xml:space="preserve">Consejo Nacional de Gobernanza de los Recursos Marinos Vivos </w:t>
      </w:r>
    </w:p>
    <w:p w:rsidR="00F47200" w:rsidRPr="0018242D" w:rsidRDefault="00F47200" w:rsidP="00194568">
      <w:pPr>
        <w:pStyle w:val="CM17"/>
        <w:jc w:val="both"/>
        <w:rPr>
          <w:sz w:val="22"/>
          <w:szCs w:val="22"/>
        </w:rPr>
      </w:pPr>
      <w:r w:rsidRPr="0018242D">
        <w:rPr>
          <w:sz w:val="22"/>
          <w:szCs w:val="22"/>
        </w:rPr>
        <w:t xml:space="preserve">Esta instancia, considerada necesaria a nivel nacional, no es tratada en el presente documento por escapar al propósito del mismo. </w:t>
      </w:r>
    </w:p>
    <w:p w:rsidR="00F47200" w:rsidRPr="0018242D" w:rsidRDefault="00F47200" w:rsidP="00194568">
      <w:pPr>
        <w:pStyle w:val="Default"/>
        <w:jc w:val="both"/>
        <w:rPr>
          <w:sz w:val="22"/>
          <w:szCs w:val="22"/>
        </w:rPr>
      </w:pPr>
    </w:p>
    <w:p w:rsidR="00F47200" w:rsidRPr="0018242D" w:rsidRDefault="00F47200" w:rsidP="00194568">
      <w:pPr>
        <w:pStyle w:val="CM19"/>
        <w:jc w:val="both"/>
        <w:rPr>
          <w:b/>
          <w:bCs/>
          <w:sz w:val="22"/>
          <w:szCs w:val="22"/>
        </w:rPr>
      </w:pPr>
      <w:r w:rsidRPr="0018242D">
        <w:rPr>
          <w:b/>
          <w:bCs/>
          <w:sz w:val="22"/>
          <w:szCs w:val="22"/>
        </w:rPr>
        <w:t xml:space="preserve">Consejo Provincial de Gobernanza de los Recursos Marinos Vivos. </w:t>
      </w:r>
    </w:p>
    <w:p w:rsidR="00F47200" w:rsidRPr="0018242D" w:rsidRDefault="00F47200" w:rsidP="00F96479">
      <w:pPr>
        <w:pStyle w:val="CM17"/>
        <w:jc w:val="both"/>
        <w:rPr>
          <w:sz w:val="22"/>
          <w:szCs w:val="22"/>
        </w:rPr>
      </w:pPr>
      <w:r w:rsidRPr="0018242D">
        <w:rPr>
          <w:sz w:val="22"/>
          <w:szCs w:val="22"/>
        </w:rPr>
        <w:t xml:space="preserve">Es la entidad de mayor pluralidad provincial relativo al órgano de la pesca, que agrupa un conjunto de instituciones del Estado y de la comunidad pesquera para velar por la efectividad de la planificación, elaboración y ejecución efectiva de la política pesquera en Montecristi. </w:t>
      </w:r>
    </w:p>
    <w:p w:rsidR="00F47200" w:rsidRPr="0018242D" w:rsidRDefault="00F47200" w:rsidP="00194568">
      <w:pPr>
        <w:pStyle w:val="Default"/>
        <w:jc w:val="both"/>
        <w:rPr>
          <w:sz w:val="22"/>
          <w:szCs w:val="22"/>
        </w:rPr>
      </w:pPr>
    </w:p>
    <w:p w:rsidR="00F47200" w:rsidRPr="0018242D" w:rsidRDefault="00F47200" w:rsidP="00194568">
      <w:pPr>
        <w:pStyle w:val="CM19"/>
        <w:jc w:val="both"/>
        <w:rPr>
          <w:b/>
          <w:bCs/>
          <w:sz w:val="22"/>
          <w:szCs w:val="22"/>
        </w:rPr>
      </w:pPr>
      <w:r w:rsidRPr="0018242D">
        <w:rPr>
          <w:b/>
          <w:bCs/>
          <w:sz w:val="22"/>
          <w:szCs w:val="22"/>
        </w:rPr>
        <w:t xml:space="preserve">Funciones: </w:t>
      </w:r>
    </w:p>
    <w:p w:rsidR="00F47200" w:rsidRPr="0018242D" w:rsidRDefault="00F47200" w:rsidP="00194568">
      <w:pPr>
        <w:pStyle w:val="Default"/>
        <w:jc w:val="both"/>
        <w:rPr>
          <w:color w:val="auto"/>
          <w:sz w:val="22"/>
          <w:szCs w:val="22"/>
        </w:rPr>
      </w:pPr>
    </w:p>
    <w:p w:rsidR="00F47200" w:rsidRPr="0018242D" w:rsidRDefault="00F47200" w:rsidP="00194568">
      <w:pPr>
        <w:pStyle w:val="Default"/>
        <w:numPr>
          <w:ilvl w:val="0"/>
          <w:numId w:val="13"/>
        </w:numPr>
        <w:jc w:val="both"/>
        <w:rPr>
          <w:color w:val="auto"/>
          <w:sz w:val="22"/>
          <w:szCs w:val="22"/>
        </w:rPr>
      </w:pPr>
      <w:r w:rsidRPr="0018242D">
        <w:rPr>
          <w:color w:val="auto"/>
          <w:sz w:val="22"/>
          <w:szCs w:val="22"/>
        </w:rPr>
        <w:t>Supervisar la aplicación de las políticas, planes, programas y acciones necesarios para el fiel cumplimiento de su misión.</w:t>
      </w:r>
    </w:p>
    <w:p w:rsidR="00F47200" w:rsidRPr="0018242D" w:rsidRDefault="00F47200" w:rsidP="00194568">
      <w:pPr>
        <w:pStyle w:val="Default"/>
        <w:ind w:left="720"/>
        <w:jc w:val="both"/>
        <w:rPr>
          <w:color w:val="auto"/>
          <w:sz w:val="22"/>
          <w:szCs w:val="22"/>
        </w:rPr>
      </w:pPr>
    </w:p>
    <w:p w:rsidR="00F47200" w:rsidRPr="0018242D" w:rsidRDefault="00F47200" w:rsidP="00194568">
      <w:pPr>
        <w:pStyle w:val="Default"/>
        <w:numPr>
          <w:ilvl w:val="0"/>
          <w:numId w:val="13"/>
        </w:numPr>
        <w:jc w:val="both"/>
        <w:rPr>
          <w:sz w:val="22"/>
          <w:szCs w:val="22"/>
        </w:rPr>
      </w:pPr>
      <w:r w:rsidRPr="0018242D">
        <w:rPr>
          <w:sz w:val="22"/>
          <w:szCs w:val="22"/>
        </w:rPr>
        <w:t>Procurar el apoyo de entidades nacionales y extranjeras con el propósito previamente citado.</w:t>
      </w:r>
    </w:p>
    <w:p w:rsidR="00F47200" w:rsidRPr="0018242D" w:rsidRDefault="00F47200" w:rsidP="00194568">
      <w:pPr>
        <w:pStyle w:val="Default"/>
        <w:jc w:val="both"/>
        <w:rPr>
          <w:sz w:val="22"/>
          <w:szCs w:val="22"/>
        </w:rPr>
      </w:pPr>
    </w:p>
    <w:p w:rsidR="00F47200" w:rsidRPr="0018242D" w:rsidRDefault="00F47200" w:rsidP="00194568">
      <w:pPr>
        <w:pStyle w:val="Default"/>
        <w:numPr>
          <w:ilvl w:val="0"/>
          <w:numId w:val="13"/>
        </w:numPr>
        <w:jc w:val="both"/>
        <w:rPr>
          <w:sz w:val="22"/>
          <w:szCs w:val="22"/>
        </w:rPr>
      </w:pPr>
      <w:r w:rsidRPr="0018242D">
        <w:rPr>
          <w:sz w:val="22"/>
          <w:szCs w:val="22"/>
        </w:rPr>
        <w:t>Brindar apoyo a aquellas instituciones que por su razón de ser o actuaciones particulares contribuyan con los fines de esta entidad.</w:t>
      </w:r>
    </w:p>
    <w:p w:rsidR="00F47200" w:rsidRPr="0018242D" w:rsidRDefault="00F47200" w:rsidP="00194568">
      <w:pPr>
        <w:pStyle w:val="Default"/>
        <w:jc w:val="both"/>
        <w:rPr>
          <w:sz w:val="22"/>
          <w:szCs w:val="22"/>
        </w:rPr>
      </w:pPr>
    </w:p>
    <w:p w:rsidR="00F47200" w:rsidRPr="0018242D" w:rsidRDefault="00F47200" w:rsidP="00194568">
      <w:pPr>
        <w:pStyle w:val="Default"/>
        <w:numPr>
          <w:ilvl w:val="0"/>
          <w:numId w:val="13"/>
        </w:numPr>
        <w:jc w:val="both"/>
        <w:rPr>
          <w:sz w:val="22"/>
          <w:szCs w:val="22"/>
        </w:rPr>
      </w:pPr>
      <w:r w:rsidRPr="0018242D">
        <w:rPr>
          <w:sz w:val="22"/>
          <w:szCs w:val="22"/>
        </w:rPr>
        <w:t>Promover las acciones que contribuyan a mantener un conocimiento actualizado de los recursos marinos vivos, los hábitats y ecosistemas relacionados y la situación socioeconómica de los usuarios que de los mismos.</w:t>
      </w:r>
    </w:p>
    <w:p w:rsidR="00F47200" w:rsidRPr="0018242D" w:rsidRDefault="00F47200" w:rsidP="00194568">
      <w:pPr>
        <w:pStyle w:val="Default"/>
        <w:jc w:val="both"/>
        <w:rPr>
          <w:sz w:val="22"/>
          <w:szCs w:val="22"/>
        </w:rPr>
      </w:pPr>
    </w:p>
    <w:p w:rsidR="00F47200" w:rsidRPr="0018242D" w:rsidRDefault="00F47200" w:rsidP="00194568">
      <w:pPr>
        <w:pStyle w:val="Default"/>
        <w:numPr>
          <w:ilvl w:val="0"/>
          <w:numId w:val="13"/>
        </w:numPr>
        <w:jc w:val="both"/>
        <w:rPr>
          <w:sz w:val="22"/>
          <w:szCs w:val="22"/>
        </w:rPr>
      </w:pPr>
      <w:r w:rsidRPr="0018242D">
        <w:rPr>
          <w:sz w:val="22"/>
          <w:szCs w:val="22"/>
        </w:rPr>
        <w:t>Asegurar los medios y recursos de las instituciones que representan para la ejecución efectiva del plan de gestión participativa, así como de los acuerdos a que se arriben localmente para asegurar el cumplimiento de esta misión.</w:t>
      </w:r>
    </w:p>
    <w:p w:rsidR="00F47200" w:rsidRPr="0018242D" w:rsidRDefault="00F47200" w:rsidP="00194568">
      <w:pPr>
        <w:pStyle w:val="Default"/>
        <w:jc w:val="both"/>
        <w:rPr>
          <w:sz w:val="22"/>
          <w:szCs w:val="22"/>
        </w:rPr>
      </w:pPr>
    </w:p>
    <w:p w:rsidR="00F47200" w:rsidRPr="0018242D" w:rsidRDefault="00F47200" w:rsidP="00194568">
      <w:pPr>
        <w:pStyle w:val="Default"/>
        <w:numPr>
          <w:ilvl w:val="0"/>
          <w:numId w:val="13"/>
        </w:numPr>
        <w:jc w:val="both"/>
        <w:rPr>
          <w:sz w:val="22"/>
          <w:szCs w:val="22"/>
        </w:rPr>
      </w:pPr>
      <w:r w:rsidRPr="0018242D">
        <w:rPr>
          <w:sz w:val="22"/>
          <w:szCs w:val="22"/>
        </w:rPr>
        <w:t>Procurar el fortalecimiento de las capacidades de sus miembros para que se pueda realizar el plan de gestión participativa de forma efectiva y eficaz.</w:t>
      </w:r>
    </w:p>
    <w:p w:rsidR="00F47200" w:rsidRPr="0018242D" w:rsidRDefault="00F47200" w:rsidP="00194568">
      <w:pPr>
        <w:pStyle w:val="Default"/>
        <w:jc w:val="both"/>
        <w:rPr>
          <w:sz w:val="22"/>
          <w:szCs w:val="22"/>
        </w:rPr>
      </w:pPr>
    </w:p>
    <w:p w:rsidR="00F47200" w:rsidRPr="0018242D" w:rsidRDefault="00F47200" w:rsidP="00194568">
      <w:pPr>
        <w:pStyle w:val="Default"/>
        <w:numPr>
          <w:ilvl w:val="0"/>
          <w:numId w:val="13"/>
        </w:numPr>
        <w:jc w:val="both"/>
        <w:rPr>
          <w:sz w:val="22"/>
          <w:szCs w:val="22"/>
        </w:rPr>
      </w:pPr>
      <w:r w:rsidRPr="0018242D">
        <w:rPr>
          <w:sz w:val="22"/>
          <w:szCs w:val="22"/>
        </w:rPr>
        <w:t xml:space="preserve">Apoyar y promover las acciones de sensibilización que contribuyan a que las comunidades mantengan un comportamiento ambientalmente amigable.  </w:t>
      </w:r>
    </w:p>
    <w:p w:rsidR="00F47200" w:rsidRPr="0018242D" w:rsidRDefault="00F47200" w:rsidP="00194568">
      <w:pPr>
        <w:pStyle w:val="CM4"/>
        <w:spacing w:line="240" w:lineRule="auto"/>
        <w:jc w:val="both"/>
        <w:rPr>
          <w:sz w:val="22"/>
          <w:szCs w:val="22"/>
        </w:rPr>
      </w:pPr>
    </w:p>
    <w:p w:rsidR="00F47200" w:rsidRPr="0018242D" w:rsidRDefault="00F47200" w:rsidP="00BD4C8A">
      <w:pPr>
        <w:pStyle w:val="CM4"/>
        <w:numPr>
          <w:ilvl w:val="0"/>
          <w:numId w:val="13"/>
        </w:numPr>
        <w:spacing w:line="240" w:lineRule="auto"/>
        <w:jc w:val="both"/>
        <w:rPr>
          <w:sz w:val="22"/>
          <w:szCs w:val="22"/>
        </w:rPr>
      </w:pPr>
      <w:r w:rsidRPr="0018242D">
        <w:rPr>
          <w:sz w:val="22"/>
          <w:szCs w:val="22"/>
        </w:rPr>
        <w:t xml:space="preserve">Mantener debidamente informados a los distintos sectores y comunidades de la provincia de los avances e impactos de la ejecución del plan de gestión participativa. </w:t>
      </w:r>
    </w:p>
    <w:p w:rsidR="00F47200" w:rsidRPr="0018242D" w:rsidRDefault="00F47200" w:rsidP="00194568">
      <w:pPr>
        <w:pStyle w:val="CM4"/>
        <w:spacing w:line="240" w:lineRule="auto"/>
        <w:jc w:val="both"/>
        <w:rPr>
          <w:sz w:val="22"/>
          <w:szCs w:val="22"/>
        </w:rPr>
      </w:pPr>
    </w:p>
    <w:p w:rsidR="00F47200" w:rsidRPr="0018242D" w:rsidRDefault="00F47200" w:rsidP="00194568">
      <w:pPr>
        <w:pStyle w:val="CM4"/>
        <w:spacing w:line="240" w:lineRule="auto"/>
        <w:jc w:val="both"/>
        <w:rPr>
          <w:b/>
          <w:bCs/>
          <w:sz w:val="22"/>
          <w:szCs w:val="22"/>
        </w:rPr>
      </w:pPr>
    </w:p>
    <w:p w:rsidR="00F47200" w:rsidRPr="0018242D" w:rsidRDefault="00F47200" w:rsidP="00194568">
      <w:pPr>
        <w:pStyle w:val="CM4"/>
        <w:spacing w:line="240" w:lineRule="auto"/>
        <w:jc w:val="both"/>
        <w:rPr>
          <w:b/>
          <w:bCs/>
          <w:sz w:val="22"/>
          <w:szCs w:val="22"/>
        </w:rPr>
      </w:pPr>
      <w:r w:rsidRPr="0018242D">
        <w:rPr>
          <w:b/>
          <w:bCs/>
          <w:sz w:val="22"/>
          <w:szCs w:val="22"/>
        </w:rPr>
        <w:t xml:space="preserve">Miembros del Consejo Provincial </w:t>
      </w:r>
    </w:p>
    <w:p w:rsidR="00F47200" w:rsidRPr="0018242D" w:rsidRDefault="00F47200" w:rsidP="00194568">
      <w:pPr>
        <w:pStyle w:val="Default"/>
        <w:jc w:val="both"/>
        <w:rPr>
          <w:sz w:val="22"/>
          <w:szCs w:val="22"/>
        </w:rPr>
      </w:pPr>
    </w:p>
    <w:p w:rsidR="00F47200" w:rsidRPr="0018242D" w:rsidRDefault="00F47200" w:rsidP="00194568">
      <w:pPr>
        <w:pStyle w:val="CM17"/>
        <w:numPr>
          <w:ilvl w:val="0"/>
          <w:numId w:val="15"/>
        </w:numPr>
        <w:jc w:val="both"/>
        <w:rPr>
          <w:sz w:val="22"/>
          <w:szCs w:val="22"/>
        </w:rPr>
      </w:pPr>
      <w:r w:rsidRPr="0018242D">
        <w:rPr>
          <w:sz w:val="22"/>
          <w:szCs w:val="22"/>
        </w:rPr>
        <w:t>Dirección Ambiental Provincial</w:t>
      </w:r>
    </w:p>
    <w:p w:rsidR="00F47200" w:rsidRPr="0018242D" w:rsidRDefault="00F47200" w:rsidP="00194568">
      <w:pPr>
        <w:pStyle w:val="CM17"/>
        <w:numPr>
          <w:ilvl w:val="0"/>
          <w:numId w:val="15"/>
        </w:numPr>
        <w:jc w:val="both"/>
        <w:rPr>
          <w:sz w:val="22"/>
          <w:szCs w:val="22"/>
        </w:rPr>
      </w:pPr>
      <w:r w:rsidRPr="0018242D">
        <w:rPr>
          <w:sz w:val="22"/>
          <w:szCs w:val="22"/>
        </w:rPr>
        <w:t>Oficina Provincial de CODOPESCA</w:t>
      </w:r>
    </w:p>
    <w:p w:rsidR="00F47200" w:rsidRPr="0018242D" w:rsidRDefault="00F47200" w:rsidP="00194568">
      <w:pPr>
        <w:pStyle w:val="CM17"/>
        <w:numPr>
          <w:ilvl w:val="0"/>
          <w:numId w:val="15"/>
        </w:numPr>
        <w:jc w:val="both"/>
        <w:rPr>
          <w:sz w:val="22"/>
          <w:szCs w:val="22"/>
        </w:rPr>
      </w:pPr>
      <w:r w:rsidRPr="0018242D">
        <w:rPr>
          <w:sz w:val="22"/>
          <w:szCs w:val="22"/>
        </w:rPr>
        <w:t>Comandancia de la Marina de Guerra</w:t>
      </w:r>
    </w:p>
    <w:p w:rsidR="00F47200" w:rsidRPr="0018242D" w:rsidRDefault="00F47200" w:rsidP="00194568">
      <w:pPr>
        <w:pStyle w:val="CM17"/>
        <w:numPr>
          <w:ilvl w:val="0"/>
          <w:numId w:val="15"/>
        </w:numPr>
        <w:jc w:val="both"/>
        <w:rPr>
          <w:sz w:val="22"/>
          <w:szCs w:val="22"/>
        </w:rPr>
      </w:pPr>
      <w:r w:rsidRPr="0018242D">
        <w:rPr>
          <w:sz w:val="22"/>
          <w:szCs w:val="22"/>
        </w:rPr>
        <w:t>Oficina Provincial de Turismo</w:t>
      </w:r>
    </w:p>
    <w:p w:rsidR="00F47200" w:rsidRPr="0018242D" w:rsidRDefault="00F47200" w:rsidP="00194568">
      <w:pPr>
        <w:pStyle w:val="CM17"/>
        <w:numPr>
          <w:ilvl w:val="0"/>
          <w:numId w:val="15"/>
        </w:numPr>
        <w:jc w:val="both"/>
        <w:rPr>
          <w:sz w:val="22"/>
          <w:szCs w:val="22"/>
        </w:rPr>
      </w:pPr>
      <w:r w:rsidRPr="0018242D">
        <w:rPr>
          <w:sz w:val="22"/>
          <w:szCs w:val="22"/>
        </w:rPr>
        <w:t xml:space="preserve">Unidad de Gestión Ambiental Municipal (en municipios costeros) </w:t>
      </w:r>
    </w:p>
    <w:p w:rsidR="00F47200" w:rsidRPr="0018242D" w:rsidRDefault="00F47200" w:rsidP="00194568">
      <w:pPr>
        <w:pStyle w:val="CM17"/>
        <w:numPr>
          <w:ilvl w:val="0"/>
          <w:numId w:val="15"/>
        </w:numPr>
        <w:jc w:val="both"/>
        <w:rPr>
          <w:sz w:val="22"/>
          <w:szCs w:val="22"/>
        </w:rPr>
      </w:pPr>
      <w:r w:rsidRPr="0018242D">
        <w:rPr>
          <w:sz w:val="22"/>
          <w:szCs w:val="22"/>
        </w:rPr>
        <w:t xml:space="preserve">Empresas (2) </w:t>
      </w:r>
    </w:p>
    <w:p w:rsidR="00F47200" w:rsidRPr="0018242D" w:rsidRDefault="00F47200" w:rsidP="00194568">
      <w:pPr>
        <w:pStyle w:val="CM17"/>
        <w:numPr>
          <w:ilvl w:val="0"/>
          <w:numId w:val="15"/>
        </w:numPr>
        <w:jc w:val="both"/>
        <w:rPr>
          <w:sz w:val="22"/>
          <w:szCs w:val="22"/>
        </w:rPr>
      </w:pPr>
      <w:r w:rsidRPr="0018242D">
        <w:rPr>
          <w:sz w:val="22"/>
          <w:szCs w:val="22"/>
        </w:rPr>
        <w:t xml:space="preserve">Asociaciones de Pescadores (2) </w:t>
      </w:r>
    </w:p>
    <w:p w:rsidR="00F47200" w:rsidRPr="0018242D" w:rsidRDefault="00F47200" w:rsidP="00194568">
      <w:pPr>
        <w:pStyle w:val="Default"/>
        <w:jc w:val="both"/>
        <w:rPr>
          <w:color w:val="auto"/>
          <w:sz w:val="22"/>
          <w:szCs w:val="22"/>
        </w:rPr>
      </w:pPr>
    </w:p>
    <w:p w:rsidR="0018242D" w:rsidRDefault="0018242D" w:rsidP="00194568">
      <w:pPr>
        <w:pStyle w:val="CM19"/>
        <w:jc w:val="both"/>
        <w:rPr>
          <w:b/>
          <w:bCs/>
          <w:sz w:val="22"/>
          <w:szCs w:val="22"/>
        </w:rPr>
      </w:pPr>
    </w:p>
    <w:p w:rsidR="00F47200" w:rsidRPr="0018242D" w:rsidRDefault="00F47200" w:rsidP="00194568">
      <w:pPr>
        <w:pStyle w:val="CM19"/>
        <w:jc w:val="both"/>
        <w:rPr>
          <w:b/>
          <w:bCs/>
          <w:sz w:val="22"/>
          <w:szCs w:val="22"/>
        </w:rPr>
      </w:pPr>
      <w:r w:rsidRPr="0018242D">
        <w:rPr>
          <w:b/>
          <w:bCs/>
          <w:sz w:val="22"/>
          <w:szCs w:val="22"/>
        </w:rPr>
        <w:t xml:space="preserve">Coordinador </w:t>
      </w:r>
    </w:p>
    <w:p w:rsidR="00F47200" w:rsidRPr="0018242D" w:rsidRDefault="00F47200" w:rsidP="00194568">
      <w:pPr>
        <w:pStyle w:val="Default"/>
        <w:jc w:val="both"/>
        <w:rPr>
          <w:sz w:val="22"/>
          <w:szCs w:val="22"/>
        </w:rPr>
      </w:pPr>
    </w:p>
    <w:p w:rsidR="00F47200" w:rsidRPr="00EF333D" w:rsidRDefault="00F47200" w:rsidP="00194568">
      <w:pPr>
        <w:pStyle w:val="CM19"/>
        <w:jc w:val="both"/>
        <w:rPr>
          <w:sz w:val="22"/>
          <w:szCs w:val="22"/>
        </w:rPr>
      </w:pPr>
      <w:r w:rsidRPr="0018242D">
        <w:rPr>
          <w:sz w:val="22"/>
          <w:szCs w:val="22"/>
        </w:rPr>
        <w:t xml:space="preserve">Persona empleada y pagada por la (s) </w:t>
      </w:r>
      <w:r w:rsidRPr="00EF333D">
        <w:rPr>
          <w:sz w:val="22"/>
          <w:szCs w:val="22"/>
        </w:rPr>
        <w:t>instituciones que integran el Consejo Provincial de Gobernanza de los Recursos Marinos Vivos</w:t>
      </w:r>
      <w:r w:rsidR="00EF333D">
        <w:rPr>
          <w:sz w:val="22"/>
          <w:szCs w:val="22"/>
        </w:rPr>
        <w:t>.</w:t>
      </w:r>
      <w:r w:rsidR="00861507" w:rsidRPr="00EF333D">
        <w:rPr>
          <w:sz w:val="22"/>
          <w:szCs w:val="22"/>
        </w:rPr>
        <w:t xml:space="preserve"> </w:t>
      </w:r>
    </w:p>
    <w:p w:rsidR="00F47200" w:rsidRPr="0018242D" w:rsidRDefault="00F47200" w:rsidP="00194568">
      <w:pPr>
        <w:pStyle w:val="CM19"/>
        <w:jc w:val="both"/>
        <w:rPr>
          <w:sz w:val="22"/>
          <w:szCs w:val="22"/>
        </w:rPr>
      </w:pPr>
    </w:p>
    <w:p w:rsidR="00F47200" w:rsidRPr="0018242D" w:rsidRDefault="00F47200" w:rsidP="00194568">
      <w:pPr>
        <w:pStyle w:val="CM19"/>
        <w:jc w:val="both"/>
        <w:rPr>
          <w:b/>
          <w:bCs/>
          <w:sz w:val="22"/>
          <w:szCs w:val="22"/>
        </w:rPr>
      </w:pPr>
      <w:r w:rsidRPr="0018242D">
        <w:rPr>
          <w:b/>
          <w:bCs/>
          <w:sz w:val="22"/>
          <w:szCs w:val="22"/>
        </w:rPr>
        <w:t xml:space="preserve">Funciones: </w:t>
      </w:r>
    </w:p>
    <w:p w:rsidR="00F47200" w:rsidRPr="0018242D" w:rsidRDefault="00F47200" w:rsidP="00194568">
      <w:pPr>
        <w:pStyle w:val="Default"/>
        <w:jc w:val="both"/>
        <w:rPr>
          <w:sz w:val="22"/>
          <w:szCs w:val="22"/>
        </w:rPr>
      </w:pPr>
    </w:p>
    <w:p w:rsidR="00F47200" w:rsidRPr="0018242D" w:rsidRDefault="00F47200" w:rsidP="00194568">
      <w:pPr>
        <w:pStyle w:val="Default"/>
        <w:numPr>
          <w:ilvl w:val="0"/>
          <w:numId w:val="14"/>
        </w:numPr>
        <w:jc w:val="both"/>
        <w:rPr>
          <w:sz w:val="22"/>
          <w:szCs w:val="22"/>
        </w:rPr>
      </w:pPr>
      <w:r w:rsidRPr="0018242D">
        <w:rPr>
          <w:sz w:val="22"/>
          <w:szCs w:val="22"/>
        </w:rPr>
        <w:t>Elaborar los informes al Consejo.</w:t>
      </w:r>
    </w:p>
    <w:p w:rsidR="00F47200" w:rsidRPr="0018242D" w:rsidRDefault="00F47200" w:rsidP="00194568">
      <w:pPr>
        <w:pStyle w:val="Default"/>
        <w:numPr>
          <w:ilvl w:val="0"/>
          <w:numId w:val="14"/>
        </w:numPr>
        <w:jc w:val="both"/>
        <w:rPr>
          <w:sz w:val="22"/>
          <w:szCs w:val="22"/>
        </w:rPr>
      </w:pPr>
      <w:r w:rsidRPr="0018242D">
        <w:rPr>
          <w:sz w:val="22"/>
          <w:szCs w:val="22"/>
        </w:rPr>
        <w:t xml:space="preserve">Convocar las reuniones. </w:t>
      </w:r>
    </w:p>
    <w:p w:rsidR="00F47200" w:rsidRPr="0018242D" w:rsidRDefault="00F47200" w:rsidP="00194568">
      <w:pPr>
        <w:pStyle w:val="Default"/>
        <w:numPr>
          <w:ilvl w:val="0"/>
          <w:numId w:val="14"/>
        </w:numPr>
        <w:jc w:val="both"/>
        <w:rPr>
          <w:sz w:val="22"/>
          <w:szCs w:val="22"/>
        </w:rPr>
      </w:pPr>
      <w:r w:rsidRPr="0018242D">
        <w:rPr>
          <w:sz w:val="22"/>
          <w:szCs w:val="22"/>
        </w:rPr>
        <w:t xml:space="preserve">Levantar las actas de las reuniones. </w:t>
      </w:r>
    </w:p>
    <w:p w:rsidR="00F47200" w:rsidRPr="0018242D" w:rsidRDefault="00F47200" w:rsidP="00194568">
      <w:pPr>
        <w:pStyle w:val="Default"/>
        <w:numPr>
          <w:ilvl w:val="0"/>
          <w:numId w:val="14"/>
        </w:numPr>
        <w:jc w:val="both"/>
        <w:rPr>
          <w:sz w:val="22"/>
          <w:szCs w:val="22"/>
        </w:rPr>
      </w:pPr>
      <w:r w:rsidRPr="0018242D">
        <w:rPr>
          <w:sz w:val="22"/>
          <w:szCs w:val="22"/>
        </w:rPr>
        <w:t xml:space="preserve">Apoyo en el seguimiento de las actividades acordadas. </w:t>
      </w:r>
    </w:p>
    <w:p w:rsidR="00F47200" w:rsidRPr="0018242D" w:rsidRDefault="00F47200" w:rsidP="00194568">
      <w:pPr>
        <w:pStyle w:val="Default"/>
        <w:numPr>
          <w:ilvl w:val="0"/>
          <w:numId w:val="14"/>
        </w:numPr>
        <w:jc w:val="both"/>
        <w:rPr>
          <w:color w:val="auto"/>
          <w:sz w:val="22"/>
          <w:szCs w:val="22"/>
        </w:rPr>
      </w:pPr>
      <w:r w:rsidRPr="0018242D">
        <w:rPr>
          <w:sz w:val="22"/>
          <w:szCs w:val="22"/>
        </w:rPr>
        <w:t>Participar en la elaboración y supervisión del plan de gestión participativa de los</w:t>
      </w:r>
      <w:r w:rsidRPr="0018242D">
        <w:rPr>
          <w:color w:val="auto"/>
          <w:sz w:val="22"/>
          <w:szCs w:val="22"/>
        </w:rPr>
        <w:t xml:space="preserve"> recursos marinos vivos de la provincia.</w:t>
      </w:r>
    </w:p>
    <w:p w:rsidR="00F47200" w:rsidRPr="0018242D" w:rsidRDefault="00F47200" w:rsidP="00194568">
      <w:pPr>
        <w:pStyle w:val="Default"/>
        <w:numPr>
          <w:ilvl w:val="0"/>
          <w:numId w:val="14"/>
        </w:numPr>
        <w:jc w:val="both"/>
        <w:rPr>
          <w:color w:val="auto"/>
          <w:sz w:val="22"/>
          <w:szCs w:val="22"/>
        </w:rPr>
      </w:pPr>
      <w:r w:rsidRPr="0018242D">
        <w:rPr>
          <w:sz w:val="22"/>
          <w:szCs w:val="22"/>
        </w:rPr>
        <w:t>Velar porque se cumpla con los objetivos de conservación.</w:t>
      </w:r>
    </w:p>
    <w:p w:rsidR="00F47200" w:rsidRPr="0018242D" w:rsidRDefault="00F47200" w:rsidP="00194568">
      <w:pPr>
        <w:pStyle w:val="CM24"/>
        <w:jc w:val="both"/>
        <w:rPr>
          <w:sz w:val="22"/>
          <w:szCs w:val="22"/>
        </w:rPr>
      </w:pPr>
    </w:p>
    <w:p w:rsidR="00F47200" w:rsidRDefault="00F47200" w:rsidP="00194568">
      <w:pPr>
        <w:pStyle w:val="CM5"/>
        <w:spacing w:line="240" w:lineRule="auto"/>
        <w:jc w:val="both"/>
        <w:rPr>
          <w:sz w:val="22"/>
          <w:szCs w:val="22"/>
        </w:rPr>
      </w:pPr>
      <w:r w:rsidRPr="0018242D">
        <w:rPr>
          <w:sz w:val="22"/>
          <w:szCs w:val="22"/>
        </w:rPr>
        <w:t xml:space="preserve">Será responsable de establecer y poner a disposición de los actores y público en general, las políticas, estrategias, normas, regulaciones y otros instrumentos jurídicos relacionados con el uso de los recursos pesqueros, a partir de un proceso participativo que propicie el cambio de comportamiento con respecto a los recursos marinos vivos. </w:t>
      </w:r>
    </w:p>
    <w:p w:rsidR="00EF333D" w:rsidRPr="00EF333D" w:rsidRDefault="00EF333D" w:rsidP="00EF333D">
      <w:pPr>
        <w:pStyle w:val="Default"/>
      </w:pPr>
    </w:p>
    <w:p w:rsidR="00F47200" w:rsidRPr="0018242D" w:rsidRDefault="00F47200" w:rsidP="00194568">
      <w:pPr>
        <w:pStyle w:val="CM5"/>
        <w:spacing w:line="240" w:lineRule="auto"/>
        <w:jc w:val="both"/>
        <w:rPr>
          <w:b/>
          <w:bCs/>
          <w:sz w:val="22"/>
          <w:szCs w:val="22"/>
        </w:rPr>
      </w:pPr>
      <w:r w:rsidRPr="0018242D">
        <w:rPr>
          <w:b/>
          <w:bCs/>
          <w:sz w:val="22"/>
          <w:szCs w:val="22"/>
        </w:rPr>
        <w:t xml:space="preserve">Equipos </w:t>
      </w:r>
    </w:p>
    <w:p w:rsidR="00F47200" w:rsidRPr="0018242D" w:rsidRDefault="00F47200" w:rsidP="00194568">
      <w:pPr>
        <w:pStyle w:val="CM5"/>
        <w:spacing w:line="240" w:lineRule="auto"/>
        <w:jc w:val="both"/>
        <w:rPr>
          <w:sz w:val="22"/>
          <w:szCs w:val="22"/>
          <w:u w:val="single"/>
        </w:rPr>
      </w:pPr>
    </w:p>
    <w:p w:rsidR="00F47200" w:rsidRPr="0018242D" w:rsidRDefault="00F47200" w:rsidP="00194568">
      <w:pPr>
        <w:pStyle w:val="CM5"/>
        <w:spacing w:line="240" w:lineRule="auto"/>
        <w:jc w:val="both"/>
        <w:rPr>
          <w:sz w:val="22"/>
          <w:szCs w:val="22"/>
        </w:rPr>
      </w:pPr>
      <w:r w:rsidRPr="0018242D">
        <w:rPr>
          <w:sz w:val="22"/>
          <w:szCs w:val="22"/>
        </w:rPr>
        <w:t>Para cada componente, objetivo específico o resultado del Plan de Gestión Participativa de la Provincia, se conformarán equipos institucionales que incluirán a los miembros del Consejo Provincial y a otros actores relevantes, según el caso.</w:t>
      </w:r>
    </w:p>
    <w:p w:rsidR="00F47200" w:rsidRPr="00787611" w:rsidRDefault="00F47200" w:rsidP="00787611">
      <w:pPr>
        <w:pStyle w:val="Ttulo1"/>
        <w:spacing w:line="200" w:lineRule="exact"/>
        <w:ind w:firstLine="720"/>
        <w:rPr>
          <w:rFonts w:ascii="Calibri" w:hAnsi="Calibri" w:cs="Calibri"/>
          <w:color w:val="auto"/>
        </w:rPr>
      </w:pPr>
      <w:bookmarkStart w:id="9" w:name="_Toc382989368"/>
      <w:r w:rsidRPr="00787611">
        <w:rPr>
          <w:rFonts w:ascii="Calibri" w:hAnsi="Calibri" w:cs="Calibri"/>
          <w:color w:val="auto"/>
        </w:rPr>
        <w:t>IV. Definiciones</w:t>
      </w:r>
      <w:bookmarkEnd w:id="9"/>
    </w:p>
    <w:p w:rsidR="00F47200" w:rsidRPr="00B820A4" w:rsidRDefault="00F47200" w:rsidP="00194568">
      <w:pPr>
        <w:pStyle w:val="Default"/>
        <w:jc w:val="both"/>
      </w:pPr>
    </w:p>
    <w:p w:rsidR="00F47200" w:rsidRPr="0018242D" w:rsidRDefault="00F47200" w:rsidP="00194568">
      <w:pPr>
        <w:pStyle w:val="Default"/>
        <w:jc w:val="both"/>
        <w:rPr>
          <w:sz w:val="22"/>
          <w:szCs w:val="22"/>
        </w:rPr>
      </w:pPr>
      <w:r w:rsidRPr="0018242D">
        <w:rPr>
          <w:sz w:val="22"/>
          <w:szCs w:val="22"/>
        </w:rPr>
        <w:t>Con el propósito de facilitar la comprensión del contenido de esta propuesta, a continuación se presentan algunas definiciones de los términos utilizados en la misma.</w:t>
      </w:r>
    </w:p>
    <w:p w:rsidR="00F47200" w:rsidRPr="0018242D" w:rsidRDefault="00F47200" w:rsidP="00194568">
      <w:pPr>
        <w:pStyle w:val="Default"/>
        <w:jc w:val="both"/>
        <w:rPr>
          <w:sz w:val="22"/>
          <w:szCs w:val="22"/>
        </w:rPr>
      </w:pPr>
    </w:p>
    <w:p w:rsidR="00F47200" w:rsidRPr="0018242D" w:rsidRDefault="00F47200" w:rsidP="00194568">
      <w:pPr>
        <w:pStyle w:val="CM19"/>
        <w:jc w:val="both"/>
        <w:rPr>
          <w:sz w:val="22"/>
          <w:szCs w:val="22"/>
        </w:rPr>
      </w:pPr>
      <w:r w:rsidRPr="0018242D">
        <w:rPr>
          <w:b/>
          <w:bCs/>
          <w:sz w:val="22"/>
          <w:szCs w:val="22"/>
        </w:rPr>
        <w:t>a) Área Protegida</w:t>
      </w:r>
      <w:r w:rsidRPr="0018242D">
        <w:rPr>
          <w:sz w:val="22"/>
          <w:szCs w:val="22"/>
        </w:rPr>
        <w:t xml:space="preserve">: Porción de terreno y/o mar especialmente dedicada a la protección y mantenimiento de elementos significativos de biodiversidad y de recursos naturales y culturales asociados, manejados por mandato legal y otros medios efectivos. </w:t>
      </w:r>
    </w:p>
    <w:p w:rsidR="00F47200" w:rsidRPr="0018242D" w:rsidRDefault="00F47200" w:rsidP="00194568">
      <w:pPr>
        <w:pStyle w:val="Default"/>
        <w:jc w:val="both"/>
        <w:rPr>
          <w:sz w:val="22"/>
          <w:szCs w:val="22"/>
        </w:rPr>
      </w:pPr>
    </w:p>
    <w:p w:rsidR="00F47200" w:rsidRPr="0018242D" w:rsidRDefault="00F47200" w:rsidP="00194568">
      <w:pPr>
        <w:pStyle w:val="CM16"/>
        <w:spacing w:line="240" w:lineRule="auto"/>
        <w:jc w:val="both"/>
        <w:rPr>
          <w:sz w:val="22"/>
          <w:szCs w:val="22"/>
        </w:rPr>
      </w:pPr>
      <w:r w:rsidRPr="0018242D">
        <w:rPr>
          <w:b/>
          <w:bCs/>
          <w:sz w:val="22"/>
          <w:szCs w:val="22"/>
        </w:rPr>
        <w:t>b) Acuerdo de Co-manejo</w:t>
      </w:r>
      <w:r w:rsidRPr="0018242D">
        <w:rPr>
          <w:sz w:val="22"/>
          <w:szCs w:val="22"/>
        </w:rPr>
        <w:t xml:space="preserve">: Es el convenio mediante el cual el Ministerio de Medio Ambiente y Recursos Naturales y uno o varios actores sociales negocian, definen y formalizan roles y responsabilidades compartidas sobre una o varias áreas protegidas, </w:t>
      </w:r>
    </w:p>
    <w:p w:rsidR="00F47200" w:rsidRPr="0018242D" w:rsidRDefault="00F47200" w:rsidP="00194568">
      <w:pPr>
        <w:pStyle w:val="Default"/>
        <w:jc w:val="both"/>
        <w:rPr>
          <w:sz w:val="22"/>
          <w:szCs w:val="22"/>
        </w:rPr>
      </w:pPr>
    </w:p>
    <w:p w:rsidR="00F47200" w:rsidRPr="0018242D" w:rsidRDefault="00F47200" w:rsidP="00194568">
      <w:pPr>
        <w:pStyle w:val="CM19"/>
        <w:jc w:val="both"/>
        <w:rPr>
          <w:sz w:val="22"/>
          <w:szCs w:val="22"/>
        </w:rPr>
      </w:pPr>
      <w:r w:rsidRPr="0018242D">
        <w:rPr>
          <w:b/>
          <w:bCs/>
          <w:sz w:val="22"/>
          <w:szCs w:val="22"/>
        </w:rPr>
        <w:t>c) Administración de Áreas Protegidas:</w:t>
      </w:r>
      <w:r w:rsidRPr="0018242D">
        <w:rPr>
          <w:sz w:val="22"/>
          <w:szCs w:val="22"/>
        </w:rPr>
        <w:t xml:space="preserve"> Consiste en la ejecución de acciones de planificación, organización, dirección y control que se realizan en un área protegida del Sistema Nacional de Áreas Protegidas (SINAP) para la protección </w:t>
      </w:r>
      <w:r w:rsidRPr="00EF333D">
        <w:rPr>
          <w:sz w:val="22"/>
          <w:szCs w:val="22"/>
        </w:rPr>
        <w:t>de los ecosistemas</w:t>
      </w:r>
      <w:r w:rsidRPr="0018242D">
        <w:rPr>
          <w:sz w:val="22"/>
          <w:szCs w:val="22"/>
        </w:rPr>
        <w:t xml:space="preserve"> existentes en la misma, conforme a lo establecido en la categoría de manejo y el respectivo plan de manejo del área protegida de carácter público. </w:t>
      </w:r>
    </w:p>
    <w:p w:rsidR="00F47200" w:rsidRPr="0018242D" w:rsidRDefault="00F47200" w:rsidP="00194568">
      <w:pPr>
        <w:pStyle w:val="Default"/>
        <w:jc w:val="both"/>
        <w:rPr>
          <w:sz w:val="22"/>
          <w:szCs w:val="22"/>
        </w:rPr>
      </w:pPr>
    </w:p>
    <w:p w:rsidR="00F47200" w:rsidRPr="0018242D" w:rsidRDefault="00F47200" w:rsidP="00194568">
      <w:pPr>
        <w:pStyle w:val="CM19"/>
        <w:jc w:val="both"/>
        <w:rPr>
          <w:sz w:val="22"/>
          <w:szCs w:val="22"/>
        </w:rPr>
      </w:pPr>
      <w:r w:rsidRPr="0018242D">
        <w:rPr>
          <w:b/>
          <w:bCs/>
          <w:sz w:val="22"/>
          <w:szCs w:val="22"/>
        </w:rPr>
        <w:t>d) Co-manejante</w:t>
      </w:r>
      <w:r w:rsidRPr="0018242D">
        <w:rPr>
          <w:sz w:val="22"/>
          <w:szCs w:val="22"/>
        </w:rPr>
        <w:t xml:space="preserve">: Institución o persona jurídica que mediante la firma de un acuerdo de Co-manejo adquiere la responsabilidad de realizar el manejo adecuado, total o parcial, de una área protegida. </w:t>
      </w:r>
    </w:p>
    <w:p w:rsidR="00F47200" w:rsidRPr="0018242D" w:rsidRDefault="00F47200" w:rsidP="00194568">
      <w:pPr>
        <w:pStyle w:val="Default"/>
        <w:jc w:val="both"/>
        <w:rPr>
          <w:sz w:val="22"/>
          <w:szCs w:val="22"/>
        </w:rPr>
      </w:pPr>
    </w:p>
    <w:p w:rsidR="00F47200" w:rsidRPr="0018242D" w:rsidRDefault="00F47200" w:rsidP="00194568">
      <w:pPr>
        <w:pStyle w:val="CM19"/>
        <w:jc w:val="both"/>
        <w:rPr>
          <w:sz w:val="22"/>
          <w:szCs w:val="22"/>
        </w:rPr>
      </w:pPr>
      <w:r w:rsidRPr="0018242D">
        <w:rPr>
          <w:b/>
          <w:bCs/>
          <w:sz w:val="22"/>
          <w:szCs w:val="22"/>
        </w:rPr>
        <w:t xml:space="preserve">e) Co-manejo: </w:t>
      </w:r>
      <w:r w:rsidRPr="0018242D">
        <w:rPr>
          <w:sz w:val="22"/>
          <w:szCs w:val="22"/>
        </w:rPr>
        <w:t xml:space="preserve">Es un modelo de administración de áreas protegidas mediante el cual el Ministerio de Medio Ambiente y Recursos Naturales, como organismo rector del Sistema Nacional de Áreas Protegidas (SINAP), en atención a las categorías de manejo de </w:t>
      </w:r>
      <w:r w:rsidRPr="00EF333D">
        <w:rPr>
          <w:sz w:val="22"/>
          <w:szCs w:val="22"/>
        </w:rPr>
        <w:t>cada una, decide compartir la administración de un área específica con uno o más organismo</w:t>
      </w:r>
      <w:r w:rsidRPr="0018242D">
        <w:rPr>
          <w:sz w:val="22"/>
          <w:szCs w:val="22"/>
        </w:rPr>
        <w:t xml:space="preserve">s e instituciones nacionales o extranjeras, municipios, universidades, instituciones científicas, organizaciones sin fines de lucro, comunidades de base legalmente constituidas, con el interés primordial de contribuir y promover la preservación y restauración de los recursos naturales. </w:t>
      </w:r>
    </w:p>
    <w:p w:rsidR="00F47200" w:rsidRPr="0018242D" w:rsidRDefault="00F47200" w:rsidP="00194568">
      <w:pPr>
        <w:pStyle w:val="Default"/>
        <w:jc w:val="both"/>
        <w:rPr>
          <w:sz w:val="22"/>
          <w:szCs w:val="22"/>
        </w:rPr>
      </w:pPr>
    </w:p>
    <w:p w:rsidR="00F47200" w:rsidRPr="0018242D" w:rsidRDefault="00F47200" w:rsidP="00194568">
      <w:pPr>
        <w:pStyle w:val="CM19"/>
        <w:jc w:val="both"/>
        <w:rPr>
          <w:sz w:val="22"/>
          <w:szCs w:val="22"/>
        </w:rPr>
      </w:pPr>
      <w:r w:rsidRPr="0018242D">
        <w:rPr>
          <w:b/>
          <w:bCs/>
          <w:sz w:val="22"/>
          <w:szCs w:val="22"/>
        </w:rPr>
        <w:t xml:space="preserve">f) Gestión áreas protegidas: </w:t>
      </w:r>
      <w:r w:rsidRPr="0018242D">
        <w:rPr>
          <w:sz w:val="22"/>
          <w:szCs w:val="22"/>
        </w:rPr>
        <w:t xml:space="preserve">Conjunto de actividades orientadas a un manejo global e integral de las políticas y estrategias definidas para las áreas protegidas. </w:t>
      </w:r>
    </w:p>
    <w:p w:rsidR="00F47200" w:rsidRPr="0018242D" w:rsidRDefault="00F47200" w:rsidP="00194568">
      <w:pPr>
        <w:pStyle w:val="Default"/>
        <w:jc w:val="both"/>
        <w:rPr>
          <w:sz w:val="22"/>
          <w:szCs w:val="22"/>
        </w:rPr>
      </w:pPr>
    </w:p>
    <w:p w:rsidR="00F47200" w:rsidRPr="0018242D" w:rsidRDefault="00F47200" w:rsidP="00194568">
      <w:pPr>
        <w:pStyle w:val="CM19"/>
        <w:jc w:val="both"/>
        <w:rPr>
          <w:sz w:val="22"/>
          <w:szCs w:val="22"/>
        </w:rPr>
      </w:pPr>
      <w:r w:rsidRPr="0018242D">
        <w:rPr>
          <w:b/>
          <w:bCs/>
          <w:sz w:val="22"/>
          <w:szCs w:val="22"/>
        </w:rPr>
        <w:t>g) Manejo de áreas protegidas :</w:t>
      </w:r>
      <w:r w:rsidRPr="0018242D">
        <w:rPr>
          <w:sz w:val="22"/>
          <w:szCs w:val="22"/>
        </w:rPr>
        <w:t xml:space="preserve"> Es la modalidad de administración, supervisión y protección empleada por el Ministerio de Medio Ambiente y Recursos Naturales o cualquier otra entidad autorizada por dicho Ministerio dentro del Sistema Nacional de Áreas Protegidas. </w:t>
      </w:r>
    </w:p>
    <w:p w:rsidR="00F47200" w:rsidRPr="0018242D" w:rsidRDefault="00F47200" w:rsidP="00194568">
      <w:pPr>
        <w:pStyle w:val="CM19"/>
        <w:jc w:val="both"/>
        <w:rPr>
          <w:sz w:val="22"/>
          <w:szCs w:val="22"/>
        </w:rPr>
      </w:pPr>
    </w:p>
    <w:p w:rsidR="00F47200" w:rsidRPr="0018242D" w:rsidRDefault="00F47200" w:rsidP="00194568">
      <w:pPr>
        <w:pStyle w:val="CM19"/>
        <w:jc w:val="both"/>
        <w:rPr>
          <w:sz w:val="22"/>
          <w:szCs w:val="22"/>
        </w:rPr>
      </w:pPr>
      <w:r w:rsidRPr="0018242D">
        <w:rPr>
          <w:b/>
          <w:bCs/>
          <w:sz w:val="22"/>
          <w:szCs w:val="22"/>
        </w:rPr>
        <w:t>h) Plan de Manejo de áreas protegidas</w:t>
      </w:r>
      <w:r w:rsidRPr="0018242D">
        <w:rPr>
          <w:sz w:val="22"/>
          <w:szCs w:val="22"/>
        </w:rPr>
        <w:t xml:space="preserve">: Documento técnico y normativo que contiene el conjunto </w:t>
      </w:r>
      <w:r w:rsidRPr="0018242D">
        <w:rPr>
          <w:sz w:val="22"/>
          <w:szCs w:val="22"/>
        </w:rPr>
        <w:lastRenderedPageBreak/>
        <w:t xml:space="preserve">de decisiones sobre un área protegida en las que, con fundamento estrictamente basado en el conocimiento científico y en la experiencia de las aplicaciones técnicas, establece prohibiciones y autorizaciones específicas y norma las actividades que son permitidas en las áreas protegidas, indicando en detalle la forma y los sitios exactos donde es posible realizar estas actividades. </w:t>
      </w:r>
    </w:p>
    <w:p w:rsidR="00F47200" w:rsidRPr="0018242D" w:rsidRDefault="00F47200" w:rsidP="00194568">
      <w:pPr>
        <w:pStyle w:val="Default"/>
        <w:jc w:val="both"/>
        <w:rPr>
          <w:color w:val="auto"/>
          <w:sz w:val="22"/>
          <w:szCs w:val="22"/>
        </w:rPr>
      </w:pPr>
    </w:p>
    <w:sectPr w:rsidR="00F47200" w:rsidRPr="0018242D" w:rsidSect="00B820A4">
      <w:pgSz w:w="12240" w:h="16340"/>
      <w:pgMar w:top="1560" w:right="1750" w:bottom="2269" w:left="1560" w:header="720" w:footer="130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C6" w:rsidRDefault="00826CC6" w:rsidP="0044505B">
      <w:pPr>
        <w:spacing w:after="0" w:line="240" w:lineRule="auto"/>
      </w:pPr>
      <w:r>
        <w:separator/>
      </w:r>
    </w:p>
  </w:endnote>
  <w:endnote w:type="continuationSeparator" w:id="1">
    <w:p w:rsidR="00826CC6" w:rsidRDefault="00826CC6" w:rsidP="00445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00" w:rsidRDefault="000C2CE1" w:rsidP="00B61781">
    <w:pPr>
      <w:pStyle w:val="Piedepgina"/>
      <w:framePr w:wrap="auto" w:vAnchor="text" w:hAnchor="margin" w:xAlign="right" w:y="1"/>
      <w:rPr>
        <w:rStyle w:val="Nmerodepgina"/>
      </w:rPr>
    </w:pPr>
    <w:r>
      <w:rPr>
        <w:rStyle w:val="Nmerodepgina"/>
      </w:rPr>
      <w:fldChar w:fldCharType="begin"/>
    </w:r>
    <w:r w:rsidR="00F47200">
      <w:rPr>
        <w:rStyle w:val="Nmerodepgina"/>
      </w:rPr>
      <w:instrText xml:space="preserve">PAGE  </w:instrText>
    </w:r>
    <w:r>
      <w:rPr>
        <w:rStyle w:val="Nmerodepgina"/>
      </w:rPr>
      <w:fldChar w:fldCharType="separate"/>
    </w:r>
    <w:r w:rsidR="001119B4">
      <w:rPr>
        <w:rStyle w:val="Nmerodepgina"/>
        <w:noProof/>
      </w:rPr>
      <w:t>2</w:t>
    </w:r>
    <w:r>
      <w:rPr>
        <w:rStyle w:val="Nmerodepgina"/>
      </w:rPr>
      <w:fldChar w:fldCharType="end"/>
    </w:r>
  </w:p>
  <w:p w:rsidR="00F47200" w:rsidRDefault="00F47200" w:rsidP="00A26791">
    <w:pPr>
      <w:pStyle w:val="Piedepgina"/>
      <w:ind w:right="360"/>
      <w:jc w:val="right"/>
    </w:pPr>
  </w:p>
  <w:p w:rsidR="00F47200" w:rsidRPr="00191E78" w:rsidRDefault="00F47200">
    <w:pPr>
      <w:pStyle w:val="Piedepgina"/>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C6" w:rsidRDefault="00826CC6" w:rsidP="0044505B">
      <w:pPr>
        <w:spacing w:after="0" w:line="240" w:lineRule="auto"/>
      </w:pPr>
      <w:r>
        <w:separator/>
      </w:r>
    </w:p>
  </w:footnote>
  <w:footnote w:type="continuationSeparator" w:id="1">
    <w:p w:rsidR="00826CC6" w:rsidRDefault="00826CC6" w:rsidP="00445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00" w:rsidRPr="001F67D5" w:rsidRDefault="00F47200" w:rsidP="00442A69">
    <w:pPr>
      <w:pStyle w:val="Encabezado"/>
      <w:jc w:val="center"/>
      <w:rPr>
        <w:i/>
        <w:iCs/>
        <w:sz w:val="24"/>
        <w:szCs w:val="24"/>
      </w:rPr>
    </w:pPr>
    <w:r w:rsidRPr="001F67D5">
      <w:rPr>
        <w:i/>
        <w:iCs/>
        <w:sz w:val="24"/>
        <w:szCs w:val="24"/>
      </w:rPr>
      <w:t>Propuesta de Arreglo Institucional para la Aplicación y Fiscalización Colaborativa de las Regulaciones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BC0597"/>
    <w:multiLevelType w:val="hybridMultilevel"/>
    <w:tmpl w:val="9115A7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02D763"/>
    <w:multiLevelType w:val="hybridMultilevel"/>
    <w:tmpl w:val="7C36C8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B55906"/>
    <w:multiLevelType w:val="hybridMultilevel"/>
    <w:tmpl w:val="BA13B0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BEE126"/>
    <w:multiLevelType w:val="hybridMultilevel"/>
    <w:tmpl w:val="28E635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816FE2"/>
    <w:multiLevelType w:val="hybridMultilevel"/>
    <w:tmpl w:val="1D2EF540"/>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5">
    <w:nsid w:val="1F246673"/>
    <w:multiLevelType w:val="hybridMultilevel"/>
    <w:tmpl w:val="2FD0C09E"/>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6">
    <w:nsid w:val="21A3206C"/>
    <w:multiLevelType w:val="hybridMultilevel"/>
    <w:tmpl w:val="3190B636"/>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7">
    <w:nsid w:val="29D103DA"/>
    <w:multiLevelType w:val="hybridMultilevel"/>
    <w:tmpl w:val="D0DC1C1C"/>
    <w:lvl w:ilvl="0" w:tplc="1C0A000F">
      <w:start w:val="1"/>
      <w:numFmt w:val="decimal"/>
      <w:lvlText w:val="%1."/>
      <w:lvlJc w:val="left"/>
      <w:pPr>
        <w:ind w:left="720" w:hanging="360"/>
      </w:pPr>
      <w:rPr>
        <w:rFont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8">
    <w:nsid w:val="2AA23292"/>
    <w:multiLevelType w:val="hybridMultilevel"/>
    <w:tmpl w:val="DEBC8FC0"/>
    <w:lvl w:ilvl="0" w:tplc="4CE08E9E">
      <w:start w:val="3"/>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C00479C"/>
    <w:multiLevelType w:val="hybridMultilevel"/>
    <w:tmpl w:val="BB44AAE6"/>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0">
    <w:nsid w:val="34CA5A9C"/>
    <w:multiLevelType w:val="hybridMultilevel"/>
    <w:tmpl w:val="9F840C5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1">
    <w:nsid w:val="358C06E5"/>
    <w:multiLevelType w:val="hybridMultilevel"/>
    <w:tmpl w:val="3BB6173C"/>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2">
    <w:nsid w:val="38763E74"/>
    <w:multiLevelType w:val="hybridMultilevel"/>
    <w:tmpl w:val="3E68AE74"/>
    <w:lvl w:ilvl="0" w:tplc="1C0A0017">
      <w:start w:val="1"/>
      <w:numFmt w:val="lowerLetter"/>
      <w:lvlText w:val="%1)"/>
      <w:lvlJc w:val="left"/>
      <w:pPr>
        <w:ind w:left="720" w:hanging="360"/>
      </w:pPr>
      <w:rPr>
        <w:rFont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13">
    <w:nsid w:val="3A8D6177"/>
    <w:multiLevelType w:val="hybridMultilevel"/>
    <w:tmpl w:val="3AAE724A"/>
    <w:lvl w:ilvl="0" w:tplc="0C0A0013">
      <w:start w:val="1"/>
      <w:numFmt w:val="upperRoman"/>
      <w:lvlText w:val="%1."/>
      <w:lvlJc w:val="right"/>
      <w:pPr>
        <w:tabs>
          <w:tab w:val="num" w:pos="540"/>
        </w:tabs>
        <w:ind w:left="54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F352564"/>
    <w:multiLevelType w:val="hybridMultilevel"/>
    <w:tmpl w:val="3B2202C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5">
    <w:nsid w:val="41650F8D"/>
    <w:multiLevelType w:val="hybridMultilevel"/>
    <w:tmpl w:val="3DCC4F40"/>
    <w:lvl w:ilvl="0" w:tplc="D8CC9374">
      <w:start w:val="1"/>
      <w:numFmt w:val="upperRoman"/>
      <w:lvlText w:val="%1."/>
      <w:lvlJc w:val="left"/>
      <w:pPr>
        <w:ind w:left="1080" w:hanging="720"/>
      </w:pPr>
      <w:rPr>
        <w:rFonts w:hint="default"/>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6">
    <w:nsid w:val="46A02CE1"/>
    <w:multiLevelType w:val="hybridMultilevel"/>
    <w:tmpl w:val="A372CD30"/>
    <w:lvl w:ilvl="0" w:tplc="64DCC024">
      <w:start w:val="1"/>
      <w:numFmt w:val="upperRoman"/>
      <w:lvlText w:val="%1."/>
      <w:lvlJc w:val="left"/>
      <w:pPr>
        <w:ind w:left="1080" w:hanging="720"/>
      </w:pPr>
      <w:rPr>
        <w:rFonts w:hint="default"/>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7">
    <w:nsid w:val="4C3C55AB"/>
    <w:multiLevelType w:val="hybridMultilevel"/>
    <w:tmpl w:val="B69AB1B0"/>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18">
    <w:nsid w:val="4FB51FC7"/>
    <w:multiLevelType w:val="hybridMultilevel"/>
    <w:tmpl w:val="11786988"/>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19">
    <w:nsid w:val="56553097"/>
    <w:multiLevelType w:val="hybridMultilevel"/>
    <w:tmpl w:val="8A8A6A3E"/>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20">
    <w:nsid w:val="57920B55"/>
    <w:multiLevelType w:val="hybridMultilevel"/>
    <w:tmpl w:val="B9196B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07B274F"/>
    <w:multiLevelType w:val="hybridMultilevel"/>
    <w:tmpl w:val="9F840C5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2">
    <w:nsid w:val="60C7037E"/>
    <w:multiLevelType w:val="hybridMultilevel"/>
    <w:tmpl w:val="04F213A0"/>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16B0BA6"/>
    <w:multiLevelType w:val="hybridMultilevel"/>
    <w:tmpl w:val="3EE2CAB8"/>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5D15A9D"/>
    <w:multiLevelType w:val="hybridMultilevel"/>
    <w:tmpl w:val="F37ECBA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5">
    <w:nsid w:val="6D9426D4"/>
    <w:multiLevelType w:val="hybridMultilevel"/>
    <w:tmpl w:val="B35A2C3E"/>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26">
    <w:nsid w:val="6EBB3E47"/>
    <w:multiLevelType w:val="hybridMultilevel"/>
    <w:tmpl w:val="B0D0CA34"/>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27">
    <w:nsid w:val="72101921"/>
    <w:multiLevelType w:val="hybridMultilevel"/>
    <w:tmpl w:val="9E0E2A3E"/>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28">
    <w:nsid w:val="75645A3D"/>
    <w:multiLevelType w:val="hybridMultilevel"/>
    <w:tmpl w:val="5200460A"/>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29">
    <w:nsid w:val="7EAD0519"/>
    <w:multiLevelType w:val="hybridMultilevel"/>
    <w:tmpl w:val="68ECB454"/>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20"/>
  </w:num>
  <w:num w:numId="6">
    <w:abstractNumId w:val="22"/>
  </w:num>
  <w:num w:numId="7">
    <w:abstractNumId w:val="26"/>
  </w:num>
  <w:num w:numId="8">
    <w:abstractNumId w:val="19"/>
  </w:num>
  <w:num w:numId="9">
    <w:abstractNumId w:val="6"/>
  </w:num>
  <w:num w:numId="10">
    <w:abstractNumId w:val="17"/>
  </w:num>
  <w:num w:numId="11">
    <w:abstractNumId w:val="25"/>
  </w:num>
  <w:num w:numId="12">
    <w:abstractNumId w:val="14"/>
  </w:num>
  <w:num w:numId="13">
    <w:abstractNumId w:val="18"/>
  </w:num>
  <w:num w:numId="14">
    <w:abstractNumId w:val="5"/>
  </w:num>
  <w:num w:numId="15">
    <w:abstractNumId w:val="29"/>
  </w:num>
  <w:num w:numId="16">
    <w:abstractNumId w:val="28"/>
  </w:num>
  <w:num w:numId="17">
    <w:abstractNumId w:val="7"/>
  </w:num>
  <w:num w:numId="18">
    <w:abstractNumId w:val="24"/>
  </w:num>
  <w:num w:numId="19">
    <w:abstractNumId w:val="23"/>
  </w:num>
  <w:num w:numId="20">
    <w:abstractNumId w:val="27"/>
  </w:num>
  <w:num w:numId="21">
    <w:abstractNumId w:val="10"/>
  </w:num>
  <w:num w:numId="22">
    <w:abstractNumId w:val="21"/>
  </w:num>
  <w:num w:numId="23">
    <w:abstractNumId w:val="11"/>
  </w:num>
  <w:num w:numId="24">
    <w:abstractNumId w:val="9"/>
  </w:num>
  <w:num w:numId="25">
    <w:abstractNumId w:val="12"/>
  </w:num>
  <w:num w:numId="26">
    <w:abstractNumId w:val="4"/>
  </w:num>
  <w:num w:numId="27">
    <w:abstractNumId w:val="15"/>
  </w:num>
  <w:num w:numId="28">
    <w:abstractNumId w:val="16"/>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85812"/>
    <w:rsid w:val="00011689"/>
    <w:rsid w:val="00017BF3"/>
    <w:rsid w:val="0002126F"/>
    <w:rsid w:val="000303F1"/>
    <w:rsid w:val="00041858"/>
    <w:rsid w:val="000429AC"/>
    <w:rsid w:val="0005248F"/>
    <w:rsid w:val="00070612"/>
    <w:rsid w:val="00077C88"/>
    <w:rsid w:val="000C038F"/>
    <w:rsid w:val="000C2CE1"/>
    <w:rsid w:val="000C302E"/>
    <w:rsid w:val="000E18FF"/>
    <w:rsid w:val="000F468B"/>
    <w:rsid w:val="000F4EAB"/>
    <w:rsid w:val="001002AE"/>
    <w:rsid w:val="001119B4"/>
    <w:rsid w:val="0012485E"/>
    <w:rsid w:val="00136B20"/>
    <w:rsid w:val="0016722F"/>
    <w:rsid w:val="00171F1D"/>
    <w:rsid w:val="00175CB7"/>
    <w:rsid w:val="0018231F"/>
    <w:rsid w:val="0018242D"/>
    <w:rsid w:val="00191E78"/>
    <w:rsid w:val="00194568"/>
    <w:rsid w:val="001A7D9E"/>
    <w:rsid w:val="001B2C8D"/>
    <w:rsid w:val="001E0E7A"/>
    <w:rsid w:val="001E15C5"/>
    <w:rsid w:val="001E3053"/>
    <w:rsid w:val="001E3D24"/>
    <w:rsid w:val="001F67D5"/>
    <w:rsid w:val="002058AB"/>
    <w:rsid w:val="00207E72"/>
    <w:rsid w:val="00220ACF"/>
    <w:rsid w:val="00247637"/>
    <w:rsid w:val="00272BA6"/>
    <w:rsid w:val="00275030"/>
    <w:rsid w:val="002820F8"/>
    <w:rsid w:val="002843B4"/>
    <w:rsid w:val="00285812"/>
    <w:rsid w:val="0029227A"/>
    <w:rsid w:val="002B296E"/>
    <w:rsid w:val="002B791E"/>
    <w:rsid w:val="002C1C85"/>
    <w:rsid w:val="0031073C"/>
    <w:rsid w:val="00311BAB"/>
    <w:rsid w:val="00317626"/>
    <w:rsid w:val="00324E07"/>
    <w:rsid w:val="00324E7D"/>
    <w:rsid w:val="003365E5"/>
    <w:rsid w:val="00353131"/>
    <w:rsid w:val="003533D3"/>
    <w:rsid w:val="00355793"/>
    <w:rsid w:val="00373C1D"/>
    <w:rsid w:val="00393E5E"/>
    <w:rsid w:val="003A19E9"/>
    <w:rsid w:val="003A3B87"/>
    <w:rsid w:val="003B6971"/>
    <w:rsid w:val="003C59C5"/>
    <w:rsid w:val="003C6F1D"/>
    <w:rsid w:val="003E296F"/>
    <w:rsid w:val="003F3EAA"/>
    <w:rsid w:val="00407AF4"/>
    <w:rsid w:val="00416A03"/>
    <w:rsid w:val="00440E75"/>
    <w:rsid w:val="00442A69"/>
    <w:rsid w:val="00443A54"/>
    <w:rsid w:val="0044505B"/>
    <w:rsid w:val="00470E29"/>
    <w:rsid w:val="00481178"/>
    <w:rsid w:val="004A1CD0"/>
    <w:rsid w:val="004C1826"/>
    <w:rsid w:val="004E17B0"/>
    <w:rsid w:val="004E72BB"/>
    <w:rsid w:val="004F4405"/>
    <w:rsid w:val="00502A03"/>
    <w:rsid w:val="00503304"/>
    <w:rsid w:val="0053093E"/>
    <w:rsid w:val="005402F2"/>
    <w:rsid w:val="00551A0F"/>
    <w:rsid w:val="00590976"/>
    <w:rsid w:val="00591B4C"/>
    <w:rsid w:val="0059646D"/>
    <w:rsid w:val="005A1EB8"/>
    <w:rsid w:val="005A4996"/>
    <w:rsid w:val="005B71D9"/>
    <w:rsid w:val="005C4B71"/>
    <w:rsid w:val="005D7CC9"/>
    <w:rsid w:val="005E1B44"/>
    <w:rsid w:val="005E5F52"/>
    <w:rsid w:val="005F07AB"/>
    <w:rsid w:val="006005A7"/>
    <w:rsid w:val="00613277"/>
    <w:rsid w:val="00613A99"/>
    <w:rsid w:val="00630955"/>
    <w:rsid w:val="00635E96"/>
    <w:rsid w:val="006370CC"/>
    <w:rsid w:val="00652AC5"/>
    <w:rsid w:val="006711DB"/>
    <w:rsid w:val="00683453"/>
    <w:rsid w:val="006857AC"/>
    <w:rsid w:val="00686E3D"/>
    <w:rsid w:val="00691F32"/>
    <w:rsid w:val="006971A8"/>
    <w:rsid w:val="006A731E"/>
    <w:rsid w:val="006A76FF"/>
    <w:rsid w:val="006B0E1E"/>
    <w:rsid w:val="006B7870"/>
    <w:rsid w:val="006D4F83"/>
    <w:rsid w:val="006E2225"/>
    <w:rsid w:val="006E2C0A"/>
    <w:rsid w:val="006F71C2"/>
    <w:rsid w:val="00707662"/>
    <w:rsid w:val="00710919"/>
    <w:rsid w:val="007241EF"/>
    <w:rsid w:val="0074140E"/>
    <w:rsid w:val="00760EFB"/>
    <w:rsid w:val="00765253"/>
    <w:rsid w:val="007755AF"/>
    <w:rsid w:val="0078084A"/>
    <w:rsid w:val="00781989"/>
    <w:rsid w:val="007846E1"/>
    <w:rsid w:val="00787611"/>
    <w:rsid w:val="007979D2"/>
    <w:rsid w:val="007A0FDB"/>
    <w:rsid w:val="007A584D"/>
    <w:rsid w:val="007B6E20"/>
    <w:rsid w:val="007D59FA"/>
    <w:rsid w:val="00817EFD"/>
    <w:rsid w:val="00820FFA"/>
    <w:rsid w:val="00826CC6"/>
    <w:rsid w:val="00830EFA"/>
    <w:rsid w:val="00855BAF"/>
    <w:rsid w:val="00861507"/>
    <w:rsid w:val="00862462"/>
    <w:rsid w:val="0088389C"/>
    <w:rsid w:val="008907B8"/>
    <w:rsid w:val="00893623"/>
    <w:rsid w:val="0089485F"/>
    <w:rsid w:val="008A1861"/>
    <w:rsid w:val="008A5F79"/>
    <w:rsid w:val="008C6486"/>
    <w:rsid w:val="008C733B"/>
    <w:rsid w:val="008D2B24"/>
    <w:rsid w:val="00904631"/>
    <w:rsid w:val="009109E4"/>
    <w:rsid w:val="00914326"/>
    <w:rsid w:val="0091457B"/>
    <w:rsid w:val="00923F7C"/>
    <w:rsid w:val="00930EFD"/>
    <w:rsid w:val="009337AE"/>
    <w:rsid w:val="00936262"/>
    <w:rsid w:val="00945578"/>
    <w:rsid w:val="00954F18"/>
    <w:rsid w:val="009628D3"/>
    <w:rsid w:val="009721BE"/>
    <w:rsid w:val="009B33F2"/>
    <w:rsid w:val="009C7F8B"/>
    <w:rsid w:val="009D113E"/>
    <w:rsid w:val="009D71FF"/>
    <w:rsid w:val="009E235B"/>
    <w:rsid w:val="009E30FF"/>
    <w:rsid w:val="009E7994"/>
    <w:rsid w:val="00A02E81"/>
    <w:rsid w:val="00A10424"/>
    <w:rsid w:val="00A26791"/>
    <w:rsid w:val="00A303AF"/>
    <w:rsid w:val="00A421EB"/>
    <w:rsid w:val="00A423C0"/>
    <w:rsid w:val="00A45E40"/>
    <w:rsid w:val="00A46FDB"/>
    <w:rsid w:val="00A701C7"/>
    <w:rsid w:val="00A7045F"/>
    <w:rsid w:val="00A75F3B"/>
    <w:rsid w:val="00A75FDB"/>
    <w:rsid w:val="00A83DD9"/>
    <w:rsid w:val="00AA560E"/>
    <w:rsid w:val="00AB2368"/>
    <w:rsid w:val="00AB4853"/>
    <w:rsid w:val="00AC762E"/>
    <w:rsid w:val="00B04737"/>
    <w:rsid w:val="00B1516B"/>
    <w:rsid w:val="00B40C56"/>
    <w:rsid w:val="00B41145"/>
    <w:rsid w:val="00B50534"/>
    <w:rsid w:val="00B6067D"/>
    <w:rsid w:val="00B61781"/>
    <w:rsid w:val="00B77CAE"/>
    <w:rsid w:val="00B80A18"/>
    <w:rsid w:val="00B820A4"/>
    <w:rsid w:val="00B82901"/>
    <w:rsid w:val="00BA6F9A"/>
    <w:rsid w:val="00BB1242"/>
    <w:rsid w:val="00BD4C8A"/>
    <w:rsid w:val="00BE6154"/>
    <w:rsid w:val="00BE7C99"/>
    <w:rsid w:val="00BF0ABE"/>
    <w:rsid w:val="00BF4EB3"/>
    <w:rsid w:val="00C03877"/>
    <w:rsid w:val="00C066A2"/>
    <w:rsid w:val="00C20637"/>
    <w:rsid w:val="00C20B57"/>
    <w:rsid w:val="00C5188C"/>
    <w:rsid w:val="00C70492"/>
    <w:rsid w:val="00C804F6"/>
    <w:rsid w:val="00C91777"/>
    <w:rsid w:val="00CA3A87"/>
    <w:rsid w:val="00CD78D4"/>
    <w:rsid w:val="00CE60B4"/>
    <w:rsid w:val="00CF2768"/>
    <w:rsid w:val="00CF76B4"/>
    <w:rsid w:val="00D06A2D"/>
    <w:rsid w:val="00D0791E"/>
    <w:rsid w:val="00D12613"/>
    <w:rsid w:val="00D170B2"/>
    <w:rsid w:val="00D8579B"/>
    <w:rsid w:val="00D956FA"/>
    <w:rsid w:val="00DA207B"/>
    <w:rsid w:val="00DA29C3"/>
    <w:rsid w:val="00DB336F"/>
    <w:rsid w:val="00DE72B7"/>
    <w:rsid w:val="00E05465"/>
    <w:rsid w:val="00E068FE"/>
    <w:rsid w:val="00E07ACE"/>
    <w:rsid w:val="00E52A50"/>
    <w:rsid w:val="00E55409"/>
    <w:rsid w:val="00E61569"/>
    <w:rsid w:val="00E77F22"/>
    <w:rsid w:val="00E92837"/>
    <w:rsid w:val="00E96399"/>
    <w:rsid w:val="00EA1789"/>
    <w:rsid w:val="00EB52A4"/>
    <w:rsid w:val="00EC7038"/>
    <w:rsid w:val="00EF161A"/>
    <w:rsid w:val="00EF333D"/>
    <w:rsid w:val="00EF632A"/>
    <w:rsid w:val="00EF7D41"/>
    <w:rsid w:val="00F01CE1"/>
    <w:rsid w:val="00F02231"/>
    <w:rsid w:val="00F111D2"/>
    <w:rsid w:val="00F17402"/>
    <w:rsid w:val="00F201B8"/>
    <w:rsid w:val="00F312CC"/>
    <w:rsid w:val="00F47200"/>
    <w:rsid w:val="00F502E9"/>
    <w:rsid w:val="00F53F1A"/>
    <w:rsid w:val="00F6713C"/>
    <w:rsid w:val="00F860A5"/>
    <w:rsid w:val="00F90D47"/>
    <w:rsid w:val="00F9200B"/>
    <w:rsid w:val="00F96479"/>
    <w:rsid w:val="00FA16CE"/>
    <w:rsid w:val="00FB1325"/>
    <w:rsid w:val="00FC301B"/>
    <w:rsid w:val="00FE0DB5"/>
    <w:rsid w:val="00FE57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9A"/>
    <w:pPr>
      <w:spacing w:after="200" w:line="276" w:lineRule="auto"/>
    </w:pPr>
    <w:rPr>
      <w:rFonts w:cs="Calibri"/>
      <w:lang w:val="es-ES" w:eastAsia="es-ES"/>
    </w:rPr>
  </w:style>
  <w:style w:type="paragraph" w:styleId="Ttulo1">
    <w:name w:val="heading 1"/>
    <w:basedOn w:val="Normal"/>
    <w:next w:val="Normal"/>
    <w:link w:val="Ttulo1Car"/>
    <w:uiPriority w:val="99"/>
    <w:qFormat/>
    <w:rsid w:val="00FB1325"/>
    <w:pPr>
      <w:keepNext/>
      <w:keepLines/>
      <w:spacing w:before="480" w:after="0"/>
      <w:outlineLvl w:val="0"/>
    </w:pPr>
    <w:rPr>
      <w:rFonts w:ascii="Cambria" w:hAnsi="Cambria" w:cs="Cambria"/>
      <w:b/>
      <w:bCs/>
      <w:color w:val="365F91"/>
      <w:sz w:val="28"/>
      <w:szCs w:val="28"/>
    </w:rPr>
  </w:style>
  <w:style w:type="paragraph" w:styleId="Ttulo2">
    <w:name w:val="heading 2"/>
    <w:basedOn w:val="Normal"/>
    <w:next w:val="Normal"/>
    <w:link w:val="Ttulo2Car"/>
    <w:uiPriority w:val="99"/>
    <w:qFormat/>
    <w:rsid w:val="00FB1325"/>
    <w:pPr>
      <w:keepNext/>
      <w:keepLines/>
      <w:spacing w:before="200" w:after="0"/>
      <w:outlineLvl w:val="1"/>
    </w:pPr>
    <w:rPr>
      <w:rFonts w:ascii="Cambria"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B1325"/>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FB1325"/>
    <w:rPr>
      <w:rFonts w:ascii="Cambria" w:hAnsi="Cambria" w:cs="Cambria"/>
      <w:b/>
      <w:bCs/>
      <w:color w:val="4F81BD"/>
      <w:sz w:val="26"/>
      <w:szCs w:val="26"/>
    </w:rPr>
  </w:style>
  <w:style w:type="paragraph" w:customStyle="1" w:styleId="Default">
    <w:name w:val="Default"/>
    <w:uiPriority w:val="99"/>
    <w:rsid w:val="00BA6F9A"/>
    <w:pPr>
      <w:widowControl w:val="0"/>
      <w:autoSpaceDE w:val="0"/>
      <w:autoSpaceDN w:val="0"/>
      <w:adjustRightInd w:val="0"/>
    </w:pPr>
    <w:rPr>
      <w:rFonts w:cs="Calibri"/>
      <w:color w:val="000000"/>
      <w:sz w:val="24"/>
      <w:szCs w:val="24"/>
      <w:lang w:val="es-ES" w:eastAsia="es-ES"/>
    </w:rPr>
  </w:style>
  <w:style w:type="paragraph" w:customStyle="1" w:styleId="CM1">
    <w:name w:val="CM1"/>
    <w:basedOn w:val="Default"/>
    <w:next w:val="Default"/>
    <w:uiPriority w:val="99"/>
    <w:rsid w:val="00BA6F9A"/>
    <w:pPr>
      <w:spacing w:line="231" w:lineRule="atLeast"/>
    </w:pPr>
    <w:rPr>
      <w:color w:val="auto"/>
    </w:rPr>
  </w:style>
  <w:style w:type="paragraph" w:customStyle="1" w:styleId="CM17">
    <w:name w:val="CM17"/>
    <w:basedOn w:val="Default"/>
    <w:next w:val="Default"/>
    <w:uiPriority w:val="99"/>
    <w:rsid w:val="00BA6F9A"/>
    <w:rPr>
      <w:color w:val="auto"/>
    </w:rPr>
  </w:style>
  <w:style w:type="paragraph" w:customStyle="1" w:styleId="CM2">
    <w:name w:val="CM2"/>
    <w:basedOn w:val="Default"/>
    <w:next w:val="Default"/>
    <w:uiPriority w:val="99"/>
    <w:rsid w:val="00BA6F9A"/>
    <w:pPr>
      <w:spacing w:line="328" w:lineRule="atLeast"/>
    </w:pPr>
    <w:rPr>
      <w:color w:val="auto"/>
    </w:rPr>
  </w:style>
  <w:style w:type="paragraph" w:customStyle="1" w:styleId="CM18">
    <w:name w:val="CM18"/>
    <w:basedOn w:val="Default"/>
    <w:next w:val="Default"/>
    <w:uiPriority w:val="99"/>
    <w:rsid w:val="00BA6F9A"/>
    <w:rPr>
      <w:color w:val="auto"/>
    </w:rPr>
  </w:style>
  <w:style w:type="paragraph" w:customStyle="1" w:styleId="CM19">
    <w:name w:val="CM19"/>
    <w:basedOn w:val="Default"/>
    <w:next w:val="Default"/>
    <w:uiPriority w:val="99"/>
    <w:rsid w:val="00BA6F9A"/>
    <w:rPr>
      <w:color w:val="auto"/>
    </w:rPr>
  </w:style>
  <w:style w:type="paragraph" w:customStyle="1" w:styleId="CM20">
    <w:name w:val="CM20"/>
    <w:basedOn w:val="Default"/>
    <w:next w:val="Default"/>
    <w:uiPriority w:val="99"/>
    <w:rsid w:val="00BA6F9A"/>
    <w:rPr>
      <w:color w:val="auto"/>
    </w:rPr>
  </w:style>
  <w:style w:type="paragraph" w:customStyle="1" w:styleId="CM21">
    <w:name w:val="CM21"/>
    <w:basedOn w:val="Default"/>
    <w:next w:val="Default"/>
    <w:uiPriority w:val="99"/>
    <w:rsid w:val="00BA6F9A"/>
    <w:rPr>
      <w:color w:val="auto"/>
    </w:rPr>
  </w:style>
  <w:style w:type="paragraph" w:customStyle="1" w:styleId="CM3">
    <w:name w:val="CM3"/>
    <w:basedOn w:val="Default"/>
    <w:next w:val="Default"/>
    <w:uiPriority w:val="99"/>
    <w:rsid w:val="00BA6F9A"/>
    <w:rPr>
      <w:color w:val="auto"/>
    </w:rPr>
  </w:style>
  <w:style w:type="paragraph" w:customStyle="1" w:styleId="CM4">
    <w:name w:val="CM4"/>
    <w:basedOn w:val="Default"/>
    <w:next w:val="Default"/>
    <w:uiPriority w:val="99"/>
    <w:rsid w:val="00BA6F9A"/>
    <w:pPr>
      <w:spacing w:line="318" w:lineRule="atLeast"/>
    </w:pPr>
    <w:rPr>
      <w:color w:val="auto"/>
    </w:rPr>
  </w:style>
  <w:style w:type="paragraph" w:customStyle="1" w:styleId="CM5">
    <w:name w:val="CM5"/>
    <w:basedOn w:val="Default"/>
    <w:next w:val="Default"/>
    <w:uiPriority w:val="99"/>
    <w:rsid w:val="00BA6F9A"/>
    <w:pPr>
      <w:spacing w:line="318" w:lineRule="atLeast"/>
    </w:pPr>
    <w:rPr>
      <w:color w:val="auto"/>
    </w:rPr>
  </w:style>
  <w:style w:type="paragraph" w:customStyle="1" w:styleId="CM6">
    <w:name w:val="CM6"/>
    <w:basedOn w:val="Default"/>
    <w:next w:val="Default"/>
    <w:uiPriority w:val="99"/>
    <w:rsid w:val="00BA6F9A"/>
    <w:pPr>
      <w:spacing w:line="318" w:lineRule="atLeast"/>
    </w:pPr>
    <w:rPr>
      <w:color w:val="auto"/>
    </w:rPr>
  </w:style>
  <w:style w:type="paragraph" w:customStyle="1" w:styleId="CM7">
    <w:name w:val="CM7"/>
    <w:basedOn w:val="Default"/>
    <w:next w:val="Default"/>
    <w:uiPriority w:val="99"/>
    <w:rsid w:val="00BA6F9A"/>
    <w:pPr>
      <w:spacing w:line="318" w:lineRule="atLeast"/>
    </w:pPr>
    <w:rPr>
      <w:color w:val="auto"/>
    </w:rPr>
  </w:style>
  <w:style w:type="paragraph" w:customStyle="1" w:styleId="CM8">
    <w:name w:val="CM8"/>
    <w:basedOn w:val="Default"/>
    <w:next w:val="Default"/>
    <w:uiPriority w:val="99"/>
    <w:rsid w:val="00BA6F9A"/>
    <w:rPr>
      <w:color w:val="auto"/>
    </w:rPr>
  </w:style>
  <w:style w:type="paragraph" w:customStyle="1" w:styleId="CM9">
    <w:name w:val="CM9"/>
    <w:basedOn w:val="Default"/>
    <w:next w:val="Default"/>
    <w:uiPriority w:val="99"/>
    <w:rsid w:val="00BA6F9A"/>
    <w:pPr>
      <w:spacing w:line="318" w:lineRule="atLeast"/>
    </w:pPr>
    <w:rPr>
      <w:color w:val="auto"/>
    </w:rPr>
  </w:style>
  <w:style w:type="paragraph" w:customStyle="1" w:styleId="CM22">
    <w:name w:val="CM22"/>
    <w:basedOn w:val="Default"/>
    <w:next w:val="Default"/>
    <w:uiPriority w:val="99"/>
    <w:rsid w:val="00BA6F9A"/>
    <w:rPr>
      <w:color w:val="auto"/>
    </w:rPr>
  </w:style>
  <w:style w:type="paragraph" w:customStyle="1" w:styleId="CM23">
    <w:name w:val="CM23"/>
    <w:basedOn w:val="Default"/>
    <w:next w:val="Default"/>
    <w:uiPriority w:val="99"/>
    <w:rsid w:val="00BA6F9A"/>
    <w:rPr>
      <w:color w:val="auto"/>
    </w:rPr>
  </w:style>
  <w:style w:type="paragraph" w:customStyle="1" w:styleId="CM10">
    <w:name w:val="CM10"/>
    <w:basedOn w:val="Default"/>
    <w:next w:val="Default"/>
    <w:uiPriority w:val="99"/>
    <w:rsid w:val="00BA6F9A"/>
    <w:pPr>
      <w:spacing w:line="318" w:lineRule="atLeast"/>
    </w:pPr>
    <w:rPr>
      <w:color w:val="auto"/>
    </w:rPr>
  </w:style>
  <w:style w:type="paragraph" w:customStyle="1" w:styleId="CM12">
    <w:name w:val="CM12"/>
    <w:basedOn w:val="Default"/>
    <w:next w:val="Default"/>
    <w:uiPriority w:val="99"/>
    <w:rsid w:val="00BA6F9A"/>
    <w:pPr>
      <w:spacing w:line="276" w:lineRule="atLeast"/>
    </w:pPr>
    <w:rPr>
      <w:color w:val="auto"/>
    </w:rPr>
  </w:style>
  <w:style w:type="paragraph" w:customStyle="1" w:styleId="CM25">
    <w:name w:val="CM25"/>
    <w:basedOn w:val="Default"/>
    <w:next w:val="Default"/>
    <w:uiPriority w:val="99"/>
    <w:rsid w:val="00BA6F9A"/>
    <w:rPr>
      <w:color w:val="auto"/>
    </w:rPr>
  </w:style>
  <w:style w:type="paragraph" w:customStyle="1" w:styleId="CM13">
    <w:name w:val="CM13"/>
    <w:basedOn w:val="Default"/>
    <w:next w:val="Default"/>
    <w:uiPriority w:val="99"/>
    <w:rsid w:val="00BA6F9A"/>
    <w:pPr>
      <w:spacing w:line="276" w:lineRule="atLeast"/>
    </w:pPr>
    <w:rPr>
      <w:color w:val="auto"/>
    </w:rPr>
  </w:style>
  <w:style w:type="paragraph" w:customStyle="1" w:styleId="CM14">
    <w:name w:val="CM14"/>
    <w:basedOn w:val="Default"/>
    <w:next w:val="Default"/>
    <w:uiPriority w:val="99"/>
    <w:rsid w:val="00BA6F9A"/>
    <w:pPr>
      <w:spacing w:line="280" w:lineRule="atLeast"/>
    </w:pPr>
    <w:rPr>
      <w:color w:val="auto"/>
    </w:rPr>
  </w:style>
  <w:style w:type="paragraph" w:customStyle="1" w:styleId="CM15">
    <w:name w:val="CM15"/>
    <w:basedOn w:val="Default"/>
    <w:next w:val="Default"/>
    <w:uiPriority w:val="99"/>
    <w:rsid w:val="00BA6F9A"/>
    <w:pPr>
      <w:spacing w:line="280" w:lineRule="atLeast"/>
    </w:pPr>
    <w:rPr>
      <w:color w:val="auto"/>
    </w:rPr>
  </w:style>
  <w:style w:type="paragraph" w:customStyle="1" w:styleId="CM24">
    <w:name w:val="CM24"/>
    <w:basedOn w:val="Default"/>
    <w:next w:val="Default"/>
    <w:uiPriority w:val="99"/>
    <w:rsid w:val="00BA6F9A"/>
    <w:rPr>
      <w:color w:val="auto"/>
    </w:rPr>
  </w:style>
  <w:style w:type="paragraph" w:customStyle="1" w:styleId="CM16">
    <w:name w:val="CM16"/>
    <w:basedOn w:val="Default"/>
    <w:next w:val="Default"/>
    <w:uiPriority w:val="99"/>
    <w:rsid w:val="00BA6F9A"/>
    <w:pPr>
      <w:spacing w:line="318" w:lineRule="atLeast"/>
    </w:pPr>
    <w:rPr>
      <w:color w:val="auto"/>
    </w:rPr>
  </w:style>
  <w:style w:type="paragraph" w:styleId="Textodeglobo">
    <w:name w:val="Balloon Text"/>
    <w:basedOn w:val="Normal"/>
    <w:link w:val="TextodegloboCar"/>
    <w:uiPriority w:val="99"/>
    <w:semiHidden/>
    <w:rsid w:val="008A5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A5F79"/>
    <w:rPr>
      <w:rFonts w:ascii="Tahoma" w:hAnsi="Tahoma" w:cs="Tahoma"/>
      <w:sz w:val="16"/>
      <w:szCs w:val="16"/>
    </w:rPr>
  </w:style>
  <w:style w:type="paragraph" w:customStyle="1" w:styleId="CM39">
    <w:name w:val="CM39"/>
    <w:basedOn w:val="Normal"/>
    <w:next w:val="Normal"/>
    <w:uiPriority w:val="99"/>
    <w:rsid w:val="00355793"/>
    <w:pPr>
      <w:widowControl w:val="0"/>
      <w:autoSpaceDE w:val="0"/>
      <w:autoSpaceDN w:val="0"/>
      <w:adjustRightInd w:val="0"/>
      <w:spacing w:after="0" w:line="240" w:lineRule="auto"/>
    </w:pPr>
    <w:rPr>
      <w:sz w:val="24"/>
      <w:szCs w:val="24"/>
    </w:rPr>
  </w:style>
  <w:style w:type="paragraph" w:styleId="Encabezado">
    <w:name w:val="header"/>
    <w:basedOn w:val="Normal"/>
    <w:link w:val="EncabezadoCar"/>
    <w:uiPriority w:val="99"/>
    <w:semiHidden/>
    <w:rsid w:val="004450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44505B"/>
  </w:style>
  <w:style w:type="paragraph" w:styleId="Piedepgina">
    <w:name w:val="footer"/>
    <w:basedOn w:val="Normal"/>
    <w:link w:val="PiedepginaCar"/>
    <w:uiPriority w:val="99"/>
    <w:rsid w:val="004450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44505B"/>
  </w:style>
  <w:style w:type="table" w:styleId="Tablaconcuadrcula">
    <w:name w:val="Table Grid"/>
    <w:basedOn w:val="Tablanormal"/>
    <w:uiPriority w:val="99"/>
    <w:rsid w:val="00E554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99"/>
    <w:rsid w:val="005402F2"/>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rrafodelista">
    <w:name w:val="List Paragraph"/>
    <w:basedOn w:val="Normal"/>
    <w:uiPriority w:val="99"/>
    <w:qFormat/>
    <w:rsid w:val="005D7CC9"/>
    <w:pPr>
      <w:ind w:left="720"/>
    </w:pPr>
  </w:style>
  <w:style w:type="table" w:styleId="Listamedia2-nfasis3">
    <w:name w:val="Medium List 2 Accent 3"/>
    <w:basedOn w:val="Tablanormal"/>
    <w:uiPriority w:val="99"/>
    <w:rsid w:val="000429AC"/>
    <w:rPr>
      <w:rFonts w:ascii="Cambria" w:hAnsi="Cambria" w:cs="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Refdecomentario">
    <w:name w:val="annotation reference"/>
    <w:basedOn w:val="Fuentedeprrafopredeter"/>
    <w:uiPriority w:val="99"/>
    <w:semiHidden/>
    <w:rsid w:val="00C5188C"/>
    <w:rPr>
      <w:sz w:val="16"/>
      <w:szCs w:val="16"/>
    </w:rPr>
  </w:style>
  <w:style w:type="paragraph" w:styleId="Textocomentario">
    <w:name w:val="annotation text"/>
    <w:basedOn w:val="Normal"/>
    <w:link w:val="TextocomentarioCar"/>
    <w:uiPriority w:val="99"/>
    <w:semiHidden/>
    <w:rsid w:val="00C5188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C5188C"/>
    <w:rPr>
      <w:sz w:val="20"/>
      <w:szCs w:val="20"/>
    </w:rPr>
  </w:style>
  <w:style w:type="paragraph" w:styleId="Asuntodelcomentario">
    <w:name w:val="annotation subject"/>
    <w:basedOn w:val="Textocomentario"/>
    <w:next w:val="Textocomentario"/>
    <w:link w:val="AsuntodelcomentarioCar"/>
    <w:uiPriority w:val="99"/>
    <w:semiHidden/>
    <w:rsid w:val="00C5188C"/>
    <w:rPr>
      <w:b/>
      <w:bCs/>
    </w:rPr>
  </w:style>
  <w:style w:type="character" w:customStyle="1" w:styleId="AsuntodelcomentarioCar">
    <w:name w:val="Asunto del comentario Car"/>
    <w:basedOn w:val="TextocomentarioCar"/>
    <w:link w:val="Asuntodelcomentario"/>
    <w:uiPriority w:val="99"/>
    <w:semiHidden/>
    <w:locked/>
    <w:rsid w:val="00C5188C"/>
    <w:rPr>
      <w:b/>
      <w:bCs/>
    </w:rPr>
  </w:style>
  <w:style w:type="paragraph" w:styleId="Ttulo">
    <w:name w:val="Title"/>
    <w:basedOn w:val="Normal"/>
    <w:next w:val="Normal"/>
    <w:link w:val="TtuloCar"/>
    <w:uiPriority w:val="99"/>
    <w:qFormat/>
    <w:rsid w:val="00FB132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tuloCar">
    <w:name w:val="Título Car"/>
    <w:basedOn w:val="Fuentedeprrafopredeter"/>
    <w:link w:val="Ttulo"/>
    <w:uiPriority w:val="99"/>
    <w:locked/>
    <w:rsid w:val="00FB1325"/>
    <w:rPr>
      <w:rFonts w:ascii="Cambria" w:hAnsi="Cambria" w:cs="Cambria"/>
      <w:color w:val="17365D"/>
      <w:spacing w:val="5"/>
      <w:kern w:val="28"/>
      <w:sz w:val="52"/>
      <w:szCs w:val="52"/>
    </w:rPr>
  </w:style>
  <w:style w:type="paragraph" w:styleId="Subttulo">
    <w:name w:val="Subtitle"/>
    <w:basedOn w:val="Normal"/>
    <w:next w:val="Normal"/>
    <w:link w:val="SubttuloCar"/>
    <w:uiPriority w:val="99"/>
    <w:qFormat/>
    <w:rsid w:val="00FB1325"/>
    <w:pPr>
      <w:numPr>
        <w:ilvl w:val="1"/>
      </w:numPr>
    </w:pPr>
    <w:rPr>
      <w:rFonts w:ascii="Cambria" w:hAnsi="Cambria" w:cs="Cambria"/>
      <w:i/>
      <w:iCs/>
      <w:color w:val="4F81BD"/>
      <w:spacing w:val="15"/>
      <w:sz w:val="24"/>
      <w:szCs w:val="24"/>
    </w:rPr>
  </w:style>
  <w:style w:type="character" w:customStyle="1" w:styleId="SubttuloCar">
    <w:name w:val="Subtítulo Car"/>
    <w:basedOn w:val="Fuentedeprrafopredeter"/>
    <w:link w:val="Subttulo"/>
    <w:uiPriority w:val="99"/>
    <w:locked/>
    <w:rsid w:val="00FB1325"/>
    <w:rPr>
      <w:rFonts w:ascii="Cambria" w:hAnsi="Cambria" w:cs="Cambria"/>
      <w:i/>
      <w:iCs/>
      <w:color w:val="4F81BD"/>
      <w:spacing w:val="15"/>
      <w:sz w:val="24"/>
      <w:szCs w:val="24"/>
    </w:rPr>
  </w:style>
  <w:style w:type="paragraph" w:styleId="Sinespaciado">
    <w:name w:val="No Spacing"/>
    <w:uiPriority w:val="99"/>
    <w:qFormat/>
    <w:rsid w:val="00FB1325"/>
    <w:rPr>
      <w:rFonts w:cs="Calibri"/>
      <w:lang w:val="es-ES" w:eastAsia="es-ES"/>
    </w:rPr>
  </w:style>
  <w:style w:type="paragraph" w:styleId="TDC1">
    <w:name w:val="toc 1"/>
    <w:basedOn w:val="Normal"/>
    <w:next w:val="Normal"/>
    <w:autoRedefine/>
    <w:uiPriority w:val="99"/>
    <w:semiHidden/>
    <w:locked/>
    <w:rsid w:val="00A26791"/>
    <w:pPr>
      <w:spacing w:before="360" w:after="0"/>
    </w:pPr>
    <w:rPr>
      <w:rFonts w:ascii="Arial" w:hAnsi="Arial" w:cs="Arial"/>
      <w:b/>
      <w:bCs/>
      <w:caps/>
      <w:sz w:val="24"/>
      <w:szCs w:val="24"/>
    </w:rPr>
  </w:style>
  <w:style w:type="paragraph" w:styleId="TDC2">
    <w:name w:val="toc 2"/>
    <w:basedOn w:val="Normal"/>
    <w:next w:val="Normal"/>
    <w:autoRedefine/>
    <w:uiPriority w:val="99"/>
    <w:semiHidden/>
    <w:locked/>
    <w:rsid w:val="00A26791"/>
    <w:pPr>
      <w:spacing w:before="240" w:after="0"/>
    </w:pPr>
    <w:rPr>
      <w:b/>
      <w:bCs/>
      <w:sz w:val="20"/>
      <w:szCs w:val="20"/>
    </w:rPr>
  </w:style>
  <w:style w:type="paragraph" w:styleId="TDC3">
    <w:name w:val="toc 3"/>
    <w:basedOn w:val="Normal"/>
    <w:next w:val="Normal"/>
    <w:autoRedefine/>
    <w:uiPriority w:val="99"/>
    <w:semiHidden/>
    <w:locked/>
    <w:rsid w:val="00A26791"/>
    <w:pPr>
      <w:spacing w:after="0"/>
      <w:ind w:left="220"/>
    </w:pPr>
    <w:rPr>
      <w:sz w:val="20"/>
      <w:szCs w:val="20"/>
    </w:rPr>
  </w:style>
  <w:style w:type="paragraph" w:styleId="TDC4">
    <w:name w:val="toc 4"/>
    <w:basedOn w:val="Normal"/>
    <w:next w:val="Normal"/>
    <w:autoRedefine/>
    <w:uiPriority w:val="99"/>
    <w:semiHidden/>
    <w:locked/>
    <w:rsid w:val="00A26791"/>
    <w:pPr>
      <w:spacing w:after="0"/>
      <w:ind w:left="440"/>
    </w:pPr>
    <w:rPr>
      <w:sz w:val="20"/>
      <w:szCs w:val="20"/>
    </w:rPr>
  </w:style>
  <w:style w:type="paragraph" w:styleId="TDC5">
    <w:name w:val="toc 5"/>
    <w:basedOn w:val="Normal"/>
    <w:next w:val="Normal"/>
    <w:autoRedefine/>
    <w:uiPriority w:val="99"/>
    <w:semiHidden/>
    <w:locked/>
    <w:rsid w:val="00A26791"/>
    <w:pPr>
      <w:spacing w:after="0"/>
      <w:ind w:left="660"/>
    </w:pPr>
    <w:rPr>
      <w:sz w:val="20"/>
      <w:szCs w:val="20"/>
    </w:rPr>
  </w:style>
  <w:style w:type="paragraph" w:styleId="TDC6">
    <w:name w:val="toc 6"/>
    <w:basedOn w:val="Normal"/>
    <w:next w:val="Normal"/>
    <w:autoRedefine/>
    <w:uiPriority w:val="99"/>
    <w:semiHidden/>
    <w:locked/>
    <w:rsid w:val="00A26791"/>
    <w:pPr>
      <w:spacing w:after="0"/>
      <w:ind w:left="880"/>
    </w:pPr>
    <w:rPr>
      <w:sz w:val="20"/>
      <w:szCs w:val="20"/>
    </w:rPr>
  </w:style>
  <w:style w:type="paragraph" w:styleId="TDC7">
    <w:name w:val="toc 7"/>
    <w:basedOn w:val="Normal"/>
    <w:next w:val="Normal"/>
    <w:autoRedefine/>
    <w:uiPriority w:val="99"/>
    <w:semiHidden/>
    <w:locked/>
    <w:rsid w:val="00A26791"/>
    <w:pPr>
      <w:spacing w:after="0"/>
      <w:ind w:left="1100"/>
    </w:pPr>
    <w:rPr>
      <w:sz w:val="20"/>
      <w:szCs w:val="20"/>
    </w:rPr>
  </w:style>
  <w:style w:type="paragraph" w:styleId="TDC8">
    <w:name w:val="toc 8"/>
    <w:basedOn w:val="Normal"/>
    <w:next w:val="Normal"/>
    <w:autoRedefine/>
    <w:uiPriority w:val="99"/>
    <w:semiHidden/>
    <w:locked/>
    <w:rsid w:val="00A26791"/>
    <w:pPr>
      <w:spacing w:after="0"/>
      <w:ind w:left="1320"/>
    </w:pPr>
    <w:rPr>
      <w:sz w:val="20"/>
      <w:szCs w:val="20"/>
    </w:rPr>
  </w:style>
  <w:style w:type="paragraph" w:styleId="TDC9">
    <w:name w:val="toc 9"/>
    <w:basedOn w:val="Normal"/>
    <w:next w:val="Normal"/>
    <w:autoRedefine/>
    <w:uiPriority w:val="99"/>
    <w:semiHidden/>
    <w:locked/>
    <w:rsid w:val="00A26791"/>
    <w:pPr>
      <w:spacing w:after="0"/>
      <w:ind w:left="1540"/>
    </w:pPr>
    <w:rPr>
      <w:sz w:val="20"/>
      <w:szCs w:val="20"/>
    </w:rPr>
  </w:style>
  <w:style w:type="character" w:styleId="Nmerodepgina">
    <w:name w:val="page number"/>
    <w:basedOn w:val="Fuentedeprrafopredeter"/>
    <w:uiPriority w:val="99"/>
    <w:rsid w:val="00A267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58B83-AB90-4B1A-91B5-A17C646C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3119</Words>
  <Characters>17156</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Producto_4__Consultoria_Para corregir Miguel</vt:lpstr>
      <vt:lpstr>Microsoft Word - Producto_4__Consultoria_Para corregir Miguel</vt:lpstr>
    </vt:vector>
  </TitlesOfParts>
  <Company>PERSONAL</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Producto_4__Consultoria_Para corregir Miguel</dc:title>
  <dc:creator>Miguel</dc:creator>
  <cp:lastModifiedBy>c00186</cp:lastModifiedBy>
  <cp:revision>3</cp:revision>
  <dcterms:created xsi:type="dcterms:W3CDTF">2014-09-11T18:28:00Z</dcterms:created>
  <dcterms:modified xsi:type="dcterms:W3CDTF">2014-09-11T18:28:00Z</dcterms:modified>
</cp:coreProperties>
</file>