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charts/chart2.xml" ContentType="application/vnd.openxmlformats-officedocument.drawingml.chart+xml"/>
  <Override PartName="/word/charts/chart1.xml" ContentType="application/vnd.openxmlformats-officedocument.drawingml.chart+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679A" w:rsidRPr="0061292D" w:rsidRDefault="00D5679A" w:rsidP="007D3F09">
      <w:pPr>
        <w:pStyle w:val="a1"/>
      </w:pPr>
      <w:r w:rsidRPr="0061292D">
        <w:t>RESUMEN EJECUTIVO</w:t>
      </w:r>
    </w:p>
    <w:p w:rsidR="004E7999" w:rsidRPr="0061292D" w:rsidRDefault="004E7999" w:rsidP="004E7999">
      <w:pPr>
        <w:pStyle w:val="NormalWeb"/>
        <w:jc w:val="both"/>
        <w:rPr>
          <w:rFonts w:ascii="Arial" w:hAnsi="Arial" w:cs="Arial"/>
          <w:color w:val="000000" w:themeColor="text1"/>
        </w:rPr>
      </w:pPr>
    </w:p>
    <w:p w:rsidR="004E7999" w:rsidRPr="0061292D"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 xml:space="preserve">Proyecto </w:t>
      </w:r>
      <w:r w:rsidR="00BF2391">
        <w:rPr>
          <w:rFonts w:ascii="Arial" w:hAnsi="Arial" w:cs="Arial"/>
          <w:color w:val="000000" w:themeColor="text1"/>
        </w:rPr>
        <w:t>Villas “LA CATALINA RESIDENCES”</w:t>
      </w:r>
      <w:r w:rsidRPr="0061292D">
        <w:rPr>
          <w:rFonts w:ascii="Arial" w:hAnsi="Arial" w:cs="Arial"/>
          <w:color w:val="000000" w:themeColor="text1"/>
        </w:rPr>
        <w:t xml:space="preserve">, registrado en el Ministerio de Medio Ambiente y Recursos Naturales con el Código </w:t>
      </w:r>
      <w:r w:rsidR="007272AD">
        <w:rPr>
          <w:rFonts w:ascii="Arial" w:hAnsi="Arial" w:cs="Arial"/>
          <w:color w:val="000000" w:themeColor="text1"/>
        </w:rPr>
        <w:t>20481</w:t>
      </w:r>
      <w:r w:rsidRPr="0061292D">
        <w:rPr>
          <w:rFonts w:ascii="Arial" w:hAnsi="Arial" w:cs="Arial"/>
          <w:color w:val="000000" w:themeColor="text1"/>
        </w:rPr>
        <w:t xml:space="preserve">, ubicado en la </w:t>
      </w:r>
      <w:r w:rsidR="007272AD">
        <w:rPr>
          <w:rFonts w:ascii="Arial" w:hAnsi="Arial" w:cs="Arial"/>
          <w:color w:val="000000" w:themeColor="text1"/>
        </w:rPr>
        <w:t>Carretera Cupey – La Catalina</w:t>
      </w:r>
      <w:r w:rsidR="009C68CA" w:rsidRPr="0061292D">
        <w:rPr>
          <w:rFonts w:ascii="Arial" w:hAnsi="Arial" w:cs="Arial"/>
          <w:color w:val="000000" w:themeColor="text1"/>
        </w:rPr>
        <w:t xml:space="preserve">, </w:t>
      </w:r>
      <w:r w:rsidR="007272AD">
        <w:rPr>
          <w:rFonts w:ascii="Arial" w:hAnsi="Arial" w:cs="Arial"/>
          <w:color w:val="000000" w:themeColor="text1"/>
        </w:rPr>
        <w:t>Seccion Cupey</w:t>
      </w:r>
      <w:r w:rsidRPr="0061292D">
        <w:rPr>
          <w:rFonts w:ascii="Arial" w:hAnsi="Arial" w:cs="Arial"/>
          <w:color w:val="000000" w:themeColor="text1"/>
        </w:rPr>
        <w:t xml:space="preserve">, </w:t>
      </w:r>
      <w:r w:rsidR="007272AD">
        <w:rPr>
          <w:rFonts w:ascii="Arial" w:hAnsi="Arial" w:cs="Arial"/>
          <w:color w:val="000000" w:themeColor="text1"/>
        </w:rPr>
        <w:t>Municipio Puerto Plata</w:t>
      </w:r>
      <w:r w:rsidRPr="0061292D">
        <w:rPr>
          <w:rFonts w:ascii="Arial" w:hAnsi="Arial" w:cs="Arial"/>
          <w:color w:val="000000" w:themeColor="text1"/>
        </w:rPr>
        <w:t xml:space="preserve">, </w:t>
      </w:r>
      <w:r w:rsidR="007272AD">
        <w:rPr>
          <w:rFonts w:ascii="Arial" w:hAnsi="Arial" w:cs="Arial"/>
          <w:color w:val="000000" w:themeColor="text1"/>
        </w:rPr>
        <w:t>Provincia Puerto Plata</w:t>
      </w:r>
      <w:r w:rsidRPr="0061292D">
        <w:rPr>
          <w:rFonts w:ascii="Arial" w:hAnsi="Arial" w:cs="Arial"/>
          <w:color w:val="000000" w:themeColor="text1"/>
        </w:rPr>
        <w:t xml:space="preserve">, consiste en una lotificación de </w:t>
      </w:r>
      <w:r w:rsidR="007272AD">
        <w:rPr>
          <w:rFonts w:ascii="Arial" w:hAnsi="Arial" w:cs="Arial"/>
          <w:color w:val="000000" w:themeColor="text1"/>
        </w:rPr>
        <w:t>14 solares (aproximadamente de 1,000 m2 cada uno), con 2 edificios de 4 niveles para apartamentos con 4 apartamentos</w:t>
      </w:r>
      <w:r w:rsidR="0060737A">
        <w:rPr>
          <w:rFonts w:ascii="Arial" w:hAnsi="Arial" w:cs="Arial"/>
          <w:color w:val="000000" w:themeColor="text1"/>
        </w:rPr>
        <w:t xml:space="preserve"> (tipo estudio)</w:t>
      </w:r>
      <w:r w:rsidR="007272AD">
        <w:rPr>
          <w:rFonts w:ascii="Arial" w:hAnsi="Arial" w:cs="Arial"/>
          <w:color w:val="000000" w:themeColor="text1"/>
        </w:rPr>
        <w:t xml:space="preserve"> por nivel, con una totalidad de 32 apartamentos</w:t>
      </w:r>
      <w:r w:rsidR="000651ED" w:rsidRPr="0061292D">
        <w:rPr>
          <w:rFonts w:ascii="Arial" w:hAnsi="Arial" w:cs="Arial"/>
          <w:color w:val="000000" w:themeColor="text1"/>
        </w:rPr>
        <w:t>,</w:t>
      </w:r>
      <w:r w:rsidRPr="0061292D">
        <w:rPr>
          <w:rFonts w:ascii="Arial" w:hAnsi="Arial" w:cs="Arial"/>
          <w:color w:val="000000" w:themeColor="text1"/>
        </w:rPr>
        <w:t xml:space="preserve"> destinados a </w:t>
      </w:r>
      <w:r w:rsidR="00523818">
        <w:rPr>
          <w:rFonts w:ascii="Arial" w:hAnsi="Arial" w:cs="Arial"/>
          <w:color w:val="000000" w:themeColor="text1"/>
        </w:rPr>
        <w:t>viviendas</w:t>
      </w:r>
      <w:r w:rsidRPr="0061292D">
        <w:rPr>
          <w:rFonts w:ascii="Arial" w:hAnsi="Arial" w:cs="Arial"/>
          <w:color w:val="000000" w:themeColor="text1"/>
        </w:rPr>
        <w:t xml:space="preserve"> en una extensión </w:t>
      </w:r>
      <w:r w:rsidR="009C68CA" w:rsidRPr="0061292D">
        <w:rPr>
          <w:rFonts w:ascii="Arial" w:hAnsi="Arial" w:cs="Arial"/>
          <w:color w:val="000000" w:themeColor="text1"/>
        </w:rPr>
        <w:t xml:space="preserve">superficial de </w:t>
      </w:r>
      <w:r w:rsidR="00523818">
        <w:rPr>
          <w:rFonts w:ascii="Arial" w:hAnsi="Arial" w:cs="Arial"/>
          <w:color w:val="000000" w:themeColor="text1"/>
        </w:rPr>
        <w:t>57,621.08 m2</w:t>
      </w:r>
      <w:r w:rsidR="009C68CA" w:rsidRPr="0061292D">
        <w:rPr>
          <w:rFonts w:ascii="Arial" w:hAnsi="Arial" w:cs="Arial"/>
          <w:color w:val="000000" w:themeColor="text1"/>
        </w:rPr>
        <w:t xml:space="preserve">, de los cuales </w:t>
      </w:r>
      <w:r w:rsidR="00523818">
        <w:rPr>
          <w:rFonts w:ascii="Arial" w:hAnsi="Arial" w:cs="Arial"/>
          <w:color w:val="000000" w:themeColor="text1"/>
        </w:rPr>
        <w:t xml:space="preserve">solo 30,000.00 me de </w:t>
      </w:r>
      <w:r w:rsidR="00BF2391">
        <w:rPr>
          <w:rFonts w:ascii="Arial" w:hAnsi="Arial" w:cs="Arial"/>
          <w:color w:val="000000" w:themeColor="text1"/>
        </w:rPr>
        <w:t>construcción</w:t>
      </w:r>
      <w:r w:rsidRPr="0061292D">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w:t>
      </w:r>
      <w:r w:rsidR="00BF2391">
        <w:rPr>
          <w:rFonts w:ascii="Arial" w:hAnsi="Arial" w:cs="Arial"/>
          <w:color w:val="000000" w:themeColor="text1"/>
        </w:rPr>
        <w:t xml:space="preserve">de area común, con un area de 12,000 m2, servicios </w:t>
      </w:r>
      <w:r w:rsidRPr="0061292D">
        <w:rPr>
          <w:rFonts w:ascii="Arial" w:hAnsi="Arial" w:cs="Arial"/>
          <w:color w:val="000000" w:themeColor="text1"/>
        </w:rPr>
        <w:t>básic</w:t>
      </w:r>
      <w:r w:rsidR="00BF2391">
        <w:rPr>
          <w:rFonts w:ascii="Arial" w:hAnsi="Arial" w:cs="Arial"/>
          <w:color w:val="000000" w:themeColor="text1"/>
        </w:rPr>
        <w:t>o</w:t>
      </w:r>
      <w:r w:rsidRPr="0061292D">
        <w:rPr>
          <w:rFonts w:ascii="Arial" w:hAnsi="Arial" w:cs="Arial"/>
          <w:color w:val="000000" w:themeColor="text1"/>
        </w:rPr>
        <w:t xml:space="preserve">s de caminos de </w:t>
      </w:r>
      <w:r w:rsidR="009C68CA" w:rsidRPr="0061292D">
        <w:rPr>
          <w:rFonts w:ascii="Arial" w:hAnsi="Arial" w:cs="Arial"/>
          <w:color w:val="000000" w:themeColor="text1"/>
        </w:rPr>
        <w:t xml:space="preserve">acceso, calle principal y </w:t>
      </w:r>
      <w:r w:rsidR="00523818">
        <w:rPr>
          <w:rFonts w:ascii="Arial" w:hAnsi="Arial" w:cs="Arial"/>
          <w:color w:val="000000" w:themeColor="text1"/>
        </w:rPr>
        <w:t>secundarias</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523818">
        <w:rPr>
          <w:rFonts w:ascii="Arial" w:hAnsi="Arial" w:cs="Arial"/>
          <w:color w:val="000000" w:themeColor="text1"/>
        </w:rPr>
        <w:t>áreas verdes</w:t>
      </w:r>
      <w:r w:rsidR="009C68CA" w:rsidRPr="0061292D">
        <w:rPr>
          <w:rFonts w:ascii="Arial" w:hAnsi="Arial" w:cs="Arial"/>
          <w:color w:val="000000" w:themeColor="text1"/>
        </w:rPr>
        <w:t>,</w:t>
      </w:r>
      <w:r w:rsidR="00117D69" w:rsidRPr="0061292D">
        <w:rPr>
          <w:rFonts w:ascii="Arial" w:hAnsi="Arial" w:cs="Arial"/>
          <w:color w:val="000000" w:themeColor="text1"/>
        </w:rPr>
        <w:t xml:space="preserve"> </w:t>
      </w:r>
      <w:r w:rsidR="009C68CA" w:rsidRPr="0061292D">
        <w:rPr>
          <w:rFonts w:ascii="Arial" w:hAnsi="Arial" w:cs="Arial"/>
          <w:color w:val="000000" w:themeColor="text1"/>
        </w:rPr>
        <w:t xml:space="preserve">áreas </w:t>
      </w:r>
      <w:r w:rsidR="00523818">
        <w:rPr>
          <w:rFonts w:ascii="Arial" w:hAnsi="Arial" w:cs="Arial"/>
          <w:color w:val="000000" w:themeColor="text1"/>
        </w:rPr>
        <w:t>institucionales</w:t>
      </w:r>
      <w:r w:rsidRPr="0061292D">
        <w:rPr>
          <w:rFonts w:ascii="Arial" w:hAnsi="Arial" w:cs="Arial"/>
          <w:color w:val="000000" w:themeColor="text1"/>
        </w:rPr>
        <w:t xml:space="preserve">, línea de agua potable para su conexión a través de </w:t>
      </w:r>
      <w:r w:rsidR="00BF2391">
        <w:rPr>
          <w:rFonts w:ascii="Arial" w:hAnsi="Arial" w:cs="Arial"/>
          <w:color w:val="000000" w:themeColor="text1"/>
        </w:rPr>
        <w:t xml:space="preserve">CORAAPLATA  </w:t>
      </w:r>
      <w:r w:rsidRPr="0061292D">
        <w:rPr>
          <w:rFonts w:ascii="Arial" w:hAnsi="Arial" w:cs="Arial"/>
          <w:color w:val="000000" w:themeColor="text1"/>
        </w:rPr>
        <w:t xml:space="preserve">y la línea eléctrica para su conexión con </w:t>
      </w:r>
      <w:r w:rsidR="007D0E53" w:rsidRPr="0061292D">
        <w:rPr>
          <w:rFonts w:ascii="Arial" w:hAnsi="Arial" w:cs="Arial"/>
          <w:color w:val="000000" w:themeColor="text1"/>
        </w:rPr>
        <w:t>EDENORTE</w:t>
      </w:r>
      <w:r w:rsidRPr="0061292D">
        <w:rPr>
          <w:rFonts w:ascii="Arial" w:hAnsi="Arial" w:cs="Arial"/>
          <w:color w:val="000000" w:themeColor="text1"/>
        </w:rPr>
        <w:t xml:space="preserve">. El </w:t>
      </w:r>
      <w:r w:rsidR="004E058D" w:rsidRPr="0061292D">
        <w:rPr>
          <w:rFonts w:ascii="Arial" w:hAnsi="Arial" w:cs="Arial"/>
          <w:color w:val="000000" w:themeColor="text1"/>
        </w:rPr>
        <w:t xml:space="preserve">Proyecto </w:t>
      </w:r>
      <w:r w:rsidR="00BF2391">
        <w:rPr>
          <w:rFonts w:ascii="Arial" w:hAnsi="Arial" w:cs="Arial"/>
          <w:color w:val="000000" w:themeColor="text1"/>
        </w:rPr>
        <w:t>Villas “LA CATALINA RESIDENCES”</w:t>
      </w:r>
      <w:r w:rsidRPr="0061292D">
        <w:rPr>
          <w:rFonts w:ascii="Arial" w:hAnsi="Arial" w:cs="Arial"/>
          <w:color w:val="000000" w:themeColor="text1"/>
        </w:rPr>
        <w:t xml:space="preserve"> se encuentra dentro del ámbito de la </w:t>
      </w:r>
      <w:r w:rsidR="00523818">
        <w:rPr>
          <w:rFonts w:ascii="Arial" w:hAnsi="Arial" w:cs="Arial"/>
          <w:color w:val="000000" w:themeColor="text1"/>
        </w:rPr>
        <w:t xml:space="preserve">Parcela 13 B del DC No. 14, con las </w:t>
      </w:r>
      <w:r w:rsidR="00BF2391">
        <w:rPr>
          <w:rFonts w:ascii="Arial" w:hAnsi="Arial" w:cs="Arial"/>
          <w:color w:val="000000" w:themeColor="text1"/>
        </w:rPr>
        <w:t>matriculas 3000220623 y 1500004605</w:t>
      </w:r>
      <w:r w:rsidR="00465BC0" w:rsidRPr="0061292D">
        <w:rPr>
          <w:rFonts w:ascii="Arial" w:hAnsi="Arial" w:cs="Arial"/>
          <w:color w:val="000000" w:themeColor="text1"/>
        </w:rPr>
        <w:t xml:space="preserve">, </w:t>
      </w:r>
      <w:r w:rsidR="00BF2391" w:rsidRPr="0061292D">
        <w:rPr>
          <w:rFonts w:ascii="Arial" w:hAnsi="Arial" w:cs="Arial"/>
          <w:color w:val="000000" w:themeColor="text1"/>
        </w:rPr>
        <w:t>Jurisdicción</w:t>
      </w:r>
      <w:r w:rsidR="007D0E53" w:rsidRPr="0061292D">
        <w:rPr>
          <w:rFonts w:ascii="Arial" w:hAnsi="Arial" w:cs="Arial"/>
          <w:color w:val="000000" w:themeColor="text1"/>
        </w:rPr>
        <w:t xml:space="preserve"> Inmobiliaria Municipio de </w:t>
      </w:r>
      <w:r w:rsidR="007272AD">
        <w:rPr>
          <w:rFonts w:ascii="Arial" w:hAnsi="Arial" w:cs="Arial"/>
          <w:color w:val="000000" w:themeColor="text1"/>
        </w:rPr>
        <w:t>Puerto Plata</w:t>
      </w:r>
      <w:r w:rsidRPr="0061292D">
        <w:rPr>
          <w:rFonts w:ascii="Arial" w:hAnsi="Arial" w:cs="Arial"/>
          <w:color w:val="000000" w:themeColor="text1"/>
        </w:rPr>
        <w:t xml:space="preserve">, con una </w:t>
      </w:r>
      <w:r w:rsidR="007D0E53" w:rsidRPr="0061292D">
        <w:rPr>
          <w:rFonts w:ascii="Arial" w:hAnsi="Arial" w:cs="Arial"/>
          <w:color w:val="000000" w:themeColor="text1"/>
        </w:rPr>
        <w:t xml:space="preserve">totalidad de </w:t>
      </w:r>
      <w:r w:rsidR="00523818">
        <w:rPr>
          <w:rFonts w:ascii="Arial" w:hAnsi="Arial" w:cs="Arial"/>
          <w:color w:val="000000" w:themeColor="text1"/>
        </w:rPr>
        <w:t>57,621.08 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465BC0" w:rsidRPr="0061292D">
        <w:rPr>
          <w:rFonts w:ascii="Arial" w:hAnsi="Arial" w:cs="Arial"/>
          <w:color w:val="000000" w:themeColor="text1"/>
        </w:rPr>
        <w:t xml:space="preserve">Municipio de </w:t>
      </w:r>
      <w:r w:rsidR="007272AD">
        <w:rPr>
          <w:rFonts w:ascii="Arial" w:hAnsi="Arial" w:cs="Arial"/>
          <w:color w:val="000000" w:themeColor="text1"/>
        </w:rPr>
        <w:t>Puerto Plata</w:t>
      </w:r>
      <w:r w:rsidRPr="0061292D">
        <w:rPr>
          <w:rFonts w:ascii="Arial" w:hAnsi="Arial" w:cs="Arial"/>
          <w:color w:val="000000" w:themeColor="text1"/>
        </w:rPr>
        <w:t xml:space="preserve">, </w:t>
      </w:r>
      <w:r w:rsidR="007272AD">
        <w:rPr>
          <w:rFonts w:ascii="Arial" w:hAnsi="Arial" w:cs="Arial"/>
          <w:color w:val="000000" w:themeColor="text1"/>
        </w:rPr>
        <w:t>Provincia Puerto Plata</w:t>
      </w:r>
      <w:r w:rsidR="008A6370" w:rsidRPr="0061292D">
        <w:rPr>
          <w:rFonts w:ascii="Arial" w:hAnsi="Arial" w:cs="Arial"/>
          <w:color w:val="000000" w:themeColor="text1"/>
        </w:rPr>
        <w:t>.</w:t>
      </w:r>
      <w:r w:rsidR="00117D69" w:rsidRPr="0061292D">
        <w:rPr>
          <w:rFonts w:ascii="Arial" w:hAnsi="Arial" w:cs="Arial"/>
          <w:color w:val="000000" w:themeColor="text1"/>
        </w:rPr>
        <w:t xml:space="preserve"> </w:t>
      </w:r>
    </w:p>
    <w:p w:rsidR="008A6370" w:rsidRPr="0061292D"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El Promotor del</w:t>
      </w:r>
      <w:r w:rsidR="00840325" w:rsidRPr="0061292D">
        <w:rPr>
          <w:rFonts w:cs="Arial"/>
          <w:color w:val="000000" w:themeColor="text1"/>
        </w:rPr>
        <w:t xml:space="preserve"> </w:t>
      </w:r>
      <w:r w:rsidRPr="0061292D">
        <w:rPr>
          <w:rFonts w:cs="Arial"/>
          <w:color w:val="000000" w:themeColor="text1"/>
        </w:rPr>
        <w:t xml:space="preserve">proyecto es </w:t>
      </w:r>
      <w:r w:rsidR="002E431C" w:rsidRPr="0061292D">
        <w:rPr>
          <w:rFonts w:cs="Arial"/>
          <w:color w:val="000000" w:themeColor="text1"/>
        </w:rPr>
        <w:t xml:space="preserve">el </w:t>
      </w:r>
      <w:r w:rsidR="00523818">
        <w:rPr>
          <w:rFonts w:cs="Arial"/>
          <w:color w:val="000000" w:themeColor="text1"/>
        </w:rPr>
        <w:t xml:space="preserve">señor KELVIN ALBERTO INOA ABREU, en </w:t>
      </w:r>
      <w:r w:rsidR="007358BC">
        <w:rPr>
          <w:rFonts w:cs="Arial"/>
          <w:color w:val="000000" w:themeColor="text1"/>
        </w:rPr>
        <w:t>representación</w:t>
      </w:r>
      <w:r w:rsidR="00523818">
        <w:rPr>
          <w:rFonts w:cs="Arial"/>
          <w:color w:val="000000" w:themeColor="text1"/>
        </w:rPr>
        <w:t xml:space="preserve"> de la empresa AYIL, SRL, con su   RNC: 1-31-92062-4</w:t>
      </w:r>
      <w:r w:rsidR="00465BC0" w:rsidRPr="0061292D">
        <w:rPr>
          <w:rFonts w:cs="Arial"/>
          <w:color w:val="000000" w:themeColor="text1"/>
        </w:rPr>
        <w:t xml:space="preserve">, portador de la cedula de identidad y electoral </w:t>
      </w:r>
      <w:r w:rsidR="002E431C" w:rsidRPr="0061292D">
        <w:rPr>
          <w:rFonts w:cs="Arial"/>
          <w:color w:val="000000" w:themeColor="text1"/>
        </w:rPr>
        <w:t xml:space="preserve">No. </w:t>
      </w:r>
      <w:r w:rsidR="00523818">
        <w:rPr>
          <w:rFonts w:cs="Arial"/>
          <w:color w:val="000000" w:themeColor="text1"/>
        </w:rPr>
        <w:t>047-0158944-4</w:t>
      </w:r>
      <w:r w:rsidR="00942A73" w:rsidRPr="0061292D">
        <w:rPr>
          <w:rFonts w:cs="Arial"/>
          <w:color w:val="000000" w:themeColor="text1"/>
        </w:rPr>
        <w:t xml:space="preserve">, </w:t>
      </w:r>
      <w:r w:rsidR="00523818">
        <w:rPr>
          <w:rFonts w:cs="Arial"/>
          <w:color w:val="000000" w:themeColor="text1"/>
        </w:rPr>
        <w:t xml:space="preserve">con domicilio </w:t>
      </w:r>
      <w:r w:rsidR="002E431C" w:rsidRPr="0061292D">
        <w:rPr>
          <w:rFonts w:cs="Arial"/>
          <w:color w:val="000000" w:themeColor="text1"/>
        </w:rPr>
        <w:t xml:space="preserve">legal en la ciudad de </w:t>
      </w:r>
      <w:r w:rsidR="007272AD">
        <w:rPr>
          <w:rFonts w:cs="Arial"/>
          <w:color w:val="000000" w:themeColor="text1"/>
        </w:rPr>
        <w:t>Puerto Plata</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523818" w:rsidP="00BA3294">
      <w:pPr>
        <w:pStyle w:val="Textoindependiente"/>
        <w:numPr>
          <w:ilvl w:val="0"/>
          <w:numId w:val="20"/>
        </w:numPr>
        <w:rPr>
          <w:rFonts w:cs="Arial"/>
          <w:color w:val="000000" w:themeColor="text1"/>
        </w:rPr>
      </w:pPr>
      <w:r>
        <w:rPr>
          <w:rFonts w:cs="Arial"/>
          <w:color w:val="000000" w:themeColor="text1"/>
        </w:rPr>
        <w:t>KELVIN ALBERTO INOA ABREU</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Pr>
          <w:rFonts w:cs="Arial"/>
          <w:color w:val="000000" w:themeColor="text1"/>
        </w:rPr>
        <w:t>(829) 970-7353</w:t>
      </w:r>
      <w:r w:rsidR="006C3ED5">
        <w:rPr>
          <w:rFonts w:cs="Arial"/>
          <w:color w:val="000000" w:themeColor="text1"/>
        </w:rPr>
        <w:t xml:space="preserve"> / 809-442-6935</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6C3ED5">
        <w:rPr>
          <w:rFonts w:cs="Arial"/>
          <w:color w:val="000000" w:themeColor="text1"/>
        </w:rPr>
        <w:t>avgiovanni73@hotmail.com</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60737A">
        <w:rPr>
          <w:rFonts w:ascii="Arial" w:hAnsi="Arial" w:cs="Arial"/>
          <w:color w:val="000000" w:themeColor="text1"/>
        </w:rPr>
        <w:t>27,9</w:t>
      </w:r>
      <w:r w:rsidR="00523818">
        <w:rPr>
          <w:rFonts w:ascii="Arial" w:hAnsi="Arial" w:cs="Arial"/>
          <w:color w:val="000000" w:themeColor="text1"/>
        </w:rPr>
        <w:t>00,000.00</w:t>
      </w:r>
    </w:p>
    <w:p w:rsidR="004E7999" w:rsidRPr="0061292D" w:rsidRDefault="004E7999" w:rsidP="003702B4">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30 empleos en la fase de construcción y unos </w:t>
      </w:r>
      <w:r w:rsidR="006C3ED5">
        <w:rPr>
          <w:rFonts w:ascii="Arial" w:hAnsi="Arial" w:cs="Arial"/>
          <w:color w:val="000000" w:themeColor="text1"/>
        </w:rPr>
        <w:t>30 empleos</w:t>
      </w:r>
      <w:r w:rsidRPr="0061292D">
        <w:rPr>
          <w:rFonts w:ascii="Arial" w:hAnsi="Arial" w:cs="Arial"/>
          <w:color w:val="000000" w:themeColor="text1"/>
        </w:rPr>
        <w:t xml:space="preserve"> fijos en la fase de operación.</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7272AD">
        <w:rPr>
          <w:rFonts w:cs="Arial"/>
          <w:color w:val="000000" w:themeColor="text1"/>
        </w:rPr>
        <w:t>Carretera Cupey – La Catalina</w:t>
      </w:r>
      <w:r w:rsidR="009C68CA" w:rsidRPr="0061292D">
        <w:rPr>
          <w:rFonts w:cs="Arial"/>
          <w:color w:val="000000" w:themeColor="text1"/>
        </w:rPr>
        <w:t xml:space="preserve">, </w:t>
      </w:r>
      <w:r w:rsidR="007272AD">
        <w:rPr>
          <w:rFonts w:cs="Arial"/>
          <w:color w:val="000000" w:themeColor="text1"/>
        </w:rPr>
        <w:t>Seccion Cupey</w:t>
      </w:r>
      <w:r w:rsidR="009033C6" w:rsidRPr="0061292D">
        <w:rPr>
          <w:rFonts w:cs="Arial"/>
          <w:color w:val="000000" w:themeColor="text1"/>
        </w:rPr>
        <w:t xml:space="preserve">, </w:t>
      </w:r>
      <w:r w:rsidR="007272AD">
        <w:rPr>
          <w:rFonts w:cs="Arial"/>
          <w:color w:val="000000" w:themeColor="text1"/>
        </w:rPr>
        <w:t>Municipio Puerto Plata</w:t>
      </w:r>
      <w:r w:rsidR="009033C6" w:rsidRPr="0061292D">
        <w:rPr>
          <w:rFonts w:cs="Arial"/>
          <w:color w:val="000000" w:themeColor="text1"/>
        </w:rPr>
        <w:t xml:space="preserve">, </w:t>
      </w:r>
      <w:r w:rsidR="007272AD">
        <w:rPr>
          <w:rFonts w:cs="Arial"/>
          <w:color w:val="000000" w:themeColor="text1"/>
        </w:rPr>
        <w:t>Provincia Puerto Plata</w:t>
      </w:r>
      <w:r w:rsidRPr="0061292D">
        <w:rPr>
          <w:rFonts w:cs="Arial"/>
          <w:color w:val="000000" w:themeColor="text1"/>
        </w:rPr>
        <w:t xml:space="preserve">. El proyecto en su conjunto ocupara un área de </w:t>
      </w:r>
      <w:r w:rsidR="00523818">
        <w:rPr>
          <w:rFonts w:cs="Arial"/>
          <w:color w:val="000000" w:themeColor="text1"/>
        </w:rPr>
        <w:t>57,621.08 m2</w:t>
      </w:r>
      <w:r w:rsidRPr="0061292D">
        <w:rPr>
          <w:rFonts w:cs="Arial"/>
          <w:color w:val="000000" w:themeColor="text1"/>
        </w:rPr>
        <w:t>, los cuales estarán distribuidos de la manera siguiente:</w:t>
      </w:r>
    </w:p>
    <w:p w:rsidR="0059627F" w:rsidRPr="0061292D" w:rsidRDefault="0059627F" w:rsidP="004E7999">
      <w:pPr>
        <w:pStyle w:val="Textoindependiente"/>
        <w:rPr>
          <w:rFonts w:cs="Arial"/>
          <w:color w:val="000000" w:themeColor="text1"/>
        </w:rPr>
      </w:pP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LOTIFICACION </w:t>
      </w:r>
      <w:r w:rsidR="002220AE" w:rsidRPr="0061292D">
        <w:rPr>
          <w:rFonts w:ascii="Arial" w:hAnsi="Arial" w:cs="Arial"/>
          <w:color w:val="000000" w:themeColor="text1"/>
          <w:kern w:val="24"/>
        </w:rPr>
        <w:tab/>
      </w:r>
      <w:r w:rsidR="00523818">
        <w:rPr>
          <w:rFonts w:ascii="Arial" w:hAnsi="Arial" w:cs="Arial"/>
          <w:color w:val="000000" w:themeColor="text1"/>
          <w:kern w:val="24"/>
        </w:rPr>
        <w:t>30,000.00</w:t>
      </w:r>
      <w:r w:rsidRPr="0061292D">
        <w:rPr>
          <w:rFonts w:ascii="Arial" w:hAnsi="Arial" w:cs="Arial"/>
          <w:color w:val="000000" w:themeColor="text1"/>
          <w:kern w:val="24"/>
        </w:rPr>
        <w:t xml:space="preserve"> m2</w:t>
      </w:r>
    </w:p>
    <w:p w:rsidR="002220AE"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BF2391">
        <w:rPr>
          <w:rFonts w:ascii="Arial" w:hAnsi="Arial" w:cs="Arial"/>
          <w:color w:val="000000" w:themeColor="text1"/>
        </w:rPr>
        <w:t>8,000.00</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BF2391" w:rsidRDefault="00BF2391" w:rsidP="00BF2391">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color w:val="000000" w:themeColor="text1"/>
          <w:kern w:val="24"/>
        </w:rPr>
        <w:t>AREA DE SERVICIOS COMUN</w:t>
      </w:r>
      <w:r>
        <w:rPr>
          <w:rFonts w:ascii="Arial" w:hAnsi="Arial" w:cs="Arial"/>
          <w:color w:val="000000" w:themeColor="text1"/>
          <w:kern w:val="24"/>
        </w:rPr>
        <w:tab/>
      </w:r>
      <w:r>
        <w:rPr>
          <w:rFonts w:ascii="Arial" w:hAnsi="Arial" w:cs="Arial"/>
          <w:color w:val="000000" w:themeColor="text1"/>
          <w:kern w:val="24"/>
        </w:rPr>
        <w:tab/>
      </w:r>
      <w:r>
        <w:rPr>
          <w:rFonts w:ascii="Arial" w:hAnsi="Arial" w:cs="Arial"/>
          <w:color w:val="000000" w:themeColor="text1"/>
        </w:rPr>
        <w:t>12,000.00</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BF2391"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bCs/>
          <w:color w:val="000000" w:themeColor="text1"/>
          <w:kern w:val="24"/>
        </w:rPr>
        <w:lastRenderedPageBreak/>
        <w:t>A</w:t>
      </w:r>
      <w:r w:rsidR="00414F66" w:rsidRPr="0061292D">
        <w:rPr>
          <w:rFonts w:ascii="Arial" w:hAnsi="Arial" w:cs="Arial"/>
          <w:bCs/>
          <w:color w:val="000000" w:themeColor="text1"/>
          <w:kern w:val="24"/>
        </w:rPr>
        <w:t xml:space="preserve">REA </w:t>
      </w:r>
      <w:r w:rsidR="00414F66" w:rsidRPr="0061292D">
        <w:rPr>
          <w:rFonts w:ascii="Arial" w:hAnsi="Arial" w:cs="Arial"/>
          <w:color w:val="000000" w:themeColor="text1"/>
          <w:kern w:val="24"/>
        </w:rPr>
        <w:t>VERDE</w:t>
      </w:r>
      <w:r w:rsidR="00414F66" w:rsidRPr="0061292D">
        <w:rPr>
          <w:rFonts w:ascii="Arial" w:hAnsi="Arial" w:cs="Arial"/>
          <w:color w:val="000000" w:themeColor="text1"/>
          <w:kern w:val="24"/>
        </w:rPr>
        <w:tab/>
      </w:r>
      <w:r w:rsidR="00414F66" w:rsidRPr="0061292D">
        <w:rPr>
          <w:rFonts w:ascii="Arial" w:hAnsi="Arial" w:cs="Arial"/>
          <w:color w:val="000000" w:themeColor="text1"/>
          <w:kern w:val="24"/>
        </w:rPr>
        <w:tab/>
      </w:r>
      <w:r>
        <w:rPr>
          <w:rFonts w:ascii="Arial" w:hAnsi="Arial" w:cs="Arial"/>
          <w:color w:val="000000" w:themeColor="text1"/>
        </w:rPr>
        <w:t>6,621.09</w:t>
      </w:r>
      <w:r w:rsidR="002220AE" w:rsidRPr="0061292D">
        <w:rPr>
          <w:rFonts w:ascii="Arial" w:hAnsi="Arial" w:cs="Arial"/>
          <w:color w:val="000000" w:themeColor="text1"/>
        </w:rPr>
        <w:t xml:space="preserve"> </w:t>
      </w:r>
      <w:r w:rsidR="00414F66"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INSTITUCIONAL </w:t>
      </w:r>
      <w:r w:rsidRPr="0061292D">
        <w:rPr>
          <w:rFonts w:ascii="Arial" w:hAnsi="Arial" w:cs="Arial"/>
          <w:color w:val="000000" w:themeColor="text1"/>
          <w:kern w:val="24"/>
        </w:rPr>
        <w:tab/>
      </w:r>
      <w:r w:rsidR="00C604FB" w:rsidRPr="0061292D">
        <w:rPr>
          <w:rFonts w:ascii="Arial" w:hAnsi="Arial" w:cs="Arial"/>
          <w:color w:val="000000" w:themeColor="text1"/>
          <w:kern w:val="24"/>
        </w:rPr>
        <w:tab/>
      </w:r>
      <w:r w:rsidR="00523818">
        <w:rPr>
          <w:rFonts w:ascii="Arial" w:hAnsi="Arial" w:cs="Arial"/>
          <w:color w:val="000000" w:themeColor="text1"/>
          <w:kern w:val="24"/>
        </w:rPr>
        <w:t>1,000.00</w:t>
      </w:r>
      <w:r w:rsidR="002220AE" w:rsidRPr="0061292D">
        <w:rPr>
          <w:rFonts w:ascii="Arial" w:hAnsi="Arial" w:cs="Arial"/>
          <w:color w:val="000000" w:themeColor="text1"/>
          <w:kern w:val="24"/>
        </w:rPr>
        <w:t xml:space="preserve"> </w:t>
      </w:r>
      <w:r w:rsidR="00C604FB"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523818">
        <w:rPr>
          <w:rFonts w:ascii="Arial" w:hAnsi="Arial" w:cs="Arial"/>
          <w:color w:val="000000" w:themeColor="text1"/>
          <w:kern w:val="24"/>
        </w:rPr>
        <w:t>57,621.08 m2</w:t>
      </w:r>
    </w:p>
    <w:p w:rsidR="00255381" w:rsidRPr="0061292D" w:rsidRDefault="00255381"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255381" w:rsidRPr="0061292D" w:rsidRDefault="00255381"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proyecto en su conjunto desarrollara </w:t>
      </w:r>
      <w:r w:rsidR="006C76E6">
        <w:rPr>
          <w:rFonts w:cs="Arial"/>
          <w:color w:val="000000" w:themeColor="text1"/>
        </w:rPr>
        <w:t>14 lotes y 2 edificios de apartamentos de 4 niveles, 4 apartamento por nivel, con un total de 32 apartamentos</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6C3ED5">
        <w:rPr>
          <w:rFonts w:cs="Arial"/>
          <w:color w:val="000000" w:themeColor="text1"/>
        </w:rPr>
        <w:t>453</w:t>
      </w:r>
      <w:r w:rsidR="00BE07A7" w:rsidRPr="0061292D">
        <w:rPr>
          <w:rFonts w:cs="Arial"/>
          <w:color w:val="000000" w:themeColor="text1"/>
        </w:rPr>
        <w:t xml:space="preserve">  m</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7D0E53" w:rsidRPr="0061292D">
        <w:rPr>
          <w:rFonts w:cs="Arial"/>
          <w:color w:val="000000" w:themeColor="text1"/>
        </w:rPr>
        <w:t>EDENORTE</w:t>
      </w:r>
      <w:r w:rsidRPr="0061292D">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7D0E53" w:rsidRPr="0061292D">
        <w:rPr>
          <w:rFonts w:cs="Arial"/>
          <w:color w:val="000000" w:themeColor="text1"/>
        </w:rPr>
        <w:t>EDENORTE</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6C76E6">
        <w:rPr>
          <w:rFonts w:cs="Arial"/>
          <w:color w:val="000000" w:themeColor="text1"/>
        </w:rPr>
        <w:t>CORAAPLATA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6C76E6">
        <w:rPr>
          <w:rFonts w:cs="Arial"/>
          <w:color w:val="000000" w:themeColor="text1"/>
        </w:rPr>
        <w:t>CORAAPLATA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BE07A7" w:rsidRPr="0061292D" w:rsidRDefault="00BE07A7" w:rsidP="004E7999">
      <w:pPr>
        <w:shd w:val="clear" w:color="auto" w:fill="FFFFFF"/>
        <w:ind w:right="5"/>
        <w:rPr>
          <w:rFonts w:ascii="Arial Narrow" w:hAnsi="Arial Narrow" w:cs="Arial"/>
          <w:b/>
          <w:bCs/>
          <w:color w:val="000000" w:themeColor="text1"/>
          <w:lang w:val="es-ES_tradnl"/>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shd w:val="clear" w:color="auto" w:fill="FFFFFF" w:themeFill="background1"/>
        <w:tblLayout w:type="fixed"/>
        <w:tblLook w:val="04A0"/>
      </w:tblPr>
      <w:tblGrid>
        <w:gridCol w:w="1914"/>
        <w:gridCol w:w="4853"/>
        <w:gridCol w:w="3508"/>
      </w:tblGrid>
      <w:tr w:rsidR="004E7999" w:rsidRPr="0061292D" w:rsidTr="0061292D">
        <w:trPr>
          <w:cnfStyle w:val="100000000000"/>
          <w:trHeight w:val="20"/>
        </w:trPr>
        <w:tc>
          <w:tcPr>
            <w:cnfStyle w:val="001000000000"/>
            <w:tcW w:w="1914" w:type="dxa"/>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61292D">
        <w:trPr>
          <w:cnfStyle w:val="000000100000"/>
          <w:trHeight w:val="1613"/>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1292D">
        <w:trPr>
          <w:cnfStyle w:val="00000001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1292D">
        <w:trPr>
          <w:cnfStyle w:val="00000001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1292D">
        <w:trPr>
          <w:cnfStyle w:val="00000001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1292D">
        <w:trPr>
          <w:cnfStyle w:val="00000001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BF2391">
              <w:rPr>
                <w:rFonts w:ascii="Arial Narrow" w:hAnsi="Arial Narrow" w:cs="Arial"/>
                <w:color w:val="000000" w:themeColor="text1"/>
                <w:lang w:val="es-ES_tradnl"/>
              </w:rPr>
              <w:t>Villas “La Catalina Residences”</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r w:rsidR="007272AD">
              <w:rPr>
                <w:rFonts w:ascii="Arial Narrow" w:hAnsi="Arial Narrow" w:cs="Arial"/>
                <w:color w:val="000000" w:themeColor="text1"/>
                <w:lang w:val="es-ES_tradnl"/>
              </w:rPr>
              <w:t>Puerto Plata</w:t>
            </w:r>
            <w:r w:rsidRPr="0061292D">
              <w:rPr>
                <w:rFonts w:ascii="Arial Narrow" w:hAnsi="Arial Narrow" w:cs="Arial"/>
                <w:color w:val="000000" w:themeColor="text1"/>
                <w:lang w:val="es-ES_tradnl"/>
              </w:rPr>
              <w:t>.</w:t>
            </w: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61292D">
        <w:trPr>
          <w:cnfStyle w:val="000000010000"/>
          <w:trHeight w:val="504"/>
        </w:trPr>
        <w:tc>
          <w:tcPr>
            <w:cnfStyle w:val="001000000000"/>
            <w:tcW w:w="1914" w:type="dxa"/>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7272AD">
              <w:rPr>
                <w:rFonts w:ascii="Arial Narrow" w:hAnsi="Arial Narrow" w:cs="Arial"/>
                <w:color w:val="000000" w:themeColor="text1"/>
                <w:lang w:val="es-ES_tradnl"/>
              </w:rPr>
              <w:t>Carretera Cupey – La Catalina</w:t>
            </w:r>
            <w:r w:rsidR="00AC032F" w:rsidRPr="0061292D">
              <w:rPr>
                <w:rFonts w:ascii="Arial Narrow" w:hAnsi="Arial Narrow" w:cs="Arial"/>
                <w:color w:val="000000" w:themeColor="text1"/>
                <w:lang w:val="es-ES_tradnl"/>
              </w:rPr>
              <w:t xml:space="preserve">, </w:t>
            </w:r>
          </w:p>
        </w:tc>
        <w:tc>
          <w:tcPr>
            <w:tcW w:w="3508" w:type="dxa"/>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r w:rsidR="007272AD">
              <w:rPr>
                <w:rFonts w:ascii="Arial Narrow" w:hAnsi="Arial Narrow" w:cs="Arial"/>
                <w:color w:val="000000" w:themeColor="text1"/>
                <w:lang w:val="es-ES_tradnl"/>
              </w:rPr>
              <w:t>Puerto Plata</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61292D">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4E7999" w:rsidRPr="0061292D" w:rsidTr="0061292D">
        <w:trPr>
          <w:trHeight w:val="20"/>
        </w:trPr>
        <w:tc>
          <w:tcPr>
            <w:tcW w:w="1915" w:type="dxa"/>
            <w:tcBorders>
              <w:top w:val="single" w:sz="6" w:space="0" w:color="auto"/>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4E7999" w:rsidRPr="0061292D" w:rsidRDefault="004E7999"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n-US"/>
              </w:rPr>
            </w:pPr>
          </w:p>
          <w:p w:rsidR="004E7999" w:rsidRPr="0061292D" w:rsidRDefault="004E7999" w:rsidP="004E7999">
            <w:pPr>
              <w:rPr>
                <w:rFonts w:ascii="Arial Narrow" w:hAnsi="Arial Narrow" w:cs="Arial"/>
                <w:color w:val="000000" w:themeColor="text1"/>
                <w:kern w:val="2"/>
                <w:lang w:val="en-U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193"/>
        </w:trPr>
        <w:tc>
          <w:tcPr>
            <w:tcW w:w="1915" w:type="dxa"/>
            <w:tcBorders>
              <w:top w:val="nil"/>
              <w:left w:val="single" w:sz="6" w:space="0" w:color="auto"/>
              <w:bottom w:val="single" w:sz="6" w:space="0" w:color="auto"/>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tcBorders>
              <w:top w:val="nil"/>
              <w:left w:val="single" w:sz="6" w:space="0" w:color="auto"/>
              <w:bottom w:val="nil"/>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BF2391">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tratamiento de aguas residuale</w:t>
            </w:r>
            <w:r w:rsidRPr="0061292D">
              <w:rPr>
                <w:rFonts w:ascii="Arial Narrow" w:hAnsi="Arial Narrow" w:cs="Arial"/>
                <w:color w:val="000000" w:themeColor="text1"/>
              </w:rPr>
              <w:t>s de flujo ascendente.</w:t>
            </w: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tcBorders>
              <w:top w:val="single" w:sz="4"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tcBorders>
              <w:top w:val="single" w:sz="4" w:space="0" w:color="auto"/>
              <w:left w:val="single" w:sz="6" w:space="0" w:color="auto"/>
              <w:bottom w:val="single" w:sz="4"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r w:rsidR="007272AD">
              <w:rPr>
                <w:rFonts w:ascii="Arial Narrow" w:hAnsi="Arial Narrow" w:cs="Arial"/>
                <w:color w:val="000000" w:themeColor="text1"/>
              </w:rPr>
              <w:t>Puerto Plata</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r w:rsidR="007272AD">
              <w:rPr>
                <w:rFonts w:ascii="Arial Narrow" w:hAnsi="Arial Narrow" w:cs="Arial"/>
                <w:color w:val="000000" w:themeColor="text1"/>
              </w:rPr>
              <w:t>Puerto Plata</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61292D">
        <w:trPr>
          <w:trHeight w:val="20"/>
        </w:trPr>
        <w:tc>
          <w:tcPr>
            <w:tcW w:w="1915" w:type="dxa"/>
            <w:tcBorders>
              <w:top w:val="single" w:sz="6" w:space="0" w:color="auto"/>
              <w:left w:val="single" w:sz="4" w:space="0" w:color="auto"/>
              <w:bottom w:val="single" w:sz="4"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tcBorders>
              <w:top w:val="single" w:sz="6"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311E82" w:rsidRPr="0061292D">
              <w:rPr>
                <w:rFonts w:ascii="Arial Narrow" w:hAnsi="Arial Narrow" w:cs="Arial"/>
                <w:color w:val="000000" w:themeColor="text1"/>
              </w:rPr>
              <w:t>Carretera</w:t>
            </w:r>
            <w:r w:rsidR="00AC032F" w:rsidRPr="0061292D">
              <w:rPr>
                <w:rFonts w:ascii="Arial Narrow" w:hAnsi="Arial Narrow" w:cs="Arial"/>
                <w:color w:val="000000" w:themeColor="text1"/>
              </w:rPr>
              <w:t xml:space="preserve"> </w:t>
            </w:r>
            <w:r w:rsidR="007272AD">
              <w:rPr>
                <w:rFonts w:ascii="Arial Narrow" w:hAnsi="Arial Narrow" w:cs="Arial"/>
                <w:color w:val="000000" w:themeColor="text1"/>
              </w:rPr>
              <w:t>Puerto Plata</w:t>
            </w:r>
          </w:p>
        </w:tc>
        <w:tc>
          <w:tcPr>
            <w:tcW w:w="3686" w:type="dxa"/>
            <w:tcBorders>
              <w:top w:val="single" w:sz="6" w:space="0" w:color="auto"/>
              <w:left w:val="single" w:sz="6" w:space="0" w:color="auto"/>
              <w:bottom w:val="single" w:sz="4" w:space="0" w:color="auto"/>
              <w:right w:val="single" w:sz="4" w:space="0" w:color="auto"/>
            </w:tcBorders>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r w:rsidR="007272AD">
              <w:rPr>
                <w:rFonts w:ascii="Arial Narrow" w:hAnsi="Arial Narrow" w:cs="Arial"/>
                <w:b w:val="0"/>
                <w:color w:val="000000" w:themeColor="text1"/>
              </w:rPr>
              <w:t>Puerto Plata</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 xml:space="preserve">del proyecto </w:t>
      </w:r>
      <w:r w:rsidR="00BF2391">
        <w:rPr>
          <w:rFonts w:ascii="Arial" w:hAnsi="Arial" w:cs="Arial"/>
          <w:color w:val="000000" w:themeColor="text1"/>
          <w:lang w:val="es-ES_tradnl"/>
        </w:rPr>
        <w:t>Villas “LA CATALINA RESIDENCES”</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w:t>
      </w:r>
      <w:r w:rsidR="00BF2391">
        <w:rPr>
          <w:rFonts w:ascii="Arial" w:hAnsi="Arial" w:cs="Arial"/>
          <w:color w:val="000000" w:themeColor="text1"/>
          <w:lang w:val="es-ES"/>
        </w:rPr>
        <w:t>Villas “La Catalina Residences”</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w:t>
      </w:r>
      <w:r w:rsidR="00BF2391">
        <w:rPr>
          <w:rFonts w:ascii="Arial" w:hAnsi="Arial" w:cs="Arial"/>
          <w:color w:val="000000" w:themeColor="text1"/>
          <w:lang w:val="es-ES_tradnl"/>
        </w:rPr>
        <w:t>Villas “La Catalina Residences”</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 xml:space="preserve">del proyecto </w:t>
      </w:r>
      <w:r w:rsidR="00BF2391">
        <w:rPr>
          <w:rFonts w:ascii="Arial" w:hAnsi="Arial" w:cs="Arial"/>
          <w:color w:val="000000" w:themeColor="text1"/>
          <w:lang w:val="es-ES_tradnl"/>
        </w:rPr>
        <w:t>Villas “LA CATALINA RESIDENCES”</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7E1AFD">
          <w:headerReference w:type="default" r:id="rId8"/>
          <w:footerReference w:type="default" r:id="rId9"/>
          <w:pgSz w:w="12240" w:h="15840"/>
          <w:pgMar w:top="1276" w:right="1440" w:bottom="1276" w:left="1440" w:header="720" w:footer="720" w:gutter="0"/>
          <w:pgNumType w:fmt="lowerRoman"/>
          <w:cols w:space="720"/>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00BF2391">
        <w:rPr>
          <w:rFonts w:ascii="Arial Narrow" w:hAnsi="Arial Narrow" w:cs="Arial"/>
          <w:b/>
          <w:color w:val="000000" w:themeColor="text1"/>
          <w:sz w:val="20"/>
          <w:szCs w:val="20"/>
          <w:lang w:val="es-ES_tradnl"/>
        </w:rPr>
        <w:t>Villas “LA CATALINA RESIDENCES”</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7D3F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7D3F09">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w:t>
            </w:r>
            <w:r w:rsidR="004E7999" w:rsidRPr="0061292D">
              <w:rPr>
                <w:rFonts w:ascii="Arial Narrow" w:hAnsi="Arial Narrow" w:cs="Arial"/>
                <w:color w:val="000000" w:themeColor="text1"/>
                <w:sz w:val="20"/>
                <w:szCs w:val="20"/>
                <w:lang w:val="es-ES_tradnl"/>
              </w:rPr>
              <w:t>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BF239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BF2391">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 xml:space="preserve">del proyecto </w:t>
            </w:r>
            <w:r w:rsidR="00BF2391">
              <w:rPr>
                <w:rFonts w:ascii="Arial Narrow" w:hAnsi="Arial Narrow" w:cs="Arial"/>
                <w:color w:val="000000" w:themeColor="text1"/>
                <w:spacing w:val="-1"/>
                <w:sz w:val="20"/>
                <w:szCs w:val="20"/>
                <w:lang w:val="es-ES_tradnl"/>
              </w:rPr>
              <w:t>Villas “LA CATALINA RESIDENCES”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311E82" w:rsidRPr="0061292D">
              <w:rPr>
                <w:rFonts w:ascii="Arial Narrow" w:hAnsi="Arial Narrow" w:cs="Arial"/>
                <w:color w:val="000000" w:themeColor="text1"/>
                <w:spacing w:val="-1"/>
                <w:sz w:val="20"/>
                <w:szCs w:val="20"/>
                <w:lang w:val="es-ES_tradnl"/>
              </w:rPr>
              <w:t>Carretera</w:t>
            </w:r>
            <w:r w:rsidR="00AC032F" w:rsidRPr="0061292D">
              <w:rPr>
                <w:rFonts w:ascii="Arial Narrow" w:hAnsi="Arial Narrow" w:cs="Arial"/>
                <w:color w:val="000000" w:themeColor="text1"/>
                <w:spacing w:val="-1"/>
                <w:sz w:val="20"/>
                <w:szCs w:val="20"/>
                <w:lang w:val="es-ES_tradnl"/>
              </w:rPr>
              <w:t xml:space="preserve"> </w:t>
            </w:r>
            <w:r w:rsidR="007272AD">
              <w:rPr>
                <w:rFonts w:ascii="Arial Narrow" w:hAnsi="Arial Narrow" w:cs="Arial"/>
                <w:color w:val="000000" w:themeColor="text1"/>
                <w:spacing w:val="-1"/>
                <w:sz w:val="20"/>
                <w:szCs w:val="20"/>
                <w:lang w:val="es-ES_tradnl"/>
              </w:rPr>
              <w:t>Puerto Plata</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7272AD">
              <w:rPr>
                <w:rFonts w:ascii="Arial Narrow" w:hAnsi="Arial Narrow" w:cs="Arial"/>
                <w:color w:val="000000" w:themeColor="text1"/>
                <w:sz w:val="20"/>
                <w:szCs w:val="20"/>
                <w:lang w:val="es-ES_tradnl"/>
              </w:rPr>
              <w:t>Cupey</w:t>
            </w:r>
            <w:r>
              <w:rPr>
                <w:rFonts w:ascii="Arial Narrow" w:hAnsi="Arial Narrow" w:cs="Arial"/>
                <w:color w:val="000000" w:themeColor="text1"/>
                <w:sz w:val="20"/>
                <w:szCs w:val="20"/>
                <w:lang w:val="es-ES_tradnl"/>
              </w:rPr>
              <w:t xml:space="preserve">, </w:t>
            </w:r>
            <w:r w:rsidR="007272AD">
              <w:rPr>
                <w:rFonts w:ascii="Arial Narrow" w:hAnsi="Arial Narrow" w:cs="Arial"/>
                <w:color w:val="000000" w:themeColor="text1"/>
                <w:sz w:val="20"/>
                <w:szCs w:val="20"/>
                <w:lang w:val="es-ES_tradnl"/>
              </w:rPr>
              <w:t>Puerto Plata</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00BF2391">
        <w:rPr>
          <w:rFonts w:ascii="Arial Narrow" w:hAnsi="Arial Narrow" w:cs="Arial"/>
          <w:b/>
          <w:color w:val="000000" w:themeColor="text1"/>
          <w:sz w:val="20"/>
          <w:szCs w:val="20"/>
          <w:u w:val="single"/>
          <w:lang w:val="es-ES_tradnl"/>
        </w:rPr>
        <w:t>Villas “LA CATALINA RESIDENCES”</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 xml:space="preserve">del proyecto </w:t>
            </w:r>
            <w:r w:rsidR="00BF2391">
              <w:rPr>
                <w:rFonts w:ascii="Arial Narrow" w:hAnsi="Arial Narrow" w:cs="Arial"/>
                <w:color w:val="000000" w:themeColor="text1"/>
                <w:spacing w:val="-1"/>
                <w:sz w:val="20"/>
                <w:szCs w:val="20"/>
                <w:lang w:val="es-ES_tradnl"/>
              </w:rPr>
              <w:t>Villas “LA CATALINA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4E7999" w:rsidRPr="0061292D">
              <w:rPr>
                <w:rFonts w:ascii="Arial Narrow" w:hAnsi="Arial Narrow" w:cs="Arial"/>
                <w:color w:val="000000" w:themeColor="text1"/>
                <w:sz w:val="20"/>
                <w:szCs w:val="20"/>
                <w:lang w:val="es-ES_tradnl"/>
              </w:rPr>
              <w:t>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 xml:space="preserve">del proyecto </w:t>
            </w:r>
            <w:r w:rsidR="00BF2391">
              <w:rPr>
                <w:rFonts w:ascii="Arial Narrow" w:hAnsi="Arial Narrow" w:cs="Arial"/>
                <w:color w:val="000000" w:themeColor="text1"/>
                <w:spacing w:val="-1"/>
                <w:sz w:val="20"/>
                <w:szCs w:val="20"/>
                <w:lang w:val="es-ES_tradnl"/>
              </w:rPr>
              <w:t>Villas “LA CATALINA RESIDENCES”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5B3D3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AB021C" w:rsidRPr="0061292D">
        <w:rPr>
          <w:rFonts w:ascii="Arial Narrow" w:hAnsi="Arial Narrow" w:cs="Arial"/>
          <w:b/>
          <w:color w:val="000000" w:themeColor="text1"/>
          <w:szCs w:val="20"/>
          <w:lang w:val="es-ES"/>
        </w:rPr>
        <w:t>1,2</w:t>
      </w:r>
      <w:r w:rsidR="00BF2391">
        <w:rPr>
          <w:rFonts w:ascii="Arial Narrow" w:hAnsi="Arial Narrow" w:cs="Arial"/>
          <w:b/>
          <w:color w:val="000000" w:themeColor="text1"/>
          <w:szCs w:val="20"/>
          <w:lang w:val="es-ES"/>
        </w:rPr>
        <w:t>50</w:t>
      </w:r>
      <w:r w:rsidRPr="0061292D">
        <w:rPr>
          <w:rFonts w:ascii="Arial Narrow" w:hAnsi="Arial Narrow" w:cs="Arial"/>
          <w:b/>
          <w:color w:val="000000" w:themeColor="text1"/>
          <w:szCs w:val="20"/>
          <w:lang w:val="es-ES"/>
        </w:rPr>
        <w:t>,000.00</w:t>
      </w:r>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pgSz w:w="15840" w:h="12240" w:orient="landscape"/>
          <w:pgMar w:top="1440" w:right="1440" w:bottom="1440" w:left="1440" w:header="720" w:footer="720" w:gutter="0"/>
          <w:pgNumType w:fmt="lowerRoman"/>
          <w:cols w:space="720"/>
        </w:sectPr>
      </w:pPr>
    </w:p>
    <w:p w:rsidR="00582BE4" w:rsidRPr="0061292D" w:rsidRDefault="00582BE4" w:rsidP="007D3F09">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AD0E56" w:rsidRDefault="006505E7" w:rsidP="00094674">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 xml:space="preserve">Proyecto </w:t>
      </w:r>
      <w:r w:rsidR="00BF2391">
        <w:rPr>
          <w:rFonts w:ascii="Arial" w:hAnsi="Arial" w:cs="Arial"/>
          <w:color w:val="000000" w:themeColor="text1"/>
          <w:sz w:val="22"/>
          <w:szCs w:val="22"/>
        </w:rPr>
        <w:t>Villas “LA CATALINA RESIDENCES”</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20481</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7272AD">
        <w:rPr>
          <w:rFonts w:ascii="Arial" w:hAnsi="Arial" w:cs="Arial"/>
          <w:color w:val="000000" w:themeColor="text1"/>
          <w:sz w:val="22"/>
          <w:szCs w:val="22"/>
        </w:rPr>
        <w:t>Carretera Cupey – La Catalina</w:t>
      </w:r>
      <w:r w:rsidR="009C68CA"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Cupey</w:t>
      </w:r>
      <w:r w:rsidR="004614DA"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Municipio Puerto Plata</w:t>
      </w:r>
      <w:r w:rsidR="00105BFD"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Provincia Puerto Plata</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6C76E6">
        <w:rPr>
          <w:rFonts w:ascii="Arial" w:hAnsi="Arial" w:cs="Arial"/>
          <w:color w:val="000000" w:themeColor="text1"/>
          <w:sz w:val="22"/>
          <w:szCs w:val="22"/>
        </w:rPr>
        <w:t>14 lotes y 2 edificios de apartamentos de 4 niveles, 4 apartamento por nivel, con un total de 32 apartamentos</w:t>
      </w:r>
      <w:r w:rsidR="00BF152C" w:rsidRPr="0061292D">
        <w:rPr>
          <w:rFonts w:ascii="Arial" w:hAnsi="Arial" w:cs="Arial"/>
          <w:color w:val="000000" w:themeColor="text1"/>
          <w:sz w:val="22"/>
          <w:szCs w:val="22"/>
        </w:rPr>
        <w:t xml:space="preserve"> con una primera etapa de cincuenta solares,</w:t>
      </w:r>
      <w:r w:rsidR="00105BFD" w:rsidRPr="0061292D">
        <w:rPr>
          <w:rFonts w:ascii="Arial" w:hAnsi="Arial" w:cs="Arial"/>
          <w:color w:val="000000" w:themeColor="text1"/>
          <w:sz w:val="22"/>
          <w:szCs w:val="22"/>
        </w:rPr>
        <w:t xml:space="preserve"> destinados a </w:t>
      </w:r>
      <w:r w:rsidR="00523818">
        <w:rPr>
          <w:rFonts w:ascii="Arial" w:hAnsi="Arial" w:cs="Arial"/>
          <w:color w:val="000000" w:themeColor="text1"/>
          <w:sz w:val="22"/>
          <w:szCs w:val="22"/>
        </w:rPr>
        <w:t>viviendas</w:t>
      </w:r>
      <w:r w:rsidR="00D3118F" w:rsidRPr="0061292D">
        <w:rPr>
          <w:rFonts w:ascii="Arial" w:hAnsi="Arial" w:cs="Arial"/>
          <w:color w:val="000000" w:themeColor="text1"/>
          <w:sz w:val="22"/>
          <w:szCs w:val="22"/>
        </w:rPr>
        <w:t xml:space="preserve"> en una extensión </w:t>
      </w:r>
      <w:r w:rsidR="009C68CA" w:rsidRPr="0061292D">
        <w:rPr>
          <w:rFonts w:ascii="Arial" w:hAnsi="Arial" w:cs="Arial"/>
          <w:color w:val="000000" w:themeColor="text1"/>
          <w:sz w:val="22"/>
          <w:szCs w:val="22"/>
        </w:rPr>
        <w:t xml:space="preserve">superficial de </w:t>
      </w:r>
      <w:r w:rsidR="00523818">
        <w:rPr>
          <w:rFonts w:ascii="Arial" w:hAnsi="Arial" w:cs="Arial"/>
          <w:color w:val="000000" w:themeColor="text1"/>
          <w:sz w:val="22"/>
          <w:szCs w:val="22"/>
        </w:rPr>
        <w:t>57,621.08 m2</w:t>
      </w:r>
      <w:r w:rsidR="009C68CA" w:rsidRPr="0061292D">
        <w:rPr>
          <w:rFonts w:ascii="Arial" w:hAnsi="Arial" w:cs="Arial"/>
          <w:color w:val="000000" w:themeColor="text1"/>
          <w:sz w:val="22"/>
          <w:szCs w:val="22"/>
        </w:rPr>
        <w:t xml:space="preserve">, de los cuales </w:t>
      </w:r>
      <w:r w:rsidR="00523818">
        <w:rPr>
          <w:rFonts w:ascii="Arial" w:hAnsi="Arial" w:cs="Arial"/>
          <w:color w:val="000000" w:themeColor="text1"/>
          <w:sz w:val="22"/>
          <w:szCs w:val="22"/>
        </w:rPr>
        <w:t xml:space="preserve">solo 30,000.00 me de </w:t>
      </w:r>
      <w:r w:rsidR="00BF2391">
        <w:rPr>
          <w:rFonts w:ascii="Arial" w:hAnsi="Arial" w:cs="Arial"/>
          <w:color w:val="000000" w:themeColor="text1"/>
          <w:sz w:val="22"/>
          <w:szCs w:val="22"/>
        </w:rPr>
        <w:t>construcción</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w:t>
      </w:r>
      <w:r w:rsidR="00523818">
        <w:rPr>
          <w:rFonts w:ascii="Arial" w:hAnsi="Arial" w:cs="Arial"/>
          <w:color w:val="000000" w:themeColor="text1"/>
          <w:sz w:val="22"/>
          <w:szCs w:val="22"/>
        </w:rPr>
        <w:t>secundarias</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523818">
        <w:rPr>
          <w:rFonts w:ascii="Arial" w:hAnsi="Arial" w:cs="Arial"/>
          <w:color w:val="000000" w:themeColor="text1"/>
          <w:sz w:val="22"/>
          <w:szCs w:val="22"/>
        </w:rPr>
        <w:t>áreas verdes</w:t>
      </w:r>
      <w:r w:rsidR="009C68CA" w:rsidRPr="0061292D">
        <w:rPr>
          <w:rFonts w:ascii="Arial" w:hAnsi="Arial" w:cs="Arial"/>
          <w:color w:val="000000" w:themeColor="text1"/>
          <w:sz w:val="22"/>
          <w:szCs w:val="22"/>
        </w:rPr>
        <w:t>,</w:t>
      </w:r>
      <w:r w:rsidR="00117D69"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 xml:space="preserve">áreas </w:t>
      </w:r>
      <w:r w:rsidR="00523818">
        <w:rPr>
          <w:rFonts w:ascii="Arial" w:hAnsi="Arial" w:cs="Arial"/>
          <w:color w:val="000000" w:themeColor="text1"/>
          <w:sz w:val="22"/>
          <w:szCs w:val="22"/>
        </w:rPr>
        <w:t>institucionales</w:t>
      </w:r>
      <w:r w:rsidR="00A36B15"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BF2391">
        <w:rPr>
          <w:rFonts w:ascii="Arial" w:hAnsi="Arial" w:cs="Arial"/>
          <w:color w:val="000000" w:themeColor="text1"/>
          <w:sz w:val="22"/>
          <w:szCs w:val="22"/>
        </w:rPr>
        <w:t xml:space="preserve">CORAAPLATA </w:t>
      </w:r>
      <w:r w:rsidR="00C2530C" w:rsidRPr="0061292D">
        <w:rPr>
          <w:rFonts w:ascii="Arial" w:hAnsi="Arial" w:cs="Arial"/>
          <w:color w:val="000000" w:themeColor="text1"/>
          <w:sz w:val="22"/>
          <w:szCs w:val="22"/>
        </w:rPr>
        <w:t xml:space="preserve">y la línea eléctrica para su conexión con </w:t>
      </w:r>
      <w:r w:rsidR="007D0E53" w:rsidRPr="0061292D">
        <w:rPr>
          <w:rFonts w:ascii="Arial" w:hAnsi="Arial" w:cs="Arial"/>
          <w:color w:val="000000" w:themeColor="text1"/>
          <w:sz w:val="22"/>
          <w:szCs w:val="22"/>
        </w:rPr>
        <w:t>EDENORTE</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 xml:space="preserve">Proyecto </w:t>
      </w:r>
      <w:r w:rsidR="00BF2391">
        <w:rPr>
          <w:rFonts w:ascii="Arial" w:hAnsi="Arial" w:cs="Arial"/>
          <w:color w:val="000000" w:themeColor="text1"/>
          <w:sz w:val="22"/>
          <w:szCs w:val="22"/>
        </w:rPr>
        <w:t>Villas “LA CATALINA RESIDENCES”</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ámbito de la </w:t>
      </w:r>
      <w:r w:rsidR="00117D69" w:rsidRPr="0061292D">
        <w:rPr>
          <w:rFonts w:ascii="Arial" w:hAnsi="Arial" w:cs="Arial"/>
          <w:color w:val="000000" w:themeColor="text1"/>
          <w:sz w:val="22"/>
          <w:szCs w:val="22"/>
        </w:rPr>
        <w:t>Designación</w:t>
      </w:r>
      <w:r w:rsidR="007D0E53" w:rsidRPr="0061292D">
        <w:rPr>
          <w:rFonts w:ascii="Arial" w:hAnsi="Arial" w:cs="Arial"/>
          <w:color w:val="000000" w:themeColor="text1"/>
          <w:sz w:val="22"/>
          <w:szCs w:val="22"/>
        </w:rPr>
        <w:t xml:space="preserve"> Catastral No. </w:t>
      </w:r>
      <w:r w:rsidR="00754EF9">
        <w:rPr>
          <w:rFonts w:ascii="Arial" w:hAnsi="Arial" w:cs="Arial"/>
          <w:color w:val="000000" w:themeColor="text1"/>
          <w:sz w:val="22"/>
          <w:szCs w:val="22"/>
        </w:rPr>
        <w:t>317046844065</w:t>
      </w:r>
      <w:r w:rsidR="007D0E53" w:rsidRPr="0061292D">
        <w:rPr>
          <w:rFonts w:ascii="Arial" w:hAnsi="Arial" w:cs="Arial"/>
          <w:color w:val="000000" w:themeColor="text1"/>
          <w:sz w:val="22"/>
          <w:szCs w:val="22"/>
        </w:rPr>
        <w:t xml:space="preserve">, Matricula </w:t>
      </w:r>
      <w:r w:rsidR="00754EF9">
        <w:rPr>
          <w:rFonts w:ascii="Arial" w:hAnsi="Arial" w:cs="Arial"/>
          <w:color w:val="000000" w:themeColor="text1"/>
          <w:sz w:val="22"/>
          <w:szCs w:val="22"/>
        </w:rPr>
        <w:t>3000475373</w:t>
      </w:r>
      <w:r w:rsidR="00465BC0" w:rsidRPr="0061292D">
        <w:rPr>
          <w:rFonts w:ascii="Arial" w:hAnsi="Arial" w:cs="Arial"/>
          <w:color w:val="000000" w:themeColor="text1"/>
          <w:sz w:val="22"/>
          <w:szCs w:val="22"/>
        </w:rPr>
        <w:t xml:space="preserve">, </w:t>
      </w:r>
      <w:r w:rsidR="00117D69" w:rsidRPr="0061292D">
        <w:rPr>
          <w:rFonts w:ascii="Arial" w:hAnsi="Arial" w:cs="Arial"/>
          <w:color w:val="000000" w:themeColor="text1"/>
          <w:sz w:val="22"/>
          <w:szCs w:val="22"/>
        </w:rPr>
        <w:t>Jurisdicción</w:t>
      </w:r>
      <w:r w:rsidR="007D0E53" w:rsidRPr="0061292D">
        <w:rPr>
          <w:rFonts w:ascii="Arial" w:hAnsi="Arial" w:cs="Arial"/>
          <w:color w:val="000000" w:themeColor="text1"/>
          <w:sz w:val="22"/>
          <w:szCs w:val="22"/>
        </w:rPr>
        <w:t xml:space="preserve"> Inmobiliaria Municipio de </w:t>
      </w:r>
      <w:r w:rsidR="007272AD">
        <w:rPr>
          <w:rFonts w:ascii="Arial" w:hAnsi="Arial" w:cs="Arial"/>
          <w:color w:val="000000" w:themeColor="text1"/>
          <w:sz w:val="22"/>
          <w:szCs w:val="22"/>
        </w:rPr>
        <w:t>Puerto Plata</w:t>
      </w:r>
      <w:r w:rsidR="004E058D" w:rsidRPr="0061292D">
        <w:rPr>
          <w:rFonts w:ascii="Arial" w:hAnsi="Arial" w:cs="Arial"/>
          <w:color w:val="000000" w:themeColor="text1"/>
          <w:sz w:val="22"/>
          <w:szCs w:val="22"/>
        </w:rPr>
        <w:t>,</w:t>
      </w:r>
      <w:r w:rsidR="00067EB8" w:rsidRPr="0061292D">
        <w:rPr>
          <w:rFonts w:ascii="Arial" w:hAnsi="Arial" w:cs="Arial"/>
          <w:color w:val="000000" w:themeColor="text1"/>
          <w:sz w:val="22"/>
          <w:szCs w:val="22"/>
        </w:rPr>
        <w:t xml:space="preserve"> </w:t>
      </w:r>
      <w:r w:rsidR="00D05A56" w:rsidRPr="0061292D">
        <w:rPr>
          <w:rFonts w:ascii="Arial" w:hAnsi="Arial" w:cs="Arial"/>
          <w:color w:val="000000" w:themeColor="text1"/>
          <w:sz w:val="22"/>
          <w:szCs w:val="22"/>
        </w:rPr>
        <w:t xml:space="preserve">con una </w:t>
      </w:r>
      <w:r w:rsidR="007D0E53" w:rsidRPr="0061292D">
        <w:rPr>
          <w:rFonts w:ascii="Arial" w:hAnsi="Arial" w:cs="Arial"/>
          <w:color w:val="000000" w:themeColor="text1"/>
          <w:sz w:val="22"/>
          <w:szCs w:val="22"/>
        </w:rPr>
        <w:t xml:space="preserve">totalidad de </w:t>
      </w:r>
      <w:r w:rsidR="00523818">
        <w:rPr>
          <w:rFonts w:ascii="Arial" w:hAnsi="Arial" w:cs="Arial"/>
          <w:color w:val="000000" w:themeColor="text1"/>
          <w:sz w:val="22"/>
          <w:szCs w:val="22"/>
        </w:rPr>
        <w:t>57,621.08 m2</w:t>
      </w:r>
      <w:r w:rsidR="00D05A56"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Cupey</w:t>
      </w:r>
      <w:r w:rsidR="007D3F09">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r w:rsidR="00D05A56"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Provincia Puerto Plata</w:t>
      </w:r>
      <w:r w:rsidR="00AD0E56" w:rsidRPr="0061292D">
        <w:rPr>
          <w:rFonts w:ascii="Arial" w:hAnsi="Arial" w:cs="Arial"/>
          <w:color w:val="000000" w:themeColor="text1"/>
          <w:sz w:val="22"/>
          <w:szCs w:val="22"/>
        </w:rPr>
        <w:t xml:space="preserve">, </w:t>
      </w:r>
      <w:r w:rsidR="002F737B" w:rsidRPr="0061292D">
        <w:rPr>
          <w:rFonts w:ascii="Arial" w:hAnsi="Arial" w:cs="Arial"/>
          <w:color w:val="000000" w:themeColor="text1"/>
          <w:sz w:val="22"/>
          <w:szCs w:val="22"/>
        </w:rPr>
        <w:t xml:space="preserve">en las coordenadas </w:t>
      </w:r>
      <w:r w:rsidR="004E058D" w:rsidRPr="0061292D">
        <w:rPr>
          <w:rFonts w:ascii="Arial" w:hAnsi="Arial" w:cs="Arial"/>
          <w:color w:val="000000" w:themeColor="text1"/>
          <w:sz w:val="22"/>
          <w:szCs w:val="22"/>
        </w:rPr>
        <w:t>en UTM, Zona 19Q, Hemisferio Norte:</w:t>
      </w:r>
    </w:p>
    <w:p w:rsidR="00D41E6A" w:rsidRPr="0061292D" w:rsidRDefault="00D41E6A" w:rsidP="00094674">
      <w:pPr>
        <w:pStyle w:val="NormalWeb"/>
        <w:spacing w:line="360" w:lineRule="auto"/>
        <w:jc w:val="both"/>
        <w:rPr>
          <w:rFonts w:ascii="Arial" w:hAnsi="Arial" w:cs="Arial"/>
          <w:color w:val="000000" w:themeColor="text1"/>
          <w:sz w:val="22"/>
          <w:szCs w:val="22"/>
        </w:rPr>
      </w:pPr>
    </w:p>
    <w:p w:rsidR="00582BE4" w:rsidRPr="0061292D" w:rsidRDefault="00582BE4">
      <w:pPr>
        <w:pStyle w:val="Ttulo2"/>
        <w:spacing w:before="0" w:after="0" w:line="360" w:lineRule="auto"/>
        <w:rPr>
          <w:color w:val="000000" w:themeColor="text1"/>
          <w:sz w:val="22"/>
          <w:szCs w:val="22"/>
        </w:rPr>
      </w:pPr>
      <w:bookmarkStart w:id="2" w:name="_Toc139034346"/>
      <w:bookmarkStart w:id="3" w:name="_Toc139036529"/>
      <w:r w:rsidRPr="0061292D">
        <w:rPr>
          <w:color w:val="000000" w:themeColor="text1"/>
          <w:sz w:val="22"/>
          <w:szCs w:val="22"/>
        </w:rPr>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Default="00AD0E56">
      <w:pPr>
        <w:shd w:val="clear" w:color="auto" w:fill="FFFFFF"/>
        <w:spacing w:line="360" w:lineRule="auto"/>
        <w:ind w:left="19" w:right="10"/>
        <w:jc w:val="both"/>
        <w:rPr>
          <w:rFonts w:ascii="Arial" w:hAnsi="Arial" w:cs="Arial"/>
          <w:color w:val="000000" w:themeColor="text1"/>
          <w:sz w:val="22"/>
          <w:szCs w:val="22"/>
        </w:rPr>
      </w:pPr>
    </w:p>
    <w:p w:rsidR="007358BC" w:rsidRDefault="007358BC">
      <w:pPr>
        <w:shd w:val="clear" w:color="auto" w:fill="FFFFFF"/>
        <w:spacing w:line="360" w:lineRule="auto"/>
        <w:ind w:left="19" w:right="10"/>
        <w:jc w:val="both"/>
        <w:rPr>
          <w:rFonts w:ascii="Arial" w:hAnsi="Arial" w:cs="Arial"/>
          <w:color w:val="000000" w:themeColor="text1"/>
          <w:sz w:val="22"/>
          <w:szCs w:val="22"/>
        </w:rPr>
      </w:pPr>
    </w:p>
    <w:p w:rsidR="007358BC" w:rsidRPr="0061292D" w:rsidRDefault="007358BC">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lastRenderedPageBreak/>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BF2391">
        <w:rPr>
          <w:rFonts w:ascii="Arial" w:hAnsi="Arial" w:cs="Arial"/>
          <w:b/>
          <w:color w:val="000000" w:themeColor="text1"/>
          <w:sz w:val="22"/>
          <w:szCs w:val="22"/>
        </w:rPr>
        <w:t>Villas “LA CATALINA RESIDENCES”</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BF2391">
        <w:rPr>
          <w:rFonts w:ascii="Arial" w:hAnsi="Arial" w:cs="Arial"/>
          <w:b/>
          <w:color w:val="000000" w:themeColor="text1"/>
          <w:sz w:val="22"/>
          <w:szCs w:val="22"/>
        </w:rPr>
        <w:t>Villas “LA CATALINA RESIDENCES”</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5371CC"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 xml:space="preserve"> de la </w:t>
      </w:r>
      <w:r w:rsidR="00DA6881" w:rsidRPr="0061292D">
        <w:rPr>
          <w:rFonts w:ascii="Arial" w:hAnsi="Arial" w:cs="Arial"/>
          <w:color w:val="000000" w:themeColor="text1"/>
          <w:sz w:val="22"/>
          <w:szCs w:val="22"/>
        </w:rPr>
        <w:t>provincia de Santo Domingo</w:t>
      </w:r>
      <w:r w:rsidRPr="0061292D">
        <w:rPr>
          <w:rFonts w:ascii="Arial" w:hAnsi="Arial" w:cs="Arial"/>
          <w:color w:val="000000" w:themeColor="text1"/>
          <w:sz w:val="22"/>
          <w:szCs w:val="22"/>
        </w:rPr>
        <w:t xml:space="preserve"> tiene una amplia demanda de áreas para el desarrollo urbanístico lo cual esta produciendo presión sobre áreas no apta para el desarrollo urbano, </w:t>
      </w:r>
      <w:r w:rsidR="00BF2391">
        <w:rPr>
          <w:rFonts w:ascii="Arial" w:hAnsi="Arial" w:cs="Arial"/>
          <w:color w:val="000000" w:themeColor="text1"/>
          <w:sz w:val="22"/>
          <w:szCs w:val="22"/>
        </w:rPr>
        <w:t>Villas “La Catalina Residences”</w:t>
      </w:r>
      <w:r w:rsidRPr="0061292D">
        <w:rPr>
          <w:rFonts w:ascii="Arial" w:hAnsi="Arial" w:cs="Arial"/>
          <w:color w:val="000000" w:themeColor="text1"/>
          <w:sz w:val="22"/>
          <w:szCs w:val="22"/>
        </w:rPr>
        <w:t xml:space="preserve"> se ubica en el área de uso 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9627F" w:rsidRPr="0061292D" w:rsidRDefault="0059627F" w:rsidP="0059627F">
      <w:pPr>
        <w:pStyle w:val="Textoindependiente"/>
        <w:spacing w:line="360" w:lineRule="auto"/>
        <w:rPr>
          <w:rFonts w:cs="Arial"/>
          <w:color w:val="000000" w:themeColor="text1"/>
          <w:sz w:val="22"/>
          <w:szCs w:val="22"/>
        </w:rPr>
      </w:pPr>
      <w:bookmarkStart w:id="6" w:name="_Toc244055929"/>
      <w:bookmarkStart w:id="7" w:name="_Toc244941549"/>
      <w:r w:rsidRPr="0061292D">
        <w:rPr>
          <w:rFonts w:cs="Arial"/>
          <w:color w:val="000000" w:themeColor="text1"/>
          <w:sz w:val="22"/>
          <w:szCs w:val="22"/>
        </w:rPr>
        <w:t xml:space="preserve">El Promotor del proyecto es </w:t>
      </w:r>
      <w:r w:rsidR="002E431C" w:rsidRPr="0061292D">
        <w:rPr>
          <w:rFonts w:cs="Arial"/>
          <w:color w:val="000000" w:themeColor="text1"/>
          <w:sz w:val="22"/>
          <w:szCs w:val="22"/>
        </w:rPr>
        <w:t xml:space="preserve">el </w:t>
      </w:r>
      <w:r w:rsidR="00523818">
        <w:rPr>
          <w:rFonts w:cs="Arial"/>
          <w:color w:val="000000" w:themeColor="text1"/>
          <w:sz w:val="22"/>
          <w:szCs w:val="22"/>
        </w:rPr>
        <w:t xml:space="preserve">señor KELVIN ALBERTO INOA ABREU, en </w:t>
      </w:r>
      <w:r w:rsidR="00BF2391">
        <w:rPr>
          <w:rFonts w:cs="Arial"/>
          <w:color w:val="000000" w:themeColor="text1"/>
          <w:sz w:val="22"/>
          <w:szCs w:val="22"/>
        </w:rPr>
        <w:t>representación</w:t>
      </w:r>
      <w:r w:rsidR="00523818">
        <w:rPr>
          <w:rFonts w:cs="Arial"/>
          <w:color w:val="000000" w:themeColor="text1"/>
          <w:sz w:val="22"/>
          <w:szCs w:val="22"/>
        </w:rPr>
        <w:t xml:space="preserve"> de la empresa AYIL, SRL, con su   RNC: 1-31-92062-4</w:t>
      </w:r>
      <w:r w:rsidR="00465BC0" w:rsidRPr="0061292D">
        <w:rPr>
          <w:rFonts w:cs="Arial"/>
          <w:color w:val="000000" w:themeColor="text1"/>
          <w:sz w:val="22"/>
          <w:szCs w:val="22"/>
        </w:rPr>
        <w:t xml:space="preserve">, portador de la cedula de identidad y electoral </w:t>
      </w:r>
      <w:r w:rsidR="002E431C" w:rsidRPr="0061292D">
        <w:rPr>
          <w:rFonts w:cs="Arial"/>
          <w:color w:val="000000" w:themeColor="text1"/>
          <w:sz w:val="22"/>
          <w:szCs w:val="22"/>
        </w:rPr>
        <w:t xml:space="preserve">No. </w:t>
      </w:r>
      <w:r w:rsidR="00523818">
        <w:rPr>
          <w:rFonts w:cs="Arial"/>
          <w:color w:val="000000" w:themeColor="text1"/>
          <w:sz w:val="22"/>
          <w:szCs w:val="22"/>
        </w:rPr>
        <w:t>047-0158944-4</w:t>
      </w:r>
      <w:r w:rsidRPr="0061292D">
        <w:rPr>
          <w:rFonts w:cs="Arial"/>
          <w:color w:val="000000" w:themeColor="text1"/>
          <w:sz w:val="22"/>
          <w:szCs w:val="22"/>
        </w:rPr>
        <w:t xml:space="preserve">, </w:t>
      </w:r>
      <w:r w:rsidR="00523818">
        <w:rPr>
          <w:rFonts w:cs="Arial"/>
          <w:color w:val="000000" w:themeColor="text1"/>
          <w:sz w:val="22"/>
          <w:szCs w:val="22"/>
        </w:rPr>
        <w:t xml:space="preserve">con domicilio </w:t>
      </w:r>
      <w:r w:rsidR="002E431C" w:rsidRPr="0061292D">
        <w:rPr>
          <w:rFonts w:cs="Arial"/>
          <w:color w:val="000000" w:themeColor="text1"/>
          <w:sz w:val="22"/>
          <w:szCs w:val="22"/>
        </w:rPr>
        <w:t xml:space="preserve">legal en la ciudad de </w:t>
      </w:r>
      <w:r w:rsidR="007272AD">
        <w:rPr>
          <w:rFonts w:cs="Arial"/>
          <w:color w:val="000000" w:themeColor="text1"/>
          <w:sz w:val="22"/>
          <w:szCs w:val="22"/>
        </w:rPr>
        <w:t>Puerto Plata</w:t>
      </w:r>
      <w:r w:rsidRPr="0061292D">
        <w:rPr>
          <w:rFonts w:cs="Arial"/>
          <w:color w:val="000000" w:themeColor="text1"/>
          <w:sz w:val="22"/>
          <w:szCs w:val="22"/>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523818"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KELVIN ALBERTO INOA ABREU</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Pr>
          <w:rFonts w:cs="Arial"/>
          <w:color w:val="000000" w:themeColor="text1"/>
          <w:sz w:val="22"/>
          <w:szCs w:val="22"/>
        </w:rPr>
        <w:t>(829) 970-7353</w:t>
      </w:r>
      <w:r w:rsidR="006C3ED5">
        <w:rPr>
          <w:rFonts w:cs="Arial"/>
          <w:color w:val="000000" w:themeColor="text1"/>
          <w:sz w:val="22"/>
          <w:szCs w:val="22"/>
        </w:rPr>
        <w:t xml:space="preserve"> / 809-442-6935</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6C3ED5">
        <w:rPr>
          <w:rFonts w:cs="Arial"/>
          <w:color w:val="000000" w:themeColor="text1"/>
          <w:sz w:val="22"/>
          <w:szCs w:val="22"/>
        </w:rPr>
        <w:t>avgiovanni73@hotmail.com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lastRenderedPageBreak/>
        <w:t>1.5. Costo de i</w:t>
      </w:r>
      <w:r w:rsidR="005D51C1" w:rsidRPr="0061292D">
        <w:rPr>
          <w:color w:val="000000" w:themeColor="text1"/>
          <w:sz w:val="22"/>
          <w:szCs w:val="22"/>
        </w:rPr>
        <w:t>nversión</w:t>
      </w:r>
      <w:bookmarkEnd w:id="6"/>
      <w:bookmarkEnd w:id="7"/>
    </w:p>
    <w:p w:rsidR="0060737A" w:rsidRPr="0061292D" w:rsidRDefault="001E6445" w:rsidP="0060737A">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w:t>
      </w:r>
      <w:r w:rsidR="0060737A" w:rsidRPr="0061292D">
        <w:rPr>
          <w:rFonts w:ascii="Arial" w:hAnsi="Arial" w:cs="Arial"/>
          <w:color w:val="000000" w:themeColor="text1"/>
        </w:rPr>
        <w:t xml:space="preserve">RD$ </w:t>
      </w:r>
      <w:r w:rsidR="0060737A">
        <w:rPr>
          <w:rFonts w:ascii="Arial" w:hAnsi="Arial" w:cs="Arial"/>
          <w:color w:val="000000" w:themeColor="text1"/>
        </w:rPr>
        <w:t>27,900,000.00</w:t>
      </w:r>
    </w:p>
    <w:p w:rsidR="001E6445" w:rsidRPr="0061292D" w:rsidRDefault="001E6445" w:rsidP="001E6445">
      <w:pPr>
        <w:tabs>
          <w:tab w:val="left" w:pos="567"/>
          <w:tab w:val="left" w:pos="1134"/>
        </w:tabs>
        <w:jc w:val="both"/>
        <w:rPr>
          <w:rFonts w:ascii="Arial" w:hAnsi="Arial" w:cs="Arial"/>
          <w:color w:val="000000" w:themeColor="text1"/>
        </w:rPr>
      </w:pP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30 empleos en la fase de construcción y unos </w:t>
      </w:r>
      <w:r w:rsidR="006C3ED5">
        <w:rPr>
          <w:rFonts w:ascii="Arial" w:hAnsi="Arial" w:cs="Arial"/>
          <w:color w:val="000000" w:themeColor="text1"/>
          <w:sz w:val="22"/>
          <w:szCs w:val="22"/>
        </w:rPr>
        <w:t>30 empleos</w:t>
      </w:r>
      <w:r w:rsidRPr="0061292D">
        <w:rPr>
          <w:rFonts w:ascii="Arial" w:hAnsi="Arial" w:cs="Arial"/>
          <w:color w:val="000000" w:themeColor="text1"/>
          <w:sz w:val="22"/>
          <w:szCs w:val="22"/>
        </w:rPr>
        <w:t xml:space="preserve"> fijos en la fase de operación.</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6C76E6">
        <w:rPr>
          <w:rFonts w:cs="Arial"/>
          <w:color w:val="000000" w:themeColor="text1"/>
          <w:sz w:val="22"/>
          <w:szCs w:val="22"/>
        </w:rPr>
        <w:t>14 lotes y 2 edificios de apartamentos de 4 niveles, 4 apartamento por nivel, con un total de 32 apartamentos</w:t>
      </w:r>
      <w:r w:rsidR="00D05A56" w:rsidRPr="0061292D">
        <w:rPr>
          <w:rFonts w:cs="Arial"/>
          <w:color w:val="000000" w:themeColor="text1"/>
          <w:sz w:val="22"/>
          <w:szCs w:val="22"/>
        </w:rPr>
        <w:t xml:space="preserve"> destinados a viviendas en una extensión </w:t>
      </w:r>
      <w:r w:rsidR="009C68CA" w:rsidRPr="0061292D">
        <w:rPr>
          <w:rFonts w:cs="Arial"/>
          <w:color w:val="000000" w:themeColor="text1"/>
          <w:sz w:val="22"/>
          <w:szCs w:val="22"/>
        </w:rPr>
        <w:t xml:space="preserve">superficial de </w:t>
      </w:r>
      <w:r w:rsidR="00523818">
        <w:rPr>
          <w:rFonts w:cs="Arial"/>
          <w:color w:val="000000" w:themeColor="text1"/>
          <w:sz w:val="22"/>
          <w:szCs w:val="22"/>
        </w:rPr>
        <w:t>57,621.08 m2</w:t>
      </w:r>
      <w:r w:rsidR="009C68CA" w:rsidRPr="0061292D">
        <w:rPr>
          <w:rFonts w:cs="Arial"/>
          <w:color w:val="000000" w:themeColor="text1"/>
          <w:sz w:val="22"/>
          <w:szCs w:val="22"/>
        </w:rPr>
        <w:t xml:space="preserve">, de los cuales </w:t>
      </w:r>
      <w:r w:rsidR="00523818">
        <w:rPr>
          <w:rFonts w:cs="Arial"/>
          <w:color w:val="000000" w:themeColor="text1"/>
          <w:sz w:val="22"/>
          <w:szCs w:val="22"/>
        </w:rPr>
        <w:t>solo 30,000.00 me de construccion</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w:t>
      </w:r>
      <w:r w:rsidR="00523818">
        <w:rPr>
          <w:rFonts w:cs="Arial"/>
          <w:color w:val="000000" w:themeColor="text1"/>
          <w:sz w:val="22"/>
          <w:szCs w:val="22"/>
        </w:rPr>
        <w:t>secundarias</w:t>
      </w:r>
      <w:r w:rsidR="00D05A56" w:rsidRPr="0061292D">
        <w:rPr>
          <w:rFonts w:cs="Arial"/>
          <w:color w:val="000000" w:themeColor="text1"/>
          <w:sz w:val="22"/>
          <w:szCs w:val="22"/>
        </w:rPr>
        <w:t xml:space="preserve">, aceras y contenes, 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523818">
        <w:rPr>
          <w:rFonts w:cs="Arial"/>
          <w:color w:val="000000" w:themeColor="text1"/>
          <w:sz w:val="22"/>
          <w:szCs w:val="22"/>
        </w:rPr>
        <w:t>áreas verdes</w:t>
      </w:r>
      <w:r w:rsidR="009C68CA" w:rsidRPr="0061292D">
        <w:rPr>
          <w:rFonts w:cs="Arial"/>
          <w:color w:val="000000" w:themeColor="text1"/>
          <w:sz w:val="22"/>
          <w:szCs w:val="22"/>
        </w:rPr>
        <w:t>,</w:t>
      </w:r>
      <w:r w:rsidR="00117D69" w:rsidRPr="0061292D">
        <w:rPr>
          <w:rFonts w:cs="Arial"/>
          <w:color w:val="000000" w:themeColor="text1"/>
          <w:sz w:val="22"/>
          <w:szCs w:val="22"/>
        </w:rPr>
        <w:t xml:space="preserve"> </w:t>
      </w:r>
      <w:r w:rsidR="009C68CA" w:rsidRPr="0061292D">
        <w:rPr>
          <w:rFonts w:cs="Arial"/>
          <w:color w:val="000000" w:themeColor="text1"/>
          <w:sz w:val="22"/>
          <w:szCs w:val="22"/>
        </w:rPr>
        <w:t xml:space="preserve">áreas </w:t>
      </w:r>
      <w:r w:rsidR="00523818">
        <w:rPr>
          <w:rFonts w:cs="Arial"/>
          <w:color w:val="000000" w:themeColor="text1"/>
          <w:sz w:val="22"/>
          <w:szCs w:val="22"/>
        </w:rPr>
        <w:t>institucionales</w:t>
      </w:r>
      <w:r w:rsidR="00D05A56" w:rsidRPr="0061292D">
        <w:rPr>
          <w:rFonts w:cs="Arial"/>
          <w:color w:val="000000" w:themeColor="text1"/>
          <w:sz w:val="22"/>
          <w:szCs w:val="22"/>
        </w:rPr>
        <w:t xml:space="preserve">, línea de agua potable para su conexión a través de </w:t>
      </w:r>
      <w:r w:rsidR="00BF2391">
        <w:rPr>
          <w:rFonts w:cs="Arial"/>
          <w:color w:val="000000" w:themeColor="text1"/>
          <w:sz w:val="22"/>
          <w:szCs w:val="22"/>
        </w:rPr>
        <w:t xml:space="preserve">CORAAPLATA </w:t>
      </w:r>
      <w:r w:rsidR="00D05A56" w:rsidRPr="0061292D">
        <w:rPr>
          <w:rFonts w:cs="Arial"/>
          <w:color w:val="000000" w:themeColor="text1"/>
          <w:sz w:val="22"/>
          <w:szCs w:val="22"/>
        </w:rPr>
        <w:t xml:space="preserve">y la línea eléctrica para su conexión con </w:t>
      </w:r>
      <w:r w:rsidR="007D0E53" w:rsidRPr="0061292D">
        <w:rPr>
          <w:rFonts w:cs="Arial"/>
          <w:color w:val="000000" w:themeColor="text1"/>
          <w:sz w:val="22"/>
          <w:szCs w:val="22"/>
        </w:rPr>
        <w:t>EDENORTE</w:t>
      </w:r>
      <w:r w:rsidR="00D05A56" w:rsidRPr="0061292D">
        <w:rPr>
          <w:rFonts w:cs="Arial"/>
          <w:color w:val="000000" w:themeColor="text1"/>
          <w:sz w:val="22"/>
          <w:szCs w:val="22"/>
        </w:rPr>
        <w:t xml:space="preserve">. El </w:t>
      </w:r>
      <w:r w:rsidR="004E058D" w:rsidRPr="0061292D">
        <w:rPr>
          <w:rFonts w:cs="Arial"/>
          <w:color w:val="000000" w:themeColor="text1"/>
          <w:sz w:val="22"/>
          <w:szCs w:val="22"/>
        </w:rPr>
        <w:t xml:space="preserve">Proyecto </w:t>
      </w:r>
      <w:r w:rsidR="00BF2391">
        <w:rPr>
          <w:rFonts w:cs="Arial"/>
          <w:color w:val="000000" w:themeColor="text1"/>
          <w:sz w:val="22"/>
          <w:szCs w:val="22"/>
        </w:rPr>
        <w:t>Villas “LA CATALINA RESIDENCES”</w:t>
      </w:r>
      <w:r w:rsidR="00D05A56" w:rsidRPr="0061292D">
        <w:rPr>
          <w:rFonts w:cs="Arial"/>
          <w:color w:val="000000" w:themeColor="text1"/>
          <w:sz w:val="22"/>
          <w:szCs w:val="22"/>
        </w:rPr>
        <w:t xml:space="preserve"> se encuentra dentro del ámbito de la </w:t>
      </w:r>
      <w:r w:rsidR="00523818">
        <w:rPr>
          <w:rFonts w:cs="Arial"/>
          <w:color w:val="000000" w:themeColor="text1"/>
          <w:sz w:val="22"/>
          <w:szCs w:val="22"/>
        </w:rPr>
        <w:t xml:space="preserve">Parcela 13 B del DC No. 14, con las </w:t>
      </w:r>
      <w:r w:rsidR="00BF2391">
        <w:rPr>
          <w:rFonts w:cs="Arial"/>
          <w:color w:val="000000" w:themeColor="text1"/>
          <w:sz w:val="22"/>
          <w:szCs w:val="22"/>
        </w:rPr>
        <w:t>matriculas 3000220623 y 1500004605</w:t>
      </w:r>
      <w:r w:rsidR="00465BC0" w:rsidRPr="0061292D">
        <w:rPr>
          <w:rFonts w:cs="Arial"/>
          <w:color w:val="000000" w:themeColor="text1"/>
          <w:sz w:val="22"/>
          <w:szCs w:val="22"/>
        </w:rPr>
        <w:t xml:space="preserve">, </w:t>
      </w:r>
      <w:r w:rsidR="007D0E53" w:rsidRPr="0061292D">
        <w:rPr>
          <w:rFonts w:cs="Arial"/>
          <w:color w:val="000000" w:themeColor="text1"/>
          <w:sz w:val="22"/>
          <w:szCs w:val="22"/>
        </w:rPr>
        <w:t xml:space="preserve">Jurisdiccion Inmobiliaria Municipio de </w:t>
      </w:r>
      <w:r w:rsidR="007272AD">
        <w:rPr>
          <w:rFonts w:cs="Arial"/>
          <w:color w:val="000000" w:themeColor="text1"/>
          <w:sz w:val="22"/>
          <w:szCs w:val="22"/>
        </w:rPr>
        <w:t>Puerto Plata</w:t>
      </w:r>
      <w:r w:rsidR="004E058D" w:rsidRPr="0061292D">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523818">
        <w:rPr>
          <w:rFonts w:cs="Arial"/>
          <w:color w:val="000000" w:themeColor="text1"/>
          <w:sz w:val="22"/>
          <w:szCs w:val="22"/>
        </w:rPr>
        <w:t>57,621.08 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465BC0" w:rsidRPr="0061292D">
        <w:rPr>
          <w:rFonts w:cs="Arial"/>
          <w:color w:val="000000" w:themeColor="text1"/>
          <w:sz w:val="22"/>
          <w:szCs w:val="22"/>
        </w:rPr>
        <w:t xml:space="preserve">Municipio de </w:t>
      </w:r>
      <w:r w:rsidR="007272AD">
        <w:rPr>
          <w:rFonts w:cs="Arial"/>
          <w:color w:val="000000" w:themeColor="text1"/>
          <w:sz w:val="22"/>
          <w:szCs w:val="22"/>
        </w:rPr>
        <w:t>Puerto Plata</w:t>
      </w:r>
      <w:r w:rsidR="00D05A56" w:rsidRPr="0061292D">
        <w:rPr>
          <w:rFonts w:cs="Arial"/>
          <w:color w:val="000000" w:themeColor="text1"/>
          <w:sz w:val="22"/>
          <w:szCs w:val="22"/>
        </w:rPr>
        <w:t xml:space="preserve">, </w:t>
      </w:r>
      <w:r w:rsidR="007272AD">
        <w:rPr>
          <w:rFonts w:cs="Arial"/>
          <w:color w:val="000000" w:themeColor="text1"/>
          <w:sz w:val="22"/>
          <w:szCs w:val="22"/>
        </w:rPr>
        <w:t>Provincia Puerto Plata</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A5592C" w:rsidRPr="0061292D" w:rsidRDefault="007E1AFD">
      <w:pPr>
        <w:suppressAutoHyphens w:val="0"/>
        <w:rPr>
          <w:rFonts w:ascii="Arial" w:hAnsi="Arial" w:cs="Arial"/>
          <w:b/>
          <w:color w:val="000000" w:themeColor="text1"/>
          <w:sz w:val="22"/>
          <w:szCs w:val="22"/>
        </w:rPr>
      </w:pPr>
      <w:r w:rsidRPr="0061292D">
        <w:rPr>
          <w:rFonts w:ascii="Arial" w:hAnsi="Arial" w:cs="Arial"/>
          <w:b/>
          <w:color w:val="000000" w:themeColor="text1"/>
          <w:sz w:val="22"/>
          <w:szCs w:val="22"/>
        </w:rPr>
        <w:br w:type="page"/>
      </w:r>
    </w:p>
    <w:p w:rsidR="00582BE4" w:rsidRPr="0061292D" w:rsidRDefault="00582BE4" w:rsidP="007D3F09">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r w:rsidR="006C76E6">
              <w:rPr>
                <w:rFonts w:ascii="Arial" w:eastAsia="Arial Unicode MS" w:hAnsi="Arial" w:cs="Arial"/>
                <w:bCs/>
                <w:color w:val="000000" w:themeColor="text1"/>
                <w:sz w:val="22"/>
                <w:szCs w:val="22"/>
              </w:rPr>
              <w:t xml:space="preserve"> Camara septicas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7D0E53" w:rsidRPr="0061292D">
              <w:rPr>
                <w:rFonts w:ascii="Arial" w:eastAsia="Arial Unicode MS" w:hAnsi="Arial" w:cs="Arial"/>
                <w:color w:val="000000" w:themeColor="text1"/>
                <w:sz w:val="22"/>
                <w:szCs w:val="22"/>
                <w:lang w:eastAsia="en-US" w:bidi="th-TH"/>
              </w:rPr>
              <w:t>EDENORTE</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61292D" w:rsidRDefault="00C06120" w:rsidP="004E7999">
      <w:pPr>
        <w:pStyle w:val="Ttulo1"/>
        <w:spacing w:before="0" w:after="0" w:line="360" w:lineRule="auto"/>
        <w:jc w:val="both"/>
        <w:rPr>
          <w:color w:val="000000" w:themeColor="text1"/>
          <w:sz w:val="22"/>
          <w:szCs w:val="22"/>
        </w:rPr>
      </w:pPr>
      <w:r w:rsidRPr="0061292D">
        <w:rPr>
          <w:color w:val="000000" w:themeColor="text1"/>
          <w:sz w:val="22"/>
          <w:szCs w:val="22"/>
        </w:rPr>
        <w:t xml:space="preserve">2.1. </w:t>
      </w:r>
      <w:r w:rsidR="00582BE4" w:rsidRPr="0061292D">
        <w:rPr>
          <w:color w:val="000000" w:themeColor="text1"/>
          <w:sz w:val="22"/>
          <w:szCs w:val="22"/>
        </w:rPr>
        <w:t>Descripción de Las Instalaciones</w:t>
      </w:r>
    </w:p>
    <w:p w:rsidR="00BC07B5" w:rsidRPr="0061292D" w:rsidRDefault="00BC07B5" w:rsidP="004E7999">
      <w:pPr>
        <w:pStyle w:val="Textoindependiente"/>
        <w:spacing w:line="360" w:lineRule="auto"/>
        <w:rPr>
          <w:rFonts w:cs="Arial"/>
          <w:color w:val="000000" w:themeColor="text1"/>
          <w:sz w:val="22"/>
          <w:szCs w:val="22"/>
        </w:rPr>
      </w:pPr>
    </w:p>
    <w:p w:rsidR="00BC07B5" w:rsidRPr="0061292D" w:rsidRDefault="00541A58" w:rsidP="004E7999">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El proyecto estará ubicado en la </w:t>
      </w:r>
      <w:r w:rsidR="007272AD">
        <w:rPr>
          <w:rFonts w:cs="Arial"/>
          <w:color w:val="000000" w:themeColor="text1"/>
          <w:sz w:val="22"/>
          <w:szCs w:val="22"/>
        </w:rPr>
        <w:t>Carretera Cupey – La Catalina</w:t>
      </w:r>
      <w:r w:rsidR="009C68CA" w:rsidRPr="0061292D">
        <w:rPr>
          <w:rFonts w:cs="Arial"/>
          <w:color w:val="000000" w:themeColor="text1"/>
          <w:sz w:val="22"/>
          <w:szCs w:val="22"/>
        </w:rPr>
        <w:t xml:space="preserve">, </w:t>
      </w:r>
      <w:r w:rsidR="007272AD">
        <w:rPr>
          <w:rFonts w:cs="Arial"/>
          <w:color w:val="000000" w:themeColor="text1"/>
          <w:sz w:val="22"/>
          <w:szCs w:val="22"/>
        </w:rPr>
        <w:t>Cupey</w:t>
      </w:r>
      <w:r w:rsidR="009033C6" w:rsidRPr="0061292D">
        <w:rPr>
          <w:rFonts w:cs="Arial"/>
          <w:color w:val="000000" w:themeColor="text1"/>
          <w:sz w:val="22"/>
          <w:szCs w:val="22"/>
        </w:rPr>
        <w:t xml:space="preserve">, </w:t>
      </w:r>
      <w:r w:rsidR="007272AD">
        <w:rPr>
          <w:rFonts w:cs="Arial"/>
          <w:color w:val="000000" w:themeColor="text1"/>
          <w:sz w:val="22"/>
          <w:szCs w:val="22"/>
        </w:rPr>
        <w:t>Municipio Puerto Plata</w:t>
      </w:r>
      <w:r w:rsidR="009033C6" w:rsidRPr="0061292D">
        <w:rPr>
          <w:rFonts w:cs="Arial"/>
          <w:color w:val="000000" w:themeColor="text1"/>
          <w:sz w:val="22"/>
          <w:szCs w:val="22"/>
        </w:rPr>
        <w:t xml:space="preserve">, </w:t>
      </w:r>
      <w:r w:rsidR="007272AD">
        <w:rPr>
          <w:rFonts w:cs="Arial"/>
          <w:color w:val="000000" w:themeColor="text1"/>
          <w:sz w:val="22"/>
          <w:szCs w:val="22"/>
        </w:rPr>
        <w:t>Provincia Puerto Plata</w:t>
      </w:r>
      <w:r w:rsidRPr="0061292D">
        <w:rPr>
          <w:rFonts w:cs="Arial"/>
          <w:color w:val="000000" w:themeColor="text1"/>
          <w:sz w:val="22"/>
          <w:szCs w:val="22"/>
        </w:rPr>
        <w:t xml:space="preserve">. El proyecto en su conjunto ocupara un área de </w:t>
      </w:r>
      <w:r w:rsidR="00523818">
        <w:rPr>
          <w:rFonts w:cs="Arial"/>
          <w:color w:val="000000" w:themeColor="text1"/>
          <w:sz w:val="22"/>
          <w:szCs w:val="22"/>
        </w:rPr>
        <w:t>57,621.08 m2</w:t>
      </w:r>
      <w:r w:rsidRPr="0061292D">
        <w:rPr>
          <w:rFonts w:cs="Arial"/>
          <w:color w:val="000000" w:themeColor="text1"/>
          <w:sz w:val="22"/>
          <w:szCs w:val="22"/>
        </w:rPr>
        <w:t>, los cuales estarán distribuidos de la manera siguiente:</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lastRenderedPageBreak/>
        <w:t xml:space="preserve">ÁREA DESTINADO A LOTIFICACION </w:t>
      </w:r>
      <w:r w:rsidRPr="0061292D">
        <w:rPr>
          <w:rFonts w:ascii="Arial" w:hAnsi="Arial" w:cs="Arial"/>
          <w:color w:val="000000" w:themeColor="text1"/>
          <w:kern w:val="24"/>
        </w:rPr>
        <w:tab/>
      </w:r>
      <w:r w:rsidR="00523818">
        <w:rPr>
          <w:rFonts w:ascii="Arial" w:hAnsi="Arial" w:cs="Arial"/>
          <w:color w:val="000000" w:themeColor="text1"/>
          <w:kern w:val="24"/>
        </w:rPr>
        <w:t>30,000.00</w:t>
      </w:r>
      <w:r w:rsidRPr="0061292D">
        <w:rPr>
          <w:rFonts w:ascii="Arial" w:hAnsi="Arial" w:cs="Arial"/>
          <w:color w:val="000000" w:themeColor="text1"/>
          <w:kern w:val="24"/>
        </w:rPr>
        <w:t xml:space="preserve"> m2</w:t>
      </w:r>
    </w:p>
    <w:p w:rsidR="00BE07A7"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6C76E6">
        <w:rPr>
          <w:rFonts w:ascii="Arial" w:hAnsi="Arial" w:cs="Arial"/>
          <w:color w:val="000000" w:themeColor="text1"/>
          <w:kern w:val="24"/>
        </w:rPr>
        <w:t xml:space="preserve">  </w:t>
      </w:r>
      <w:r w:rsidR="00BF2391">
        <w:rPr>
          <w:rFonts w:ascii="Arial" w:hAnsi="Arial" w:cs="Arial"/>
          <w:color w:val="000000" w:themeColor="text1"/>
        </w:rPr>
        <w:t>8,000.00</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6C76E6" w:rsidRPr="0061292D" w:rsidRDefault="006C76E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color w:val="000000" w:themeColor="text1"/>
          <w:kern w:val="24"/>
        </w:rPr>
        <w:t>AREAS COMUNES y SERVICIOS</w:t>
      </w:r>
      <w:r>
        <w:rPr>
          <w:rFonts w:ascii="Arial" w:hAnsi="Arial" w:cs="Arial"/>
          <w:color w:val="000000" w:themeColor="text1"/>
          <w:kern w:val="24"/>
        </w:rPr>
        <w:tab/>
      </w:r>
      <w:r>
        <w:rPr>
          <w:rFonts w:ascii="Arial" w:hAnsi="Arial" w:cs="Arial"/>
          <w:color w:val="000000" w:themeColor="text1"/>
          <w:kern w:val="24"/>
        </w:rPr>
        <w:tab/>
        <w:t>12,000.00 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6C76E6">
        <w:rPr>
          <w:rFonts w:ascii="Arial" w:hAnsi="Arial" w:cs="Arial"/>
          <w:color w:val="000000" w:themeColor="text1"/>
          <w:kern w:val="24"/>
        </w:rPr>
        <w:t xml:space="preserve">  </w:t>
      </w:r>
      <w:r w:rsidR="00BF2391">
        <w:rPr>
          <w:rFonts w:ascii="Arial" w:hAnsi="Arial" w:cs="Arial"/>
          <w:color w:val="000000" w:themeColor="text1"/>
        </w:rPr>
        <w:t>6,621.09</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INSTITUCIONAL </w:t>
      </w:r>
      <w:r w:rsidRPr="0061292D">
        <w:rPr>
          <w:rFonts w:ascii="Arial" w:hAnsi="Arial" w:cs="Arial"/>
          <w:color w:val="000000" w:themeColor="text1"/>
          <w:kern w:val="24"/>
        </w:rPr>
        <w:tab/>
      </w:r>
      <w:r w:rsidRPr="0061292D">
        <w:rPr>
          <w:rFonts w:ascii="Arial" w:hAnsi="Arial" w:cs="Arial"/>
          <w:color w:val="000000" w:themeColor="text1"/>
          <w:kern w:val="24"/>
        </w:rPr>
        <w:tab/>
      </w:r>
      <w:r w:rsidR="006C76E6">
        <w:rPr>
          <w:rFonts w:ascii="Arial" w:hAnsi="Arial" w:cs="Arial"/>
          <w:color w:val="000000" w:themeColor="text1"/>
          <w:kern w:val="24"/>
        </w:rPr>
        <w:t xml:space="preserve">  </w:t>
      </w:r>
      <w:r w:rsidR="00523818">
        <w:rPr>
          <w:rFonts w:ascii="Arial" w:hAnsi="Arial" w:cs="Arial"/>
          <w:color w:val="000000" w:themeColor="text1"/>
          <w:kern w:val="24"/>
        </w:rPr>
        <w:t>1,000.00</w:t>
      </w:r>
      <w:r w:rsidRPr="0061292D">
        <w:rPr>
          <w:rFonts w:ascii="Arial" w:hAnsi="Arial" w:cs="Arial"/>
          <w:color w:val="000000" w:themeColor="text1"/>
          <w:kern w:val="24"/>
        </w:rPr>
        <w:t xml:space="preserve"> 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523818">
        <w:rPr>
          <w:rFonts w:ascii="Arial" w:hAnsi="Arial" w:cs="Arial"/>
          <w:color w:val="000000" w:themeColor="text1"/>
          <w:kern w:val="24"/>
        </w:rPr>
        <w:t>57,621.08 m2</w:t>
      </w:r>
    </w:p>
    <w:p w:rsidR="00BE07A7" w:rsidRPr="0061292D" w:rsidRDefault="00BE07A7" w:rsidP="00BE07A7">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BE07A7" w:rsidRPr="0061292D" w:rsidRDefault="006C76E6" w:rsidP="00BE07A7">
      <w:pPr>
        <w:pStyle w:val="Textoindependiente"/>
        <w:tabs>
          <w:tab w:val="left" w:pos="284"/>
          <w:tab w:val="left" w:pos="567"/>
          <w:tab w:val="left" w:pos="851"/>
        </w:tabs>
        <w:ind w:hanging="270"/>
        <w:rPr>
          <w:rFonts w:cs="Arial"/>
          <w:color w:val="000000" w:themeColor="text1"/>
        </w:rPr>
      </w:pPr>
      <w:r>
        <w:rPr>
          <w:rFonts w:cs="Arial"/>
          <w:noProof/>
          <w:color w:val="000000" w:themeColor="text1"/>
          <w:lang w:val="en-US" w:eastAsia="en-US"/>
        </w:rPr>
        <w:drawing>
          <wp:inline distT="0" distB="0" distL="0" distR="0">
            <wp:extent cx="5943600" cy="4684184"/>
            <wp:effectExtent l="19050" t="0" r="0" b="0"/>
            <wp:docPr id="4" name="Imagen 3" descr="C:\Users\Ledesma\Desktop\Villas Puerto Plata\WhatsApp Image 2022-01-12 at 6.10.3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desma\Desktop\Villas Puerto Plata\WhatsApp Image 2022-01-12 at 6.10.33 PM.jpeg"/>
                    <pic:cNvPicPr>
                      <a:picLocks noChangeAspect="1" noChangeArrowheads="1"/>
                    </pic:cNvPicPr>
                  </pic:nvPicPr>
                  <pic:blipFill>
                    <a:blip r:embed="rId10"/>
                    <a:srcRect/>
                    <a:stretch>
                      <a:fillRect/>
                    </a:stretch>
                  </pic:blipFill>
                  <pic:spPr bwMode="auto">
                    <a:xfrm>
                      <a:off x="0" y="0"/>
                      <a:ext cx="5943600" cy="4684184"/>
                    </a:xfrm>
                    <a:prstGeom prst="rect">
                      <a:avLst/>
                    </a:prstGeom>
                    <a:noFill/>
                    <a:ln w="9525">
                      <a:noFill/>
                      <a:miter lim="800000"/>
                      <a:headEnd/>
                      <a:tailEnd/>
                    </a:ln>
                  </pic:spPr>
                </pic:pic>
              </a:graphicData>
            </a:graphic>
          </wp:inline>
        </w:drawing>
      </w: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1E3B23" w:rsidRPr="0061292D"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El proyecto en su conjunto desarrollara </w:t>
      </w:r>
      <w:r w:rsidR="006C76E6">
        <w:rPr>
          <w:rFonts w:cs="Arial"/>
          <w:color w:val="000000" w:themeColor="text1"/>
          <w:sz w:val="22"/>
          <w:szCs w:val="22"/>
        </w:rPr>
        <w:t>14 lotes y 2 edificios de apartamentos de 4 niveles, 4 apartamento por nivel, con un total de 32 apartamentos</w:t>
      </w:r>
      <w:r w:rsidR="006A62E1" w:rsidRPr="0061292D">
        <w:rPr>
          <w:rFonts w:cs="Arial"/>
          <w:color w:val="000000" w:themeColor="text1"/>
          <w:sz w:val="22"/>
          <w:szCs w:val="22"/>
        </w:rPr>
        <w:t xml:space="preserve">, </w:t>
      </w:r>
      <w:r w:rsidR="001E3B23" w:rsidRPr="0061292D">
        <w:rPr>
          <w:rFonts w:cs="Arial"/>
          <w:color w:val="000000" w:themeColor="text1"/>
          <w:sz w:val="22"/>
          <w:szCs w:val="22"/>
        </w:rPr>
        <w:t>los cuales serán dedicados por los adquirientes para viviendas unifamiliares.</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La calle principal de acceso al proyecto tendrá dos carriles con un ancho de 8 m, con una longitud lineal de </w:t>
      </w:r>
      <w:r w:rsidR="00712156">
        <w:rPr>
          <w:rFonts w:cs="Arial"/>
          <w:color w:val="000000" w:themeColor="text1"/>
          <w:sz w:val="22"/>
          <w:szCs w:val="22"/>
        </w:rPr>
        <w:t>450</w:t>
      </w:r>
      <w:r w:rsidR="00BE07A7" w:rsidRPr="0061292D">
        <w:rPr>
          <w:rFonts w:cs="Arial"/>
          <w:color w:val="000000" w:themeColor="text1"/>
          <w:sz w:val="22"/>
          <w:szCs w:val="22"/>
        </w:rPr>
        <w:t xml:space="preserve">  m</w:t>
      </w:r>
      <w:r w:rsidRPr="0061292D">
        <w:rPr>
          <w:rFonts w:cs="Arial"/>
          <w:color w:val="000000" w:themeColor="text1"/>
          <w:sz w:val="22"/>
          <w:szCs w:val="22"/>
        </w:rPr>
        <w:t>, esta calle tendrá superficie afirmada.</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712156" w:rsidRDefault="00712156">
      <w:pPr>
        <w:suppressAutoHyphens w:val="0"/>
        <w:rPr>
          <w:rFonts w:ascii="Arial" w:hAnsi="Arial" w:cs="Arial"/>
          <w:b/>
          <w:bCs/>
          <w:color w:val="000000" w:themeColor="text1"/>
          <w:sz w:val="22"/>
          <w:szCs w:val="22"/>
        </w:rPr>
      </w:pPr>
      <w:r>
        <w:rPr>
          <w:rFonts w:cs="Arial"/>
          <w:b/>
          <w:color w:val="000000" w:themeColor="text1"/>
          <w:sz w:val="22"/>
          <w:szCs w:val="22"/>
        </w:rPr>
        <w:br w:type="page"/>
      </w: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lastRenderedPageBreak/>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7D0E53" w:rsidRPr="0061292D">
        <w:rPr>
          <w:rFonts w:cs="Arial"/>
          <w:color w:val="000000" w:themeColor="text1"/>
          <w:sz w:val="22"/>
          <w:szCs w:val="22"/>
        </w:rPr>
        <w:t>EDENORTE</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7D0E53" w:rsidRPr="0061292D">
        <w:rPr>
          <w:rFonts w:cs="Arial"/>
          <w:color w:val="000000" w:themeColor="text1"/>
          <w:sz w:val="22"/>
          <w:szCs w:val="22"/>
        </w:rPr>
        <w:t>EDENORTE</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AGUA POTABLE</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61292D" w:rsidRDefault="006A62E1" w:rsidP="00C95713">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suministro de agua potable será suplido por el sistema de acueducto de </w:t>
      </w:r>
      <w:r w:rsidR="006C76E6">
        <w:rPr>
          <w:rFonts w:cs="Arial"/>
          <w:color w:val="000000" w:themeColor="text1"/>
        </w:rPr>
        <w:t>CORAAPLATA</w:t>
      </w:r>
      <w:r w:rsidRPr="0061292D">
        <w:rPr>
          <w:rFonts w:cs="Arial"/>
          <w:color w:val="000000" w:themeColor="text1"/>
        </w:rPr>
        <w:t xml:space="preserve">, cada adquiriente de cada solar tendrá contrato con </w:t>
      </w:r>
      <w:r w:rsidR="006C76E6">
        <w:rPr>
          <w:rFonts w:cs="Arial"/>
          <w:color w:val="000000" w:themeColor="text1"/>
        </w:rPr>
        <w:t>CORAAPLATA</w:t>
      </w:r>
      <w:r w:rsidRPr="0061292D">
        <w:rPr>
          <w:rFonts w:cs="Arial"/>
          <w:color w:val="000000" w:themeColor="text1"/>
        </w:rPr>
        <w:t>.</w:t>
      </w:r>
      <w:r w:rsidR="00117D69" w:rsidRPr="0061292D">
        <w:rPr>
          <w:rFonts w:cs="Arial"/>
          <w:color w:val="000000" w:themeColor="text1"/>
        </w:rPr>
        <w:t xml:space="preserve"> </w:t>
      </w:r>
    </w:p>
    <w:p w:rsidR="006A62E1" w:rsidRPr="0061292D" w:rsidRDefault="006A62E1" w:rsidP="00C95713">
      <w:pPr>
        <w:pStyle w:val="Textoindependiente"/>
        <w:tabs>
          <w:tab w:val="left" w:pos="284"/>
          <w:tab w:val="left" w:pos="567"/>
          <w:tab w:val="left" w:pos="851"/>
        </w:tabs>
        <w:ind w:hanging="11"/>
        <w:rPr>
          <w:rFonts w:cs="Arial"/>
          <w:color w:val="000000" w:themeColor="text1"/>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shd w:val="clear" w:color="auto" w:fill="FFFFFF"/>
        <w:tabs>
          <w:tab w:val="left" w:pos="739"/>
        </w:tabs>
        <w:spacing w:after="240"/>
        <w:ind w:right="-18"/>
        <w:rPr>
          <w:rFonts w:ascii="Arial" w:hAnsi="Arial" w:cs="Arial"/>
          <w:color w:val="000000" w:themeColor="text1"/>
          <w:sz w:val="22"/>
          <w:szCs w:val="22"/>
        </w:rPr>
      </w:pPr>
      <w:r w:rsidRPr="0061292D">
        <w:rPr>
          <w:rFonts w:ascii="Arial" w:hAnsi="Arial" w:cs="Arial"/>
          <w:b/>
          <w:bCs/>
          <w:color w:val="000000" w:themeColor="text1"/>
          <w:sz w:val="22"/>
          <w:szCs w:val="22"/>
          <w:lang w:val="es-ES_tradnl"/>
        </w:rPr>
        <w:t>SISTEMA DE RECOLECCIÓN Y DISPOSICIÓN DE LAS AGUAS RESIDUALES</w:t>
      </w:r>
    </w:p>
    <w:p w:rsidR="00BE07A7" w:rsidRPr="00712156" w:rsidRDefault="00BE07A7" w:rsidP="00BE07A7">
      <w:pPr>
        <w:shd w:val="clear" w:color="auto" w:fill="FFFFFF"/>
        <w:tabs>
          <w:tab w:val="left" w:pos="368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La </w:t>
      </w:r>
      <w:r w:rsidR="007272AD">
        <w:rPr>
          <w:rFonts w:ascii="Arial" w:hAnsi="Arial" w:cs="Arial"/>
          <w:color w:val="000000" w:themeColor="text1"/>
          <w:sz w:val="22"/>
          <w:szCs w:val="22"/>
          <w:lang w:val="es-ES_tradnl"/>
        </w:rPr>
        <w:t>VILLAS “LA CATALINA RESIDENCES”</w:t>
      </w:r>
      <w:r w:rsidRPr="00712156">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DISEÑO SISTEMAS SANITARIOS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Pr="00712156">
              <w:rPr>
                <w:rFonts w:ascii="Arial" w:hAnsi="Arial" w:cs="Arial"/>
                <w:b/>
                <w:bCs/>
                <w:color w:val="000000" w:themeColor="text1"/>
                <w:sz w:val="22"/>
                <w:szCs w:val="22"/>
                <w:lang w:val="es-ES_tradnl"/>
              </w:rPr>
              <w:t>2021</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Pr="00712156">
              <w:rPr>
                <w:rFonts w:ascii="Arial" w:hAnsi="Arial" w:cs="Arial"/>
                <w:b/>
                <w:bCs/>
                <w:color w:val="000000" w:themeColor="text1"/>
                <w:sz w:val="22"/>
                <w:szCs w:val="22"/>
                <w:lang w:val="es-ES_tradnl"/>
              </w:rPr>
              <w:t>2048</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6C76E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46</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6C76E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46</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6C76E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230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6C76E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230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F239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6,621.09</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F239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6,621.09</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712156" w:rsidRDefault="00712156">
      <w:pPr>
        <w:suppressAutoHyphens w:val="0"/>
        <w:rPr>
          <w:rFonts w:ascii="Arial" w:hAnsi="Arial" w:cs="Arial"/>
          <w:b/>
          <w:bCs/>
          <w:color w:val="000000" w:themeColor="text1"/>
          <w:sz w:val="22"/>
          <w:szCs w:val="22"/>
        </w:rPr>
      </w:pPr>
      <w:r>
        <w:rPr>
          <w:rFonts w:ascii="Arial" w:hAnsi="Arial" w:cs="Arial"/>
          <w:b/>
          <w:bCs/>
          <w:color w:val="000000" w:themeColor="text1"/>
          <w:sz w:val="22"/>
          <w:szCs w:val="22"/>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Pr="00712156">
        <w:rPr>
          <w:rFonts w:ascii="Arial" w:hAnsi="Arial" w:cs="Arial"/>
          <w:i/>
          <w:iCs/>
          <w:color w:val="000000" w:themeColor="text1"/>
          <w:sz w:val="22"/>
          <w:szCs w:val="22"/>
          <w:lang w:val="es-ES_tradnl"/>
        </w:rPr>
        <w:t xml:space="preserve">                       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w:t>
      </w:r>
      <w:r w:rsidR="006C76E6">
        <w:rPr>
          <w:rFonts w:ascii="Arial" w:hAnsi="Arial" w:cs="Arial"/>
          <w:color w:val="000000" w:themeColor="text1"/>
          <w:sz w:val="22"/>
          <w:szCs w:val="22"/>
          <w:lang w:val="es-ES_tradnl"/>
        </w:rPr>
        <w:t>INAPA</w:t>
      </w:r>
      <w:r w:rsidRPr="00712156">
        <w:rPr>
          <w:rFonts w:ascii="Arial" w:hAnsi="Arial" w:cs="Arial"/>
          <w:color w:val="000000" w:themeColor="text1"/>
          <w:sz w:val="22"/>
          <w:szCs w:val="22"/>
          <w:lang w:val="es-ES_tradnl"/>
        </w:rPr>
        <w:t xml:space="preserve">),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lastRenderedPageBreak/>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712156" w:rsidRDefault="00712156">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lastRenderedPageBreak/>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712156" w:rsidRDefault="00712156">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1.0—2.O mts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BA3294">
      <w:pPr>
        <w:pStyle w:val="Prrafodelista"/>
        <w:numPr>
          <w:ilvl w:val="0"/>
          <w:numId w:val="100"/>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712156">
        <w:rPr>
          <w:rFonts w:cs="Arial"/>
          <w:color w:val="000000" w:themeColor="text1"/>
          <w:sz w:val="22"/>
          <w:szCs w:val="22"/>
        </w:rPr>
        <w:t>150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Densidad de residuos: 0.24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712156">
        <w:rPr>
          <w:rFonts w:cs="Arial"/>
          <w:color w:val="000000" w:themeColor="text1"/>
          <w:sz w:val="22"/>
          <w:szCs w:val="22"/>
        </w:rPr>
        <w:t>10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712156">
        <w:rPr>
          <w:rFonts w:cs="Arial"/>
          <w:color w:val="000000" w:themeColor="text1"/>
          <w:sz w:val="22"/>
          <w:szCs w:val="22"/>
        </w:rPr>
        <w:t>0.4</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Look w:val="04A0"/>
      </w:tblPr>
      <w:tblGrid>
        <w:gridCol w:w="2764"/>
        <w:gridCol w:w="222"/>
        <w:gridCol w:w="1079"/>
      </w:tblGrid>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008B14F4" w:rsidRPr="0061292D">
              <w:rPr>
                <w:rFonts w:ascii="Arial" w:hAnsi="Arial" w:cs="Arial"/>
                <w:color w:val="000000" w:themeColor="text1"/>
                <w:szCs w:val="22"/>
                <w:vertAlign w:val="superscript"/>
              </w:rPr>
              <w:t>3</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6C76E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3</w:t>
            </w:r>
            <w:r w:rsidR="00712156">
              <w:rPr>
                <w:rFonts w:ascii="Arial" w:hAnsi="Arial" w:cs="Arial"/>
                <w:color w:val="000000" w:themeColor="text1"/>
                <w:szCs w:val="22"/>
              </w:rPr>
              <w:t>00</w:t>
            </w:r>
            <w:r w:rsidR="004C3E7D" w:rsidRPr="0061292D">
              <w:rPr>
                <w:rFonts w:ascii="Arial" w:hAnsi="Arial" w:cs="Arial"/>
                <w:color w:val="000000" w:themeColor="text1"/>
                <w:szCs w:val="22"/>
              </w:rPr>
              <w:t xml:space="preserve"> </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BE07A7" w:rsidP="006C76E6">
            <w:pPr>
              <w:widowControl w:val="0"/>
              <w:autoSpaceDE w:val="0"/>
              <w:autoSpaceDN w:val="0"/>
              <w:adjustRightInd w:val="0"/>
              <w:jc w:val="right"/>
              <w:rPr>
                <w:rFonts w:ascii="Arial" w:hAnsi="Arial" w:cs="Arial"/>
                <w:color w:val="000000" w:themeColor="text1"/>
                <w:szCs w:val="22"/>
              </w:rPr>
            </w:pPr>
            <w:r w:rsidRPr="0061292D">
              <w:rPr>
                <w:rFonts w:ascii="Arial" w:hAnsi="Arial" w:cs="Arial"/>
                <w:color w:val="000000" w:themeColor="text1"/>
                <w:szCs w:val="22"/>
              </w:rPr>
              <w:t xml:space="preserve">   </w:t>
            </w:r>
            <w:r w:rsidR="006C76E6">
              <w:rPr>
                <w:rFonts w:ascii="Arial" w:hAnsi="Arial" w:cs="Arial"/>
                <w:color w:val="000000" w:themeColor="text1"/>
                <w:szCs w:val="22"/>
              </w:rPr>
              <w:t>2</w:t>
            </w:r>
            <w:r w:rsidR="00712156">
              <w:rPr>
                <w:rFonts w:ascii="Arial" w:hAnsi="Arial" w:cs="Arial"/>
                <w:color w:val="000000" w:themeColor="text1"/>
                <w:szCs w:val="22"/>
              </w:rPr>
              <w:t>50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6C76E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2</w:t>
            </w:r>
            <w:r w:rsidR="00712156">
              <w:rPr>
                <w:rFonts w:ascii="Arial" w:hAnsi="Arial" w:cs="Arial"/>
                <w:color w:val="000000" w:themeColor="text1"/>
                <w:szCs w:val="22"/>
              </w:rPr>
              <w:t>00</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6C76E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7</w:t>
            </w:r>
            <w:r w:rsidR="00712156">
              <w:rPr>
                <w:rFonts w:ascii="Arial" w:hAnsi="Arial" w:cs="Arial"/>
                <w:color w:val="000000" w:themeColor="text1"/>
                <w:szCs w:val="22"/>
              </w:rPr>
              <w:t>50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0 % del material producto de los cortes será utilizado en relleno en el proceso de construcción.</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E3111E" w:rsidRPr="0061292D" w:rsidRDefault="00E3111E">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ámbito de la </w:t>
      </w:r>
      <w:r w:rsidR="00523818">
        <w:rPr>
          <w:rFonts w:ascii="Arial" w:hAnsi="Arial" w:cs="Arial"/>
          <w:color w:val="000000" w:themeColor="text1"/>
          <w:sz w:val="22"/>
          <w:szCs w:val="22"/>
        </w:rPr>
        <w:t xml:space="preserve">Parcela 13 B del DC No. 14, con las </w:t>
      </w:r>
      <w:r w:rsidR="00BF2391">
        <w:rPr>
          <w:rFonts w:ascii="Arial" w:hAnsi="Arial" w:cs="Arial"/>
          <w:color w:val="000000" w:themeColor="text1"/>
          <w:sz w:val="22"/>
          <w:szCs w:val="22"/>
        </w:rPr>
        <w:t>matriculas 3000220623 y 1500004605</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Municipio de </w:t>
      </w:r>
      <w:r w:rsidR="007272AD">
        <w:rPr>
          <w:rFonts w:ascii="Arial" w:hAnsi="Arial" w:cs="Arial"/>
          <w:color w:val="000000" w:themeColor="text1"/>
          <w:sz w:val="22"/>
          <w:szCs w:val="22"/>
        </w:rPr>
        <w:t>Puerto Plata</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523818">
        <w:rPr>
          <w:rFonts w:ascii="Arial" w:hAnsi="Arial" w:cs="Arial"/>
          <w:color w:val="000000" w:themeColor="text1"/>
          <w:sz w:val="22"/>
          <w:szCs w:val="22"/>
        </w:rPr>
        <w:t>57,621.08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Provincia Puerto Plata</w:t>
      </w:r>
      <w:r w:rsidR="00582BE4" w:rsidRPr="0061292D">
        <w:rPr>
          <w:rFonts w:ascii="Arial" w:hAnsi="Arial" w:cs="Arial"/>
          <w:color w:val="000000" w:themeColor="text1"/>
          <w:sz w:val="22"/>
          <w:szCs w:val="22"/>
        </w:rPr>
        <w:t xml:space="preserve">. </w:t>
      </w:r>
    </w:p>
    <w:p w:rsidR="00AD43D0" w:rsidRPr="0061292D" w:rsidRDefault="00AD43D0" w:rsidP="004E7999">
      <w:pPr>
        <w:suppressAutoHyphens w:val="0"/>
        <w:spacing w:line="360" w:lineRule="auto"/>
        <w:rPr>
          <w:rFonts w:ascii="Arial" w:hAnsi="Arial" w:cs="Arial"/>
          <w:b/>
          <w:color w:val="000000" w:themeColor="text1"/>
          <w:sz w:val="22"/>
          <w:szCs w:val="22"/>
        </w:rPr>
      </w:pPr>
    </w:p>
    <w:p w:rsidR="0085711F" w:rsidRPr="0061292D" w:rsidRDefault="006C76E6"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extent cx="5943600" cy="3611245"/>
            <wp:effectExtent l="19050" t="0" r="0" b="0"/>
            <wp:docPr id="6" name="5 Imagen" descr="Vista Aere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ta Aereas.jpg"/>
                    <pic:cNvPicPr/>
                  </pic:nvPicPr>
                  <pic:blipFill>
                    <a:blip r:embed="rId12"/>
                    <a:stretch>
                      <a:fillRect/>
                    </a:stretch>
                  </pic:blipFill>
                  <pic:spPr>
                    <a:xfrm>
                      <a:off x="0" y="0"/>
                      <a:ext cx="5943600" cy="3611245"/>
                    </a:xfrm>
                    <a:prstGeom prst="rect">
                      <a:avLst/>
                    </a:prstGeom>
                  </pic:spPr>
                </pic:pic>
              </a:graphicData>
            </a:graphic>
          </wp:inline>
        </w:drawing>
      </w:r>
    </w:p>
    <w:p w:rsidR="0085711F" w:rsidRPr="0061292D" w:rsidRDefault="0085711F" w:rsidP="005A3EDF">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85711F" w:rsidRPr="0061292D" w:rsidRDefault="0085711F" w:rsidP="004E7999">
      <w:pPr>
        <w:spacing w:line="360" w:lineRule="auto"/>
        <w:jc w:val="center"/>
        <w:rPr>
          <w:rFonts w:ascii="Arial" w:hAnsi="Arial" w:cs="Arial"/>
          <w:b/>
          <w:color w:val="000000" w:themeColor="text1"/>
          <w:sz w:val="22"/>
          <w:szCs w:val="22"/>
        </w:rPr>
      </w:pPr>
    </w:p>
    <w:p w:rsidR="00E3111E" w:rsidRPr="006C76E6" w:rsidRDefault="006C76E6" w:rsidP="00E3111E">
      <w:pPr>
        <w:pStyle w:val="Textoindependiente"/>
        <w:rPr>
          <w:rFonts w:cs="Arial"/>
          <w:color w:val="000000" w:themeColor="text1"/>
          <w:sz w:val="22"/>
          <w:szCs w:val="22"/>
        </w:rPr>
      </w:pPr>
      <w:r>
        <w:rPr>
          <w:rFonts w:cs="Arial"/>
          <w:noProof/>
          <w:color w:val="000000" w:themeColor="text1"/>
          <w:sz w:val="22"/>
          <w:szCs w:val="22"/>
          <w:lang w:val="en-US" w:eastAsia="en-US"/>
        </w:rPr>
        <w:lastRenderedPageBreak/>
        <w:drawing>
          <wp:inline distT="0" distB="0" distL="0" distR="0">
            <wp:extent cx="5648566" cy="4364966"/>
            <wp:effectExtent l="19050" t="0" r="9284" b="0"/>
            <wp:docPr id="7" name="6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3"/>
                    <a:stretch>
                      <a:fillRect/>
                    </a:stretch>
                  </pic:blipFill>
                  <pic:spPr>
                    <a:xfrm>
                      <a:off x="0" y="0"/>
                      <a:ext cx="5653123" cy="4368487"/>
                    </a:xfrm>
                    <a:prstGeom prst="rect">
                      <a:avLst/>
                    </a:prstGeom>
                  </pic:spPr>
                </pic:pic>
              </a:graphicData>
            </a:graphic>
          </wp:inline>
        </w:drawing>
      </w:r>
    </w:p>
    <w:p w:rsidR="00E3111E" w:rsidRPr="0061292D" w:rsidRDefault="00E3111E" w:rsidP="00E3111E">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E3111E" w:rsidRPr="0061292D" w:rsidRDefault="00E3111E"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4B6B5D" w:rsidRPr="0061292D" w:rsidTr="0061292D">
        <w:trPr>
          <w:trHeight w:val="331"/>
        </w:trPr>
        <w:tc>
          <w:tcPr>
            <w:tcW w:w="1951" w:type="dxa"/>
            <w:shd w:val="clear" w:color="auto" w:fill="FFFFFF" w:themeFill="background1"/>
          </w:tcPr>
          <w:p w:rsidR="004B6B5D" w:rsidRPr="0061292D" w:rsidRDefault="006C76E6"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Sur</w:t>
            </w:r>
          </w:p>
        </w:tc>
        <w:tc>
          <w:tcPr>
            <w:tcW w:w="5897" w:type="dxa"/>
            <w:shd w:val="clear" w:color="auto" w:fill="FFFFFF" w:themeFill="background1"/>
          </w:tcPr>
          <w:p w:rsidR="004B6B5D" w:rsidRPr="0061292D" w:rsidRDefault="007272AD" w:rsidP="00026599">
            <w:pPr>
              <w:rPr>
                <w:rFonts w:ascii="Arial" w:hAnsi="Arial" w:cs="Arial"/>
                <w:color w:val="000000" w:themeColor="text1"/>
                <w:sz w:val="22"/>
                <w:szCs w:val="22"/>
              </w:rPr>
            </w:pPr>
            <w:r>
              <w:rPr>
                <w:rFonts w:ascii="Arial" w:hAnsi="Arial" w:cs="Arial"/>
                <w:color w:val="000000" w:themeColor="text1"/>
                <w:sz w:val="22"/>
                <w:szCs w:val="22"/>
              </w:rPr>
              <w:t>Carretera Cupey – La Catalina</w:t>
            </w:r>
            <w:r w:rsidR="00EB04CE" w:rsidRPr="0061292D">
              <w:rPr>
                <w:rFonts w:ascii="Arial" w:hAnsi="Arial" w:cs="Arial"/>
                <w:color w:val="000000" w:themeColor="text1"/>
                <w:sz w:val="22"/>
                <w:szCs w:val="22"/>
              </w:rPr>
              <w:t xml:space="preserve">  Proyecto Urbanistico</w:t>
            </w:r>
          </w:p>
        </w:tc>
      </w:tr>
      <w:tr w:rsidR="004B6B5D" w:rsidRPr="0061292D" w:rsidTr="0061292D">
        <w:trPr>
          <w:trHeight w:val="331"/>
        </w:trPr>
        <w:tc>
          <w:tcPr>
            <w:tcW w:w="1951" w:type="dxa"/>
            <w:shd w:val="clear" w:color="auto" w:fill="FFFFFF" w:themeFill="background1"/>
          </w:tcPr>
          <w:p w:rsidR="004B6B5D" w:rsidRPr="0061292D" w:rsidRDefault="006C76E6"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4B6B5D" w:rsidRPr="0061292D" w:rsidRDefault="002E4839" w:rsidP="00E3111E">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Proyectos Urbanisticos</w:t>
            </w:r>
          </w:p>
        </w:tc>
      </w:tr>
      <w:tr w:rsidR="004B6B5D" w:rsidRPr="0061292D" w:rsidTr="0061292D">
        <w:trPr>
          <w:trHeight w:val="331"/>
        </w:trPr>
        <w:tc>
          <w:tcPr>
            <w:tcW w:w="1951" w:type="dxa"/>
            <w:shd w:val="clear" w:color="auto" w:fill="FFFFFF" w:themeFill="background1"/>
          </w:tcPr>
          <w:p w:rsidR="004B6B5D" w:rsidRPr="0061292D" w:rsidRDefault="006C76E6"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4B6B5D" w:rsidRPr="0061292D" w:rsidRDefault="00EB04CE" w:rsidP="00E3111E">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sidR="002E4839">
              <w:rPr>
                <w:rFonts w:ascii="Arial" w:hAnsi="Arial" w:cs="Arial"/>
                <w:color w:val="000000" w:themeColor="text1"/>
                <w:sz w:val="22"/>
                <w:szCs w:val="22"/>
              </w:rPr>
              <w:t xml:space="preserve"> - Proyectos Urbanisticos</w:t>
            </w:r>
          </w:p>
        </w:tc>
      </w:tr>
      <w:tr w:rsidR="004B6B5D" w:rsidRPr="0061292D" w:rsidTr="0061292D">
        <w:trPr>
          <w:trHeight w:val="331"/>
        </w:trPr>
        <w:tc>
          <w:tcPr>
            <w:tcW w:w="1951" w:type="dxa"/>
            <w:shd w:val="clear" w:color="auto" w:fill="FFFFFF" w:themeFill="background1"/>
          </w:tcPr>
          <w:p w:rsidR="004B6B5D" w:rsidRPr="0061292D" w:rsidRDefault="006C76E6"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4B6B5D" w:rsidRPr="0061292D" w:rsidRDefault="002E4839" w:rsidP="00E3111E">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Proyectos Urbanisticos</w:t>
            </w:r>
          </w:p>
        </w:tc>
      </w:tr>
    </w:tbl>
    <w:p w:rsidR="00EB04CE" w:rsidRPr="0061292D" w:rsidRDefault="00EB04CE" w:rsidP="004E7999">
      <w:pPr>
        <w:spacing w:line="360" w:lineRule="auto"/>
        <w:jc w:val="both"/>
        <w:rPr>
          <w:rFonts w:ascii="Arial" w:hAnsi="Arial" w:cs="Arial"/>
          <w:color w:val="000000" w:themeColor="text1"/>
          <w:sz w:val="22"/>
          <w:szCs w:val="22"/>
        </w:rPr>
      </w:pPr>
    </w:p>
    <w:p w:rsidR="00EB04CE" w:rsidRPr="0061292D"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E6BD0" w:rsidRPr="0061292D" w:rsidRDefault="00FE6BD0" w:rsidP="004E7999">
      <w:pPr>
        <w:spacing w:line="360" w:lineRule="auto"/>
        <w:jc w:val="both"/>
        <w:rPr>
          <w:rFonts w:ascii="Arial" w:hAnsi="Arial" w:cs="Arial"/>
          <w:color w:val="000000" w:themeColor="text1"/>
          <w:sz w:val="22"/>
          <w:szCs w:val="22"/>
        </w:rPr>
      </w:pPr>
    </w:p>
    <w:p w:rsidR="009C4743" w:rsidRPr="0061292D" w:rsidRDefault="009C4743" w:rsidP="00F24FAA">
      <w:pPr>
        <w:suppressAutoHyphens w:val="0"/>
        <w:jc w:val="center"/>
        <w:rPr>
          <w:rFonts w:ascii="Arial" w:hAnsi="Arial" w:cs="Arial"/>
          <w:color w:val="000000" w:themeColor="text1"/>
          <w:sz w:val="22"/>
          <w:szCs w:val="22"/>
        </w:rPr>
      </w:pPr>
    </w:p>
    <w:p w:rsidR="00582BE4" w:rsidRPr="0061292D" w:rsidRDefault="00582BE4" w:rsidP="007D3F09">
      <w:pPr>
        <w:pStyle w:val="a1"/>
      </w:pPr>
      <w:r w:rsidRPr="0061292D">
        <w:t>CAPITULO I</w:t>
      </w:r>
      <w:r w:rsidR="00C06120" w:rsidRPr="0061292D">
        <w:t>II</w:t>
      </w:r>
      <w:r w:rsidRPr="0061292D">
        <w:t xml:space="preserve"> - LÍNEA BASE AMBIENTAL Y SOCIO-ECONÓMICO DEL ÁREA DE INFLUENCIA DE</w:t>
      </w:r>
      <w:r w:rsidR="00C06120" w:rsidRPr="0061292D">
        <w:t xml:space="preserve">L PROYECTO </w:t>
      </w:r>
      <w:r w:rsidR="00BF2391">
        <w:t>Villas “LA CATALINA RESIDENCES”</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 xml:space="preserve">Proyecto </w:t>
      </w:r>
      <w:r w:rsidR="00BF2391">
        <w:rPr>
          <w:rFonts w:ascii="Arial" w:hAnsi="Arial" w:cs="Arial"/>
          <w:color w:val="000000" w:themeColor="text1"/>
          <w:sz w:val="22"/>
          <w:szCs w:val="22"/>
        </w:rPr>
        <w:t>Villas “LA CATALINA RESIDENCES”</w:t>
      </w:r>
      <w:r w:rsidRPr="0061292D">
        <w:rPr>
          <w:rFonts w:ascii="Arial" w:hAnsi="Arial" w:cs="Arial"/>
          <w:color w:val="000000" w:themeColor="text1"/>
          <w:sz w:val="22"/>
          <w:szCs w:val="22"/>
        </w:rPr>
        <w:t xml:space="preserve">, registrado en el Ministerio de Medio Ambiente y Recursos Naturales con el Código </w:t>
      </w:r>
      <w:r w:rsidR="007272AD">
        <w:rPr>
          <w:rFonts w:ascii="Arial" w:hAnsi="Arial" w:cs="Arial"/>
          <w:color w:val="000000" w:themeColor="text1"/>
          <w:sz w:val="22"/>
          <w:szCs w:val="22"/>
        </w:rPr>
        <w:t>20481</w:t>
      </w:r>
      <w:r w:rsidRPr="0061292D">
        <w:rPr>
          <w:rFonts w:ascii="Arial" w:hAnsi="Arial" w:cs="Arial"/>
          <w:color w:val="000000" w:themeColor="text1"/>
          <w:sz w:val="22"/>
          <w:szCs w:val="22"/>
        </w:rPr>
        <w:t xml:space="preserve">, ubicada dentro del ámbito de la </w:t>
      </w:r>
      <w:r w:rsidR="00523818">
        <w:rPr>
          <w:rFonts w:ascii="Arial" w:hAnsi="Arial" w:cs="Arial"/>
          <w:color w:val="000000" w:themeColor="text1"/>
          <w:sz w:val="22"/>
          <w:szCs w:val="22"/>
        </w:rPr>
        <w:t xml:space="preserve">Parcela 13 B del DC No. 14, con las </w:t>
      </w:r>
      <w:r w:rsidR="00BF2391">
        <w:rPr>
          <w:rFonts w:ascii="Arial" w:hAnsi="Arial" w:cs="Arial"/>
          <w:color w:val="000000" w:themeColor="text1"/>
          <w:sz w:val="22"/>
          <w:szCs w:val="22"/>
        </w:rPr>
        <w:t>matriculas 3000220623 y 1500004605</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Municipio de </w:t>
      </w:r>
      <w:r w:rsidR="007272AD">
        <w:rPr>
          <w:rFonts w:ascii="Arial" w:hAnsi="Arial" w:cs="Arial"/>
          <w:color w:val="000000" w:themeColor="text1"/>
          <w:sz w:val="22"/>
          <w:szCs w:val="22"/>
        </w:rPr>
        <w:t>Puerto Plata</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523818">
        <w:rPr>
          <w:rFonts w:ascii="Arial" w:hAnsi="Arial" w:cs="Arial"/>
          <w:color w:val="000000" w:themeColor="text1"/>
          <w:sz w:val="22"/>
          <w:szCs w:val="22"/>
        </w:rPr>
        <w:t>57,621.08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Provincia Puerto Plata</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3F053D" w:rsidRPr="003F053D" w:rsidRDefault="003F053D" w:rsidP="003F053D">
      <w:pPr>
        <w:pStyle w:val="Ttulo3"/>
        <w:rPr>
          <w:spacing w:val="6"/>
          <w:sz w:val="22"/>
        </w:rPr>
      </w:pPr>
      <w:bookmarkStart w:id="11" w:name="_Toc434226299"/>
      <w:r w:rsidRPr="003F053D">
        <w:rPr>
          <w:rFonts w:eastAsia="Arial Unicode MS"/>
          <w:sz w:val="22"/>
        </w:rPr>
        <w:t xml:space="preserve">3.1.- Características ambientales del </w:t>
      </w:r>
      <w:r w:rsidRPr="003F053D">
        <w:rPr>
          <w:spacing w:val="6"/>
          <w:sz w:val="22"/>
        </w:rPr>
        <w:t>Medio Físico Natural</w:t>
      </w:r>
      <w:bookmarkEnd w:id="11"/>
    </w:p>
    <w:p w:rsidR="003F053D" w:rsidRPr="003F053D" w:rsidRDefault="003F053D" w:rsidP="003F053D">
      <w:pPr>
        <w:pStyle w:val="Ttulo3"/>
        <w:rPr>
          <w:sz w:val="22"/>
        </w:rPr>
      </w:pPr>
    </w:p>
    <w:p w:rsidR="003F053D" w:rsidRPr="003F053D" w:rsidRDefault="003F053D" w:rsidP="003F053D">
      <w:pPr>
        <w:pStyle w:val="Ttulo3"/>
        <w:rPr>
          <w:sz w:val="22"/>
        </w:rPr>
      </w:pPr>
      <w:bookmarkStart w:id="12" w:name="_Toc434226300"/>
      <w:r w:rsidRPr="003F053D">
        <w:rPr>
          <w:sz w:val="22"/>
        </w:rPr>
        <w:t>3.1.1. Zona de Vida.</w:t>
      </w:r>
      <w:bookmarkEnd w:id="12"/>
    </w:p>
    <w:p w:rsidR="003F053D" w:rsidRPr="003F053D" w:rsidRDefault="003F053D" w:rsidP="003F053D">
      <w:pPr>
        <w:spacing w:line="360" w:lineRule="auto"/>
        <w:rPr>
          <w:rFonts w:ascii="Arial" w:hAnsi="Arial" w:cs="Arial"/>
          <w:b/>
          <w:spacing w:val="6"/>
          <w:sz w:val="22"/>
          <w:szCs w:val="26"/>
        </w:rPr>
      </w:pPr>
    </w:p>
    <w:p w:rsidR="003F053D" w:rsidRPr="003F053D" w:rsidRDefault="003F053D" w:rsidP="003F053D">
      <w:pPr>
        <w:tabs>
          <w:tab w:val="left" w:pos="567"/>
          <w:tab w:val="left" w:pos="1134"/>
        </w:tabs>
        <w:spacing w:line="384" w:lineRule="auto"/>
        <w:jc w:val="both"/>
        <w:rPr>
          <w:rFonts w:ascii="Arial" w:hAnsi="Arial" w:cs="Arial"/>
          <w:sz w:val="22"/>
          <w:szCs w:val="26"/>
        </w:rPr>
      </w:pPr>
      <w:r w:rsidRPr="003F053D">
        <w:rPr>
          <w:rFonts w:ascii="Arial" w:hAnsi="Arial" w:cs="Arial"/>
          <w:sz w:val="22"/>
          <w:szCs w:val="26"/>
        </w:rPr>
        <w:t>Según la clasificación de Holdridge, por el comportamiento de la precipitación, la temperatura y la altitud, el proyecto se encuentra en una zona de vida denominada como bosque húmedo subtropical. Las características de esta zona de vida es la siguiente:</w:t>
      </w:r>
    </w:p>
    <w:p w:rsidR="003F053D" w:rsidRPr="003F053D" w:rsidRDefault="003F053D" w:rsidP="003F053D">
      <w:pPr>
        <w:tabs>
          <w:tab w:val="left" w:pos="567"/>
          <w:tab w:val="left" w:pos="1134"/>
        </w:tabs>
        <w:spacing w:line="384" w:lineRule="auto"/>
        <w:jc w:val="both"/>
        <w:rPr>
          <w:rFonts w:ascii="Arial" w:hAnsi="Arial" w:cs="Arial"/>
          <w:sz w:val="22"/>
          <w:szCs w:val="26"/>
        </w:rPr>
      </w:pPr>
    </w:p>
    <w:p w:rsidR="003F053D" w:rsidRPr="003F053D" w:rsidRDefault="003F053D" w:rsidP="003F053D">
      <w:pPr>
        <w:spacing w:line="384" w:lineRule="auto"/>
        <w:jc w:val="both"/>
        <w:rPr>
          <w:rFonts w:ascii="Arial" w:hAnsi="Arial" w:cs="Arial"/>
          <w:b/>
          <w:spacing w:val="-3"/>
          <w:sz w:val="22"/>
          <w:szCs w:val="26"/>
          <w:lang w:val="es-ES_tradnl"/>
        </w:rPr>
      </w:pPr>
      <w:r w:rsidRPr="003F053D">
        <w:rPr>
          <w:rFonts w:ascii="Arial" w:hAnsi="Arial" w:cs="Arial"/>
          <w:b/>
          <w:spacing w:val="-3"/>
          <w:sz w:val="22"/>
          <w:szCs w:val="26"/>
          <w:lang w:val="es-ES_tradnl"/>
        </w:rPr>
        <w:t>Bosque Húmedo Subtropical (Bh-S)</w:t>
      </w:r>
    </w:p>
    <w:p w:rsidR="003F053D" w:rsidRPr="003F053D" w:rsidRDefault="003F053D" w:rsidP="003F053D">
      <w:pPr>
        <w:spacing w:line="384" w:lineRule="auto"/>
        <w:jc w:val="center"/>
        <w:rPr>
          <w:rFonts w:ascii="Arial" w:hAnsi="Arial" w:cs="Arial"/>
          <w:b/>
          <w:spacing w:val="-3"/>
          <w:sz w:val="22"/>
          <w:szCs w:val="26"/>
          <w:lang w:val="es-ES_tradnl"/>
        </w:rPr>
      </w:pPr>
    </w:p>
    <w:p w:rsidR="003F053D" w:rsidRPr="003F053D" w:rsidRDefault="003F053D" w:rsidP="003F053D">
      <w:pPr>
        <w:spacing w:line="360" w:lineRule="auto"/>
        <w:jc w:val="both"/>
        <w:rPr>
          <w:rFonts w:ascii="Arial" w:hAnsi="Arial" w:cs="Arial"/>
          <w:spacing w:val="6"/>
          <w:sz w:val="22"/>
          <w:szCs w:val="26"/>
          <w:lang w:val="es-ES_tradnl"/>
        </w:rPr>
      </w:pPr>
      <w:r w:rsidRPr="003F053D">
        <w:rPr>
          <w:rFonts w:ascii="Arial" w:hAnsi="Arial" w:cs="Arial"/>
          <w:spacing w:val="6"/>
          <w:sz w:val="22"/>
          <w:szCs w:val="26"/>
          <w:lang w:val="es-ES_tradnl"/>
        </w:rPr>
        <w:t>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3F053D" w:rsidRPr="003F053D" w:rsidRDefault="003F053D" w:rsidP="003F053D">
      <w:pPr>
        <w:spacing w:line="360" w:lineRule="auto"/>
        <w:jc w:val="both"/>
        <w:rPr>
          <w:rFonts w:ascii="Arial" w:hAnsi="Arial" w:cs="Arial"/>
          <w:spacing w:val="6"/>
          <w:sz w:val="22"/>
          <w:szCs w:val="26"/>
          <w:lang w:val="es-ES_tradnl"/>
        </w:rPr>
      </w:pPr>
    </w:p>
    <w:p w:rsidR="003F053D" w:rsidRPr="003F053D" w:rsidRDefault="003F053D" w:rsidP="003F053D">
      <w:pPr>
        <w:spacing w:line="360" w:lineRule="auto"/>
        <w:jc w:val="both"/>
        <w:rPr>
          <w:rFonts w:ascii="Arial" w:hAnsi="Arial" w:cs="Arial"/>
          <w:spacing w:val="6"/>
          <w:sz w:val="22"/>
          <w:szCs w:val="26"/>
          <w:lang w:val="es-ES_tradnl"/>
        </w:rPr>
      </w:pPr>
      <w:r w:rsidRPr="003F053D">
        <w:rPr>
          <w:rFonts w:ascii="Arial" w:hAnsi="Arial" w:cs="Arial"/>
          <w:noProof/>
          <w:spacing w:val="6"/>
          <w:sz w:val="22"/>
          <w:szCs w:val="26"/>
          <w:lang w:val="en-US" w:eastAsia="en-US"/>
        </w:rPr>
        <w:lastRenderedPageBreak/>
        <w:drawing>
          <wp:inline distT="0" distB="0" distL="0" distR="0">
            <wp:extent cx="5943600" cy="4592955"/>
            <wp:effectExtent l="19050" t="0" r="0" b="0"/>
            <wp:docPr id="20" name="19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4"/>
                    <a:stretch>
                      <a:fillRect/>
                    </a:stretch>
                  </pic:blipFill>
                  <pic:spPr>
                    <a:xfrm>
                      <a:off x="0" y="0"/>
                      <a:ext cx="5943600" cy="4592955"/>
                    </a:xfrm>
                    <a:prstGeom prst="rect">
                      <a:avLst/>
                    </a:prstGeom>
                  </pic:spPr>
                </pic:pic>
              </a:graphicData>
            </a:graphic>
          </wp:inline>
        </w:drawing>
      </w:r>
    </w:p>
    <w:p w:rsidR="003F053D" w:rsidRPr="003F053D" w:rsidRDefault="003F053D" w:rsidP="003F053D">
      <w:pPr>
        <w:spacing w:line="360" w:lineRule="auto"/>
        <w:jc w:val="both"/>
        <w:rPr>
          <w:rFonts w:ascii="Arial" w:hAnsi="Arial" w:cs="Arial"/>
          <w:spacing w:val="6"/>
          <w:sz w:val="22"/>
          <w:szCs w:val="26"/>
          <w:lang w:val="es-ES_tradnl"/>
        </w:rPr>
      </w:pPr>
    </w:p>
    <w:p w:rsidR="003F053D" w:rsidRPr="003F053D" w:rsidRDefault="003F053D" w:rsidP="003F053D">
      <w:pPr>
        <w:spacing w:line="360" w:lineRule="auto"/>
        <w:jc w:val="both"/>
        <w:rPr>
          <w:rFonts w:ascii="Arial" w:hAnsi="Arial" w:cs="Arial"/>
          <w:spacing w:val="6"/>
          <w:sz w:val="22"/>
          <w:szCs w:val="26"/>
          <w:lang w:val="es-ES_tradnl"/>
        </w:rPr>
      </w:pPr>
      <w:r w:rsidRPr="003F053D">
        <w:rPr>
          <w:rFonts w:ascii="Arial" w:hAnsi="Arial" w:cs="Arial"/>
          <w:spacing w:val="6"/>
          <w:sz w:val="22"/>
          <w:szCs w:val="26"/>
          <w:lang w:val="es-ES_tradnl"/>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3F053D" w:rsidRPr="003F053D" w:rsidRDefault="003F053D" w:rsidP="003F053D">
      <w:pPr>
        <w:spacing w:line="360" w:lineRule="auto"/>
        <w:jc w:val="both"/>
        <w:rPr>
          <w:rFonts w:ascii="Arial" w:hAnsi="Arial" w:cs="Arial"/>
          <w:spacing w:val="6"/>
          <w:sz w:val="22"/>
          <w:szCs w:val="26"/>
          <w:lang w:val="es-ES_tradnl"/>
        </w:rPr>
      </w:pPr>
    </w:p>
    <w:p w:rsidR="003F053D" w:rsidRPr="003F053D" w:rsidRDefault="003F053D" w:rsidP="003F053D">
      <w:pPr>
        <w:spacing w:line="360" w:lineRule="auto"/>
        <w:jc w:val="both"/>
        <w:rPr>
          <w:rFonts w:ascii="Arial" w:hAnsi="Arial" w:cs="Arial"/>
          <w:spacing w:val="6"/>
          <w:sz w:val="22"/>
          <w:szCs w:val="26"/>
          <w:lang w:val="es-ES_tradnl"/>
        </w:rPr>
      </w:pPr>
      <w:r w:rsidRPr="003F053D">
        <w:rPr>
          <w:rFonts w:ascii="Arial" w:hAnsi="Arial" w:cs="Arial"/>
          <w:spacing w:val="6"/>
          <w:sz w:val="22"/>
          <w:szCs w:val="26"/>
          <w:lang w:val="es-ES_tradnl"/>
        </w:rPr>
        <w:t>La temperatura de esta zona de vida varía según la ubicación de las áreas; las que están cerca de la costa tienen una biotemperatura de 24</w:t>
      </w:r>
      <w:r w:rsidRPr="003F053D">
        <w:rPr>
          <w:rFonts w:ascii="Arial" w:hAnsi="Arial" w:cs="Arial"/>
          <w:spacing w:val="6"/>
          <w:sz w:val="22"/>
          <w:szCs w:val="26"/>
          <w:lang w:val="es-ES_tradnl"/>
        </w:rPr>
        <w:sym w:font="Symbol" w:char="F0B0"/>
      </w:r>
      <w:r w:rsidRPr="003F053D">
        <w:rPr>
          <w:rFonts w:ascii="Arial" w:hAnsi="Arial" w:cs="Arial"/>
          <w:spacing w:val="6"/>
          <w:sz w:val="22"/>
          <w:szCs w:val="26"/>
          <w:lang w:val="es-ES_tradnl"/>
        </w:rPr>
        <w:t>C, las que están en las vertientes de las cordilleras tienen biotemperatura medias disminuyen hasta los 18ºC. La evapotranspiración puede estimarse en promedio como 60% menor que la precipitación media total anual.</w:t>
      </w:r>
    </w:p>
    <w:p w:rsidR="003F053D" w:rsidRPr="003F053D" w:rsidRDefault="003F053D" w:rsidP="003F053D">
      <w:pPr>
        <w:spacing w:line="360" w:lineRule="auto"/>
        <w:jc w:val="both"/>
        <w:rPr>
          <w:rFonts w:ascii="Arial" w:hAnsi="Arial" w:cs="Arial"/>
          <w:spacing w:val="6"/>
          <w:sz w:val="22"/>
          <w:szCs w:val="26"/>
          <w:lang w:val="es-ES_tradnl"/>
        </w:rPr>
      </w:pPr>
    </w:p>
    <w:p w:rsidR="003F053D" w:rsidRPr="003F053D" w:rsidRDefault="003F053D" w:rsidP="003F053D">
      <w:pPr>
        <w:spacing w:line="360" w:lineRule="auto"/>
        <w:jc w:val="both"/>
        <w:rPr>
          <w:rFonts w:ascii="Arial" w:hAnsi="Arial" w:cs="Arial"/>
          <w:spacing w:val="6"/>
          <w:sz w:val="22"/>
          <w:szCs w:val="26"/>
          <w:lang w:val="es-ES_tradnl"/>
        </w:rPr>
      </w:pPr>
      <w:r w:rsidRPr="003F053D">
        <w:rPr>
          <w:rFonts w:ascii="Arial" w:hAnsi="Arial" w:cs="Arial"/>
          <w:spacing w:val="6"/>
          <w:sz w:val="22"/>
          <w:szCs w:val="26"/>
          <w:lang w:val="es-ES_tradnl"/>
        </w:rPr>
        <w:t>Las especies indicadoras de esta zona son: Capá o roble (Catalpa longissina), caoba (Swietenia mahagoni) en terrenos con buen drenaje y la palma real (Roystonea regia) en terrenos calcáreos.</w:t>
      </w:r>
    </w:p>
    <w:p w:rsidR="003F053D" w:rsidRPr="003F053D" w:rsidRDefault="003F053D" w:rsidP="003F053D">
      <w:pPr>
        <w:spacing w:line="360" w:lineRule="auto"/>
        <w:jc w:val="both"/>
        <w:rPr>
          <w:rFonts w:ascii="Arial" w:hAnsi="Arial" w:cs="Arial"/>
          <w:spacing w:val="6"/>
          <w:sz w:val="22"/>
          <w:szCs w:val="26"/>
          <w:lang w:val="es-ES_tradnl"/>
        </w:rPr>
      </w:pPr>
    </w:p>
    <w:p w:rsidR="003F053D" w:rsidRPr="003F053D" w:rsidRDefault="003F053D" w:rsidP="003F053D">
      <w:pPr>
        <w:spacing w:line="360" w:lineRule="auto"/>
        <w:jc w:val="both"/>
        <w:rPr>
          <w:rFonts w:ascii="Arial" w:hAnsi="Arial" w:cs="Arial"/>
          <w:spacing w:val="6"/>
          <w:sz w:val="22"/>
          <w:szCs w:val="26"/>
          <w:lang w:val="es-ES_tradnl"/>
        </w:rPr>
      </w:pPr>
      <w:r w:rsidRPr="003F053D">
        <w:rPr>
          <w:rFonts w:ascii="Arial" w:hAnsi="Arial" w:cs="Arial"/>
          <w:spacing w:val="6"/>
          <w:sz w:val="22"/>
          <w:szCs w:val="26"/>
          <w:lang w:val="es-ES_tradnl"/>
        </w:rPr>
        <w:t>Los pequeños rodales secundarios están formados por especies de Grigrí (Bucida buceras) y arboles aislados de Guácima (Guazuma ulmifolia).</w:t>
      </w:r>
    </w:p>
    <w:p w:rsidR="003F053D" w:rsidRPr="000D1692" w:rsidRDefault="003F053D" w:rsidP="003F053D">
      <w:pPr>
        <w:spacing w:line="360" w:lineRule="auto"/>
        <w:jc w:val="both"/>
        <w:rPr>
          <w:rFonts w:ascii="Arial" w:hAnsi="Arial" w:cs="Arial"/>
          <w:spacing w:val="6"/>
          <w:sz w:val="26"/>
          <w:szCs w:val="26"/>
          <w:lang w:val="es-ES_tradnl"/>
        </w:rPr>
      </w:pPr>
    </w:p>
    <w:p w:rsidR="003F053D" w:rsidRPr="003F053D" w:rsidRDefault="003F053D" w:rsidP="003F053D">
      <w:pPr>
        <w:pStyle w:val="Ttulo3"/>
        <w:jc w:val="both"/>
        <w:rPr>
          <w:sz w:val="22"/>
          <w:szCs w:val="22"/>
        </w:rPr>
      </w:pPr>
      <w:bookmarkStart w:id="13" w:name="_Toc434226301"/>
      <w:r w:rsidRPr="003F053D">
        <w:rPr>
          <w:sz w:val="22"/>
          <w:szCs w:val="22"/>
        </w:rPr>
        <w:t>3.1.2. Climatología</w:t>
      </w:r>
      <w:bookmarkEnd w:id="13"/>
    </w:p>
    <w:p w:rsidR="003F053D" w:rsidRPr="003F053D" w:rsidRDefault="003F053D" w:rsidP="003F053D">
      <w:pPr>
        <w:spacing w:line="360" w:lineRule="auto"/>
        <w:jc w:val="both"/>
        <w:rPr>
          <w:rFonts w:ascii="Arial" w:hAnsi="Arial" w:cs="Arial"/>
          <w:b/>
          <w:spacing w:val="6"/>
          <w:sz w:val="22"/>
          <w:szCs w:val="22"/>
        </w:rPr>
      </w:pPr>
    </w:p>
    <w:p w:rsidR="003F053D" w:rsidRPr="003F053D" w:rsidRDefault="003F053D" w:rsidP="003F053D">
      <w:pPr>
        <w:spacing w:line="360" w:lineRule="auto"/>
        <w:jc w:val="both"/>
        <w:rPr>
          <w:rFonts w:ascii="Arial" w:hAnsi="Arial" w:cs="Arial"/>
          <w:sz w:val="22"/>
          <w:szCs w:val="22"/>
        </w:rPr>
      </w:pPr>
      <w:r w:rsidRPr="003F053D">
        <w:rPr>
          <w:rFonts w:ascii="Arial" w:hAnsi="Arial" w:cs="Arial"/>
          <w:sz w:val="22"/>
          <w:szCs w:val="22"/>
        </w:rPr>
        <w:t>El clima de la región donde se desarrolla el proyecto se corresponde con un clima bosque húmedo subtropical</w:t>
      </w:r>
      <w:r w:rsidRPr="003F053D">
        <w:rPr>
          <w:rFonts w:ascii="Arial" w:hAnsi="Arial" w:cs="Arial"/>
          <w:b/>
          <w:bCs/>
          <w:sz w:val="22"/>
          <w:szCs w:val="22"/>
        </w:rPr>
        <w:t xml:space="preserve">. </w:t>
      </w:r>
      <w:r w:rsidRPr="003F053D">
        <w:rPr>
          <w:rFonts w:ascii="Arial" w:hAnsi="Arial" w:cs="Arial"/>
          <w:sz w:val="22"/>
          <w:szCs w:val="22"/>
        </w:rPr>
        <w:t>Las lluvias que ocurren en la zona se producen durante las temporadas convectivas y ciclónica. Según los registros de la estación meteorológica de la estación Aeropuerto “La Unión”, localizada en el extremo occidental del área:</w:t>
      </w:r>
    </w:p>
    <w:p w:rsidR="003F053D" w:rsidRPr="003F053D" w:rsidRDefault="003F053D" w:rsidP="003F053D">
      <w:pPr>
        <w:spacing w:line="360" w:lineRule="auto"/>
        <w:jc w:val="both"/>
        <w:rPr>
          <w:rFonts w:ascii="Arial" w:hAnsi="Arial" w:cs="Arial"/>
          <w:sz w:val="22"/>
          <w:szCs w:val="22"/>
        </w:rPr>
      </w:pPr>
    </w:p>
    <w:p w:rsidR="003F053D" w:rsidRPr="000D1692" w:rsidRDefault="003F053D" w:rsidP="003F053D">
      <w:pPr>
        <w:pStyle w:val="Ttulo1"/>
        <w:rPr>
          <w:sz w:val="22"/>
          <w:szCs w:val="22"/>
        </w:rPr>
      </w:pPr>
      <w:bookmarkStart w:id="14" w:name="_Toc405635273"/>
      <w:bookmarkStart w:id="15" w:name="_Toc414570761"/>
      <w:bookmarkStart w:id="16" w:name="_Toc434226302"/>
      <w:r w:rsidRPr="000D1692">
        <w:rPr>
          <w:sz w:val="22"/>
          <w:szCs w:val="22"/>
        </w:rPr>
        <w:t>Información climática de la Oficina Nacional de Meteorología,</w:t>
      </w:r>
      <w:bookmarkEnd w:id="14"/>
      <w:bookmarkEnd w:id="15"/>
      <w:bookmarkEnd w:id="16"/>
      <w:r w:rsidRPr="000D1692">
        <w:rPr>
          <w:sz w:val="22"/>
          <w:szCs w:val="22"/>
        </w:rPr>
        <w:t xml:space="preserve"> </w:t>
      </w:r>
    </w:p>
    <w:tbl>
      <w:tblPr>
        <w:tblW w:w="10210" w:type="dxa"/>
        <w:jc w:val="center"/>
        <w:tblInd w:w="-743" w:type="dxa"/>
        <w:tblLook w:val="04A0"/>
      </w:tblPr>
      <w:tblGrid>
        <w:gridCol w:w="1527"/>
        <w:gridCol w:w="669"/>
        <w:gridCol w:w="669"/>
        <w:gridCol w:w="668"/>
        <w:gridCol w:w="668"/>
        <w:gridCol w:w="668"/>
        <w:gridCol w:w="566"/>
        <w:gridCol w:w="668"/>
        <w:gridCol w:w="668"/>
        <w:gridCol w:w="653"/>
        <w:gridCol w:w="668"/>
        <w:gridCol w:w="668"/>
        <w:gridCol w:w="668"/>
        <w:gridCol w:w="782"/>
      </w:tblGrid>
      <w:tr w:rsidR="003F053D" w:rsidRPr="000D1692" w:rsidTr="003F053D">
        <w:trPr>
          <w:trHeight w:val="20"/>
          <w:jc w:val="center"/>
        </w:trPr>
        <w:tc>
          <w:tcPr>
            <w:tcW w:w="1526" w:type="dxa"/>
          </w:tcPr>
          <w:p w:rsidR="003F053D" w:rsidRPr="000D1692" w:rsidRDefault="003F053D" w:rsidP="003F053D">
            <w:pPr>
              <w:spacing w:line="216" w:lineRule="auto"/>
              <w:ind w:right="-83"/>
              <w:jc w:val="center"/>
              <w:rPr>
                <w:rFonts w:ascii="Arial" w:hAnsi="Arial" w:cs="Arial"/>
                <w:b/>
                <w:sz w:val="20"/>
                <w:szCs w:val="22"/>
              </w:rPr>
            </w:pP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ENE</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FEB</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MAR</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ABR</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MAY</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JUN</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JUL</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AGO</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SEP</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OCT</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NOV</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DIC</w:t>
            </w:r>
          </w:p>
        </w:tc>
        <w:tc>
          <w:tcPr>
            <w:tcW w:w="0" w:type="auto"/>
          </w:tcPr>
          <w:p w:rsidR="003F053D" w:rsidRPr="000D1692" w:rsidRDefault="003F053D" w:rsidP="003F053D">
            <w:pPr>
              <w:spacing w:line="216" w:lineRule="auto"/>
              <w:ind w:right="-62"/>
              <w:jc w:val="center"/>
              <w:rPr>
                <w:rFonts w:ascii="Arial" w:hAnsi="Arial" w:cs="Arial"/>
                <w:b/>
                <w:sz w:val="20"/>
                <w:szCs w:val="22"/>
              </w:rPr>
            </w:pPr>
            <w:r w:rsidRPr="000D1692">
              <w:rPr>
                <w:rFonts w:ascii="Arial" w:hAnsi="Arial" w:cs="Arial"/>
                <w:b/>
                <w:sz w:val="20"/>
                <w:szCs w:val="22"/>
              </w:rPr>
              <w:t>AÑO</w:t>
            </w:r>
          </w:p>
        </w:tc>
      </w:tr>
      <w:tr w:rsidR="003F053D" w:rsidRPr="000D1692" w:rsidTr="003F053D">
        <w:trPr>
          <w:trHeight w:val="20"/>
          <w:jc w:val="center"/>
        </w:trPr>
        <w:tc>
          <w:tcPr>
            <w:tcW w:w="1526" w:type="dxa"/>
          </w:tcPr>
          <w:p w:rsidR="003F053D" w:rsidRPr="000D1692" w:rsidRDefault="003F053D" w:rsidP="003F053D">
            <w:pPr>
              <w:spacing w:line="216" w:lineRule="auto"/>
              <w:ind w:right="-83"/>
              <w:rPr>
                <w:rFonts w:ascii="Arial" w:hAnsi="Arial" w:cs="Arial"/>
                <w:sz w:val="20"/>
                <w:szCs w:val="22"/>
              </w:rPr>
            </w:pPr>
            <w:r w:rsidRPr="000D1692">
              <w:rPr>
                <w:rFonts w:ascii="Arial" w:hAnsi="Arial" w:cs="Arial"/>
                <w:sz w:val="20"/>
                <w:szCs w:val="22"/>
              </w:rPr>
              <w:t>Precipitación normal (mm)</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175.6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142.2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109.2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120.1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134.7</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49.1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62.1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67.2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63.1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113.7</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224.4</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196.2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1457.6</w:t>
            </w:r>
          </w:p>
        </w:tc>
      </w:tr>
      <w:tr w:rsidR="003F053D" w:rsidRPr="000D1692" w:rsidTr="003F053D">
        <w:trPr>
          <w:trHeight w:val="20"/>
          <w:jc w:val="center"/>
        </w:trPr>
        <w:tc>
          <w:tcPr>
            <w:tcW w:w="1526" w:type="dxa"/>
          </w:tcPr>
          <w:p w:rsidR="003F053D" w:rsidRPr="000D1692" w:rsidRDefault="003F053D" w:rsidP="003F053D">
            <w:pPr>
              <w:spacing w:line="216" w:lineRule="auto"/>
              <w:ind w:right="-83"/>
              <w:rPr>
                <w:rFonts w:ascii="Arial" w:hAnsi="Arial" w:cs="Arial"/>
                <w:sz w:val="20"/>
                <w:szCs w:val="22"/>
              </w:rPr>
            </w:pPr>
            <w:r w:rsidRPr="000D1692">
              <w:rPr>
                <w:rFonts w:ascii="Arial" w:hAnsi="Arial" w:cs="Arial"/>
                <w:sz w:val="20"/>
                <w:szCs w:val="22"/>
              </w:rPr>
              <w:t>Pp record mayor en 24 h (mm)/Fecha (Día/Año)</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170.1</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30/88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103.6</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7/96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85.7</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6/80</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80.0</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12/93</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128.7</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13/87</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69.5</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1/96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54.3</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23/89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157.0</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31/79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52.4</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11/88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77.3</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21/96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213.1</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7/81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99.8</w:t>
            </w:r>
          </w:p>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28/77</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w:t>
            </w:r>
          </w:p>
        </w:tc>
      </w:tr>
      <w:tr w:rsidR="003F053D" w:rsidRPr="000D1692" w:rsidTr="003F053D">
        <w:trPr>
          <w:trHeight w:val="20"/>
          <w:jc w:val="center"/>
        </w:trPr>
        <w:tc>
          <w:tcPr>
            <w:tcW w:w="1526" w:type="dxa"/>
          </w:tcPr>
          <w:p w:rsidR="003F053D" w:rsidRPr="000D1692" w:rsidRDefault="003F053D" w:rsidP="003F053D">
            <w:pPr>
              <w:spacing w:line="216" w:lineRule="auto"/>
              <w:ind w:right="-83"/>
              <w:rPr>
                <w:rFonts w:ascii="Arial" w:hAnsi="Arial" w:cs="Arial"/>
                <w:sz w:val="20"/>
                <w:szCs w:val="22"/>
              </w:rPr>
            </w:pPr>
            <w:r w:rsidRPr="000D1692">
              <w:rPr>
                <w:rFonts w:ascii="Arial" w:hAnsi="Arial" w:cs="Arial"/>
                <w:sz w:val="20"/>
                <w:szCs w:val="22"/>
              </w:rPr>
              <w:t>Días de lluvia normal (Días)</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12.1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10.6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8.7</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10.2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11.1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5.4</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7.4</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9.6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13.5</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14.1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117.5</w:t>
            </w:r>
          </w:p>
        </w:tc>
      </w:tr>
      <w:tr w:rsidR="003F053D" w:rsidRPr="000D1692" w:rsidTr="003F053D">
        <w:trPr>
          <w:trHeight w:val="20"/>
          <w:jc w:val="center"/>
        </w:trPr>
        <w:tc>
          <w:tcPr>
            <w:tcW w:w="1526" w:type="dxa"/>
          </w:tcPr>
          <w:p w:rsidR="003F053D" w:rsidRPr="000D1692" w:rsidRDefault="003F053D" w:rsidP="003F053D">
            <w:pPr>
              <w:spacing w:line="216" w:lineRule="auto"/>
              <w:ind w:right="-83"/>
              <w:rPr>
                <w:rFonts w:ascii="Arial" w:hAnsi="Arial" w:cs="Arial"/>
                <w:sz w:val="20"/>
                <w:szCs w:val="22"/>
              </w:rPr>
            </w:pPr>
            <w:r w:rsidRPr="000D1692">
              <w:rPr>
                <w:rFonts w:ascii="Arial" w:hAnsi="Arial" w:cs="Arial"/>
                <w:sz w:val="20"/>
                <w:szCs w:val="22"/>
              </w:rPr>
              <w:t>Temperatura media normal (ºC)</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23.3</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23.4</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23.9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24.8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25.8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27.1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27.1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27.2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27.1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26.4</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25.1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23.9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25.4</w:t>
            </w:r>
          </w:p>
        </w:tc>
      </w:tr>
      <w:tr w:rsidR="003F053D" w:rsidRPr="000D1692" w:rsidTr="003F053D">
        <w:trPr>
          <w:trHeight w:val="20"/>
          <w:jc w:val="center"/>
        </w:trPr>
        <w:tc>
          <w:tcPr>
            <w:tcW w:w="1526" w:type="dxa"/>
          </w:tcPr>
          <w:p w:rsidR="003F053D" w:rsidRPr="000D1692" w:rsidRDefault="003F053D" w:rsidP="003F053D">
            <w:pPr>
              <w:spacing w:line="216" w:lineRule="auto"/>
              <w:ind w:right="-83"/>
              <w:rPr>
                <w:rFonts w:ascii="Arial" w:hAnsi="Arial" w:cs="Arial"/>
                <w:sz w:val="20"/>
                <w:szCs w:val="22"/>
              </w:rPr>
            </w:pPr>
            <w:r w:rsidRPr="000D1692">
              <w:rPr>
                <w:rFonts w:ascii="Arial" w:hAnsi="Arial" w:cs="Arial"/>
                <w:sz w:val="20"/>
                <w:szCs w:val="22"/>
              </w:rPr>
              <w:t>Humedad relativa normal (%)</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82.9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82.6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81.2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79.9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79.6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76.5</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76.4</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76.2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77.3</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78.9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81.5</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81.2</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79.5</w:t>
            </w:r>
          </w:p>
        </w:tc>
      </w:tr>
      <w:tr w:rsidR="003F053D" w:rsidRPr="000D1692" w:rsidTr="003F053D">
        <w:trPr>
          <w:trHeight w:val="20"/>
          <w:jc w:val="center"/>
        </w:trPr>
        <w:tc>
          <w:tcPr>
            <w:tcW w:w="1526" w:type="dxa"/>
          </w:tcPr>
          <w:p w:rsidR="003F053D" w:rsidRPr="000D1692" w:rsidRDefault="003F053D" w:rsidP="003F053D">
            <w:pPr>
              <w:spacing w:line="216" w:lineRule="auto"/>
              <w:ind w:right="-83"/>
              <w:rPr>
                <w:rFonts w:ascii="Arial" w:hAnsi="Arial" w:cs="Arial"/>
                <w:sz w:val="20"/>
                <w:szCs w:val="22"/>
              </w:rPr>
            </w:pPr>
            <w:r w:rsidRPr="000D1692">
              <w:rPr>
                <w:rFonts w:ascii="Arial" w:hAnsi="Arial" w:cs="Arial"/>
                <w:sz w:val="20"/>
                <w:szCs w:val="22"/>
              </w:rPr>
              <w:t>Velocidad del viento normal (km/h)</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10.1</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10.0</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9.3</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12.3</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12.8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12.4</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11.5</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8.8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7.6</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9.9</w:t>
            </w:r>
          </w:p>
        </w:tc>
      </w:tr>
      <w:tr w:rsidR="003F053D" w:rsidRPr="000D1692" w:rsidTr="003F053D">
        <w:trPr>
          <w:trHeight w:val="20"/>
          <w:jc w:val="center"/>
        </w:trPr>
        <w:tc>
          <w:tcPr>
            <w:tcW w:w="1526" w:type="dxa"/>
          </w:tcPr>
          <w:p w:rsidR="003F053D" w:rsidRPr="000D1692" w:rsidRDefault="003F053D" w:rsidP="003F053D">
            <w:pPr>
              <w:spacing w:line="216" w:lineRule="auto"/>
              <w:ind w:right="-83"/>
              <w:rPr>
                <w:rFonts w:ascii="Arial" w:hAnsi="Arial" w:cs="Arial"/>
                <w:sz w:val="20"/>
                <w:szCs w:val="22"/>
              </w:rPr>
            </w:pPr>
            <w:r w:rsidRPr="000D1692">
              <w:rPr>
                <w:rFonts w:ascii="Arial" w:hAnsi="Arial" w:cs="Arial"/>
                <w:sz w:val="20"/>
                <w:szCs w:val="22"/>
              </w:rPr>
              <w:t>Nubosidad (/8)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3.7</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4.0</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4.5</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4.0</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3.8</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4.0</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4.3</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3.9</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4.0</w:t>
            </w:r>
          </w:p>
        </w:tc>
      </w:tr>
      <w:tr w:rsidR="003F053D" w:rsidRPr="000D1692" w:rsidTr="003F053D">
        <w:trPr>
          <w:trHeight w:val="20"/>
          <w:jc w:val="center"/>
        </w:trPr>
        <w:tc>
          <w:tcPr>
            <w:tcW w:w="1526" w:type="dxa"/>
          </w:tcPr>
          <w:p w:rsidR="003F053D" w:rsidRPr="000D1692" w:rsidRDefault="003F053D" w:rsidP="003F053D">
            <w:pPr>
              <w:spacing w:line="216" w:lineRule="auto"/>
              <w:ind w:right="-83"/>
              <w:rPr>
                <w:rFonts w:ascii="Arial" w:hAnsi="Arial" w:cs="Arial"/>
                <w:sz w:val="20"/>
                <w:szCs w:val="22"/>
              </w:rPr>
            </w:pPr>
            <w:r w:rsidRPr="000D1692">
              <w:rPr>
                <w:rFonts w:ascii="Arial" w:hAnsi="Arial" w:cs="Arial"/>
                <w:sz w:val="20"/>
                <w:szCs w:val="22"/>
              </w:rPr>
              <w:t>Dirección del viento predominante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c>
          <w:tcPr>
            <w:tcW w:w="0" w:type="auto"/>
          </w:tcPr>
          <w:p w:rsidR="003F053D" w:rsidRPr="000D1692" w:rsidRDefault="003F053D" w:rsidP="003F053D">
            <w:pPr>
              <w:spacing w:line="216" w:lineRule="auto"/>
              <w:ind w:right="-62"/>
              <w:jc w:val="center"/>
              <w:rPr>
                <w:rFonts w:ascii="Arial" w:hAnsi="Arial" w:cs="Arial"/>
                <w:sz w:val="20"/>
                <w:szCs w:val="22"/>
              </w:rPr>
            </w:pPr>
            <w:r w:rsidRPr="000D1692">
              <w:rPr>
                <w:rFonts w:ascii="Arial" w:hAnsi="Arial" w:cs="Arial"/>
                <w:sz w:val="20"/>
                <w:szCs w:val="22"/>
              </w:rPr>
              <w:t>E</w:t>
            </w:r>
          </w:p>
        </w:tc>
      </w:tr>
    </w:tbl>
    <w:p w:rsidR="003F053D" w:rsidRPr="000D1692" w:rsidRDefault="003F053D" w:rsidP="003F053D">
      <w:pPr>
        <w:spacing w:line="360" w:lineRule="auto"/>
        <w:ind w:right="-133"/>
        <w:rPr>
          <w:rFonts w:ascii="Arial" w:hAnsi="Arial" w:cs="Arial"/>
          <w:sz w:val="22"/>
          <w:szCs w:val="22"/>
        </w:rPr>
      </w:pPr>
    </w:p>
    <w:p w:rsidR="003F053D" w:rsidRPr="000D1692" w:rsidRDefault="003F053D" w:rsidP="003F053D">
      <w:pPr>
        <w:spacing w:line="360" w:lineRule="auto"/>
        <w:ind w:right="-133"/>
        <w:jc w:val="both"/>
        <w:rPr>
          <w:rFonts w:ascii="Arial" w:hAnsi="Arial" w:cs="Arial"/>
          <w:sz w:val="22"/>
          <w:szCs w:val="22"/>
        </w:rPr>
      </w:pPr>
      <w:r w:rsidRPr="000D1692">
        <w:rPr>
          <w:rFonts w:ascii="Arial" w:hAnsi="Arial" w:cs="Arial"/>
          <w:sz w:val="22"/>
          <w:szCs w:val="22"/>
        </w:rPr>
        <w:t>En la Estación del área el promedio de precipitaciones anual es de 1450.7 mm, con 117.5 días con lluvia por año, la temperatura media normal es de 25.5</w:t>
      </w:r>
      <w:r w:rsidRPr="000D1692">
        <w:rPr>
          <w:rFonts w:ascii="Arial" w:hAnsi="Arial" w:cs="Arial"/>
          <w:sz w:val="22"/>
          <w:szCs w:val="22"/>
          <w:vertAlign w:val="superscript"/>
        </w:rPr>
        <w:t>0</w:t>
      </w:r>
      <w:r w:rsidRPr="000D1692">
        <w:rPr>
          <w:rFonts w:ascii="Arial" w:hAnsi="Arial" w:cs="Arial"/>
          <w:sz w:val="22"/>
          <w:szCs w:val="22"/>
        </w:rPr>
        <w:t>C, la mínima 20.0</w:t>
      </w:r>
      <w:r w:rsidRPr="000D1692">
        <w:rPr>
          <w:rFonts w:ascii="Arial" w:hAnsi="Arial" w:cs="Arial"/>
          <w:sz w:val="22"/>
          <w:szCs w:val="22"/>
          <w:vertAlign w:val="superscript"/>
        </w:rPr>
        <w:t>0</w:t>
      </w:r>
      <w:r w:rsidRPr="000D1692">
        <w:rPr>
          <w:rFonts w:ascii="Arial" w:hAnsi="Arial" w:cs="Arial"/>
          <w:sz w:val="22"/>
          <w:szCs w:val="22"/>
        </w:rPr>
        <w:t>C y la máxima 31</w:t>
      </w:r>
      <w:r w:rsidRPr="000D1692">
        <w:rPr>
          <w:rFonts w:ascii="Arial" w:hAnsi="Arial" w:cs="Arial"/>
          <w:sz w:val="22"/>
          <w:szCs w:val="22"/>
          <w:vertAlign w:val="superscript"/>
        </w:rPr>
        <w:t>0</w:t>
      </w:r>
      <w:r w:rsidRPr="000D1692">
        <w:rPr>
          <w:rFonts w:ascii="Arial" w:hAnsi="Arial" w:cs="Arial"/>
          <w:sz w:val="22"/>
          <w:szCs w:val="22"/>
        </w:rPr>
        <w:t>C.</w:t>
      </w:r>
    </w:p>
    <w:p w:rsidR="003F053D" w:rsidRPr="000D1692" w:rsidRDefault="003F053D" w:rsidP="003F053D">
      <w:pPr>
        <w:spacing w:line="360" w:lineRule="auto"/>
        <w:ind w:right="-133"/>
        <w:jc w:val="both"/>
        <w:rPr>
          <w:rFonts w:ascii="Arial" w:hAnsi="Arial" w:cs="Arial"/>
          <w:sz w:val="22"/>
          <w:szCs w:val="22"/>
        </w:rPr>
      </w:pPr>
    </w:p>
    <w:p w:rsidR="003F053D" w:rsidRDefault="003F053D" w:rsidP="003F053D">
      <w:pPr>
        <w:spacing w:line="360" w:lineRule="auto"/>
        <w:ind w:right="-133"/>
        <w:jc w:val="both"/>
        <w:rPr>
          <w:rFonts w:ascii="Arial" w:hAnsi="Arial" w:cs="Arial"/>
          <w:sz w:val="22"/>
          <w:szCs w:val="22"/>
        </w:rPr>
      </w:pPr>
      <w:r w:rsidRPr="000D1692">
        <w:rPr>
          <w:rFonts w:ascii="Arial" w:hAnsi="Arial" w:cs="Arial"/>
          <w:sz w:val="22"/>
          <w:szCs w:val="22"/>
        </w:rPr>
        <w:t xml:space="preserve">Los promedios mensuales de precipitaciones tienen un máximo en el mes de Noviembre, le siguen los meses de diciembre y enero y con un poco menos de precipitaciones están junio, julio y septiembre. </w:t>
      </w:r>
    </w:p>
    <w:p w:rsidR="003F053D" w:rsidRDefault="003F053D" w:rsidP="003F053D">
      <w:pPr>
        <w:spacing w:line="360" w:lineRule="auto"/>
        <w:ind w:right="-133"/>
        <w:jc w:val="both"/>
        <w:rPr>
          <w:rFonts w:ascii="Arial" w:hAnsi="Arial" w:cs="Arial"/>
          <w:sz w:val="22"/>
          <w:szCs w:val="22"/>
        </w:rPr>
      </w:pPr>
    </w:p>
    <w:p w:rsidR="003F053D" w:rsidRPr="000D1692" w:rsidRDefault="003F053D" w:rsidP="003F053D">
      <w:pPr>
        <w:spacing w:line="360" w:lineRule="auto"/>
        <w:ind w:right="-133"/>
        <w:jc w:val="both"/>
        <w:rPr>
          <w:rFonts w:ascii="Arial" w:hAnsi="Arial" w:cs="Arial"/>
          <w:sz w:val="22"/>
          <w:szCs w:val="22"/>
        </w:rPr>
      </w:pPr>
    </w:p>
    <w:p w:rsidR="003F053D" w:rsidRPr="000D1692" w:rsidRDefault="003F053D" w:rsidP="003F053D">
      <w:pPr>
        <w:spacing w:line="360" w:lineRule="auto"/>
        <w:ind w:left="-720" w:right="-133"/>
        <w:jc w:val="center"/>
        <w:rPr>
          <w:rFonts w:ascii="Arial" w:hAnsi="Arial" w:cs="Arial"/>
          <w:sz w:val="22"/>
          <w:szCs w:val="22"/>
        </w:rPr>
      </w:pPr>
      <w:r w:rsidRPr="000D1692">
        <w:rPr>
          <w:rFonts w:ascii="Arial" w:hAnsi="Arial" w:cs="Arial"/>
          <w:i/>
          <w:sz w:val="22"/>
          <w:szCs w:val="22"/>
        </w:rPr>
        <w:t>Promedios mensuales de Precipitación normal</w:t>
      </w:r>
    </w:p>
    <w:p w:rsidR="003F053D" w:rsidRPr="000D1692" w:rsidRDefault="003F053D" w:rsidP="003F053D">
      <w:pPr>
        <w:spacing w:line="360" w:lineRule="auto"/>
        <w:ind w:left="-720" w:right="-133"/>
        <w:jc w:val="center"/>
        <w:rPr>
          <w:rFonts w:ascii="Arial" w:hAnsi="Arial" w:cs="Arial"/>
          <w:sz w:val="22"/>
          <w:szCs w:val="22"/>
        </w:rPr>
      </w:pPr>
      <w:r w:rsidRPr="000D1692">
        <w:rPr>
          <w:rFonts w:ascii="Arial" w:hAnsi="Arial" w:cs="Arial"/>
          <w:noProof/>
          <w:sz w:val="22"/>
          <w:szCs w:val="22"/>
          <w:lang w:val="en-US" w:eastAsia="en-US"/>
        </w:rPr>
        <w:drawing>
          <wp:inline distT="0" distB="0" distL="0" distR="0">
            <wp:extent cx="4391025" cy="2343150"/>
            <wp:effectExtent l="0" t="0" r="0" b="0"/>
            <wp:docPr id="2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91025" cy="2343150"/>
                    </a:xfrm>
                    <a:prstGeom prst="rect">
                      <a:avLst/>
                    </a:prstGeom>
                    <a:noFill/>
                    <a:ln>
                      <a:noFill/>
                    </a:ln>
                  </pic:spPr>
                </pic:pic>
              </a:graphicData>
            </a:graphic>
          </wp:inline>
        </w:drawing>
      </w:r>
    </w:p>
    <w:p w:rsidR="003F053D" w:rsidRPr="000D1692" w:rsidRDefault="003F053D" w:rsidP="003F053D">
      <w:pPr>
        <w:spacing w:line="360" w:lineRule="auto"/>
        <w:ind w:right="-133"/>
        <w:jc w:val="center"/>
        <w:rPr>
          <w:rFonts w:ascii="Arial" w:hAnsi="Arial" w:cs="Arial"/>
          <w:i/>
          <w:sz w:val="22"/>
          <w:szCs w:val="22"/>
        </w:rPr>
      </w:pPr>
      <w:r w:rsidRPr="000D1692">
        <w:rPr>
          <w:rFonts w:ascii="Arial" w:hAnsi="Arial" w:cs="Arial"/>
          <w:i/>
          <w:sz w:val="22"/>
          <w:szCs w:val="22"/>
        </w:rPr>
        <w:t>Estación meteorológica.</w:t>
      </w:r>
    </w:p>
    <w:p w:rsidR="003F053D" w:rsidRPr="000D1692" w:rsidRDefault="003F053D" w:rsidP="003F053D">
      <w:pPr>
        <w:spacing w:line="360" w:lineRule="auto"/>
        <w:ind w:right="-133"/>
        <w:jc w:val="center"/>
        <w:rPr>
          <w:rFonts w:ascii="Arial" w:hAnsi="Arial" w:cs="Arial"/>
          <w:b/>
          <w:i/>
          <w:sz w:val="22"/>
          <w:szCs w:val="22"/>
        </w:rPr>
      </w:pPr>
    </w:p>
    <w:p w:rsidR="003F053D" w:rsidRPr="000D1692" w:rsidRDefault="003F053D" w:rsidP="003F053D">
      <w:pPr>
        <w:spacing w:line="360" w:lineRule="auto"/>
        <w:ind w:right="-133"/>
        <w:jc w:val="center"/>
        <w:rPr>
          <w:rFonts w:ascii="Arial" w:hAnsi="Arial" w:cs="Arial"/>
          <w:i/>
          <w:sz w:val="22"/>
          <w:szCs w:val="22"/>
        </w:rPr>
      </w:pPr>
      <w:r w:rsidRPr="000D1692">
        <w:rPr>
          <w:rFonts w:ascii="Arial" w:hAnsi="Arial" w:cs="Arial"/>
          <w:i/>
          <w:sz w:val="22"/>
          <w:szCs w:val="22"/>
        </w:rPr>
        <w:t xml:space="preserve">Promedios mensuales de temperatura media. </w:t>
      </w:r>
    </w:p>
    <w:p w:rsidR="003F053D" w:rsidRPr="000D1692" w:rsidRDefault="003F053D" w:rsidP="003F053D">
      <w:pPr>
        <w:spacing w:line="360" w:lineRule="auto"/>
        <w:ind w:right="-133"/>
        <w:jc w:val="center"/>
        <w:rPr>
          <w:rFonts w:ascii="Arial" w:hAnsi="Arial" w:cs="Arial"/>
          <w:i/>
          <w:sz w:val="22"/>
          <w:szCs w:val="22"/>
        </w:rPr>
      </w:pPr>
      <w:r w:rsidRPr="000D1692">
        <w:rPr>
          <w:rFonts w:ascii="Arial" w:hAnsi="Arial" w:cs="Arial"/>
          <w:noProof/>
          <w:sz w:val="22"/>
          <w:szCs w:val="22"/>
          <w:lang w:val="en-US" w:eastAsia="en-US"/>
        </w:rPr>
        <w:drawing>
          <wp:inline distT="0" distB="0" distL="0" distR="0">
            <wp:extent cx="4067175" cy="2514600"/>
            <wp:effectExtent l="0" t="0" r="0" b="0"/>
            <wp:docPr id="25"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67175" cy="2514600"/>
                    </a:xfrm>
                    <a:prstGeom prst="rect">
                      <a:avLst/>
                    </a:prstGeom>
                    <a:noFill/>
                    <a:ln>
                      <a:noFill/>
                    </a:ln>
                  </pic:spPr>
                </pic:pic>
              </a:graphicData>
            </a:graphic>
          </wp:inline>
        </w:drawing>
      </w:r>
    </w:p>
    <w:p w:rsidR="003F053D" w:rsidRPr="000D1692" w:rsidRDefault="003F053D" w:rsidP="003F053D">
      <w:pPr>
        <w:spacing w:line="360" w:lineRule="auto"/>
        <w:ind w:right="-133"/>
        <w:jc w:val="center"/>
        <w:rPr>
          <w:rFonts w:ascii="Arial" w:hAnsi="Arial" w:cs="Arial"/>
          <w:b/>
          <w:bCs/>
          <w:spacing w:val="6"/>
          <w:sz w:val="26"/>
          <w:szCs w:val="26"/>
        </w:rPr>
      </w:pPr>
      <w:r w:rsidRPr="000D1692">
        <w:rPr>
          <w:rFonts w:ascii="Arial" w:hAnsi="Arial" w:cs="Arial"/>
          <w:i/>
          <w:sz w:val="22"/>
          <w:szCs w:val="22"/>
        </w:rPr>
        <w:t xml:space="preserve">Estación Meteorológica </w:t>
      </w:r>
      <w:r w:rsidRPr="000D1692">
        <w:rPr>
          <w:rFonts w:ascii="Arial" w:hAnsi="Arial" w:cs="Arial"/>
          <w:b/>
          <w:bCs/>
          <w:spacing w:val="6"/>
          <w:sz w:val="26"/>
          <w:szCs w:val="26"/>
        </w:rPr>
        <w:br w:type="page"/>
      </w:r>
    </w:p>
    <w:p w:rsidR="003F053D" w:rsidRPr="003F053D" w:rsidRDefault="003F053D" w:rsidP="003F053D">
      <w:pPr>
        <w:pStyle w:val="Ttulo3"/>
        <w:rPr>
          <w:sz w:val="22"/>
          <w:szCs w:val="22"/>
        </w:rPr>
      </w:pPr>
      <w:bookmarkStart w:id="17" w:name="_Toc434226303"/>
      <w:r w:rsidRPr="003F053D">
        <w:rPr>
          <w:sz w:val="22"/>
          <w:szCs w:val="22"/>
        </w:rPr>
        <w:lastRenderedPageBreak/>
        <w:t>3.1.3. Geología Regional</w:t>
      </w:r>
      <w:bookmarkEnd w:id="17"/>
    </w:p>
    <w:p w:rsidR="003F053D" w:rsidRPr="003F053D" w:rsidRDefault="003F053D" w:rsidP="003F053D">
      <w:pPr>
        <w:spacing w:line="360" w:lineRule="auto"/>
        <w:rPr>
          <w:rFonts w:ascii="Arial" w:hAnsi="Arial" w:cs="Arial"/>
          <w:spacing w:val="6"/>
          <w:sz w:val="22"/>
          <w:szCs w:val="22"/>
        </w:rPr>
      </w:pPr>
    </w:p>
    <w:p w:rsidR="003F053D" w:rsidRPr="003F053D" w:rsidRDefault="003F053D" w:rsidP="003F053D">
      <w:pPr>
        <w:spacing w:line="360" w:lineRule="auto"/>
        <w:jc w:val="both"/>
        <w:rPr>
          <w:rFonts w:ascii="Arial" w:hAnsi="Arial" w:cs="Arial"/>
          <w:sz w:val="22"/>
          <w:szCs w:val="22"/>
        </w:rPr>
      </w:pPr>
      <w:r w:rsidRPr="003F053D">
        <w:rPr>
          <w:rFonts w:ascii="Arial" w:hAnsi="Arial" w:cs="Arial"/>
          <w:sz w:val="22"/>
          <w:szCs w:val="22"/>
        </w:rPr>
        <w:t xml:space="preserve">La geología de la Zona esta clasificado como rocas sedimentarias, Olistrostoma, </w:t>
      </w:r>
      <w:r w:rsidRPr="003F053D">
        <w:rPr>
          <w:rFonts w:ascii="Arial" w:hAnsi="Arial" w:cs="Arial"/>
          <w:color w:val="000000"/>
          <w:kern w:val="0"/>
          <w:sz w:val="22"/>
          <w:szCs w:val="22"/>
          <w:lang w:eastAsia="en-US"/>
        </w:rPr>
        <w:t xml:space="preserve"> (q’ols), depositado en la era cuaternaria en el periodo indiferenciado, </w:t>
      </w:r>
      <w:r w:rsidRPr="003F053D">
        <w:rPr>
          <w:rFonts w:ascii="Arial" w:hAnsi="Arial" w:cs="Arial"/>
          <w:sz w:val="22"/>
          <w:szCs w:val="22"/>
        </w:rPr>
        <w:t>la topografía es medianamente plana con pendiente (5 a 10%), asociada a las sedimentaciones, con un drenaje bien definido. La deposición sedimentaria de Olistrostoma, es una formación geológica constituida por rocas antiguas mezcladas con rocas más recientes. Esto como resultado de la penetración desde profundidad. Estas formaciones se encuentran en la Loma Isabel de Torres, el Graben de Maimón, la Bahía de Luperón y la ciudad de Puerto Plata.</w:t>
      </w:r>
    </w:p>
    <w:p w:rsidR="003F053D" w:rsidRPr="003F053D" w:rsidRDefault="003F053D" w:rsidP="003F053D">
      <w:pPr>
        <w:spacing w:line="360" w:lineRule="auto"/>
        <w:jc w:val="both"/>
        <w:rPr>
          <w:rFonts w:ascii="Arial" w:hAnsi="Arial" w:cs="Arial"/>
          <w:color w:val="000000"/>
          <w:kern w:val="0"/>
          <w:sz w:val="22"/>
          <w:szCs w:val="22"/>
          <w:lang w:eastAsia="en-US"/>
        </w:rPr>
      </w:pPr>
    </w:p>
    <w:p w:rsidR="003F053D" w:rsidRPr="003F053D" w:rsidRDefault="003F053D" w:rsidP="003F053D">
      <w:pPr>
        <w:spacing w:line="360" w:lineRule="auto"/>
        <w:rPr>
          <w:rFonts w:ascii="Arial" w:hAnsi="Arial" w:cs="Arial"/>
          <w:spacing w:val="6"/>
          <w:sz w:val="22"/>
          <w:szCs w:val="22"/>
        </w:rPr>
      </w:pPr>
    </w:p>
    <w:p w:rsidR="003F053D" w:rsidRPr="003F053D" w:rsidRDefault="003F053D" w:rsidP="003F053D">
      <w:pPr>
        <w:spacing w:line="360" w:lineRule="auto"/>
        <w:rPr>
          <w:rFonts w:ascii="Arial" w:hAnsi="Arial" w:cs="Arial"/>
          <w:spacing w:val="6"/>
          <w:sz w:val="22"/>
          <w:szCs w:val="22"/>
        </w:rPr>
      </w:pPr>
      <w:r>
        <w:rPr>
          <w:rFonts w:ascii="Arial" w:hAnsi="Arial" w:cs="Arial"/>
          <w:noProof/>
          <w:spacing w:val="6"/>
          <w:sz w:val="22"/>
          <w:szCs w:val="22"/>
          <w:lang w:val="en-US" w:eastAsia="en-US"/>
        </w:rPr>
        <w:drawing>
          <wp:inline distT="0" distB="0" distL="0" distR="0">
            <wp:extent cx="5943600" cy="4592955"/>
            <wp:effectExtent l="19050" t="0" r="0" b="0"/>
            <wp:docPr id="21" name="20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7"/>
                    <a:stretch>
                      <a:fillRect/>
                    </a:stretch>
                  </pic:blipFill>
                  <pic:spPr>
                    <a:xfrm>
                      <a:off x="0" y="0"/>
                      <a:ext cx="5943600" cy="4592955"/>
                    </a:xfrm>
                    <a:prstGeom prst="rect">
                      <a:avLst/>
                    </a:prstGeom>
                  </pic:spPr>
                </pic:pic>
              </a:graphicData>
            </a:graphic>
          </wp:inline>
        </w:drawing>
      </w:r>
    </w:p>
    <w:p w:rsidR="003F053D" w:rsidRDefault="003F053D">
      <w:pPr>
        <w:suppressAutoHyphens w:val="0"/>
        <w:rPr>
          <w:rFonts w:ascii="Arial" w:hAnsi="Arial" w:cs="Arial"/>
          <w:spacing w:val="6"/>
          <w:sz w:val="22"/>
          <w:szCs w:val="22"/>
        </w:rPr>
      </w:pPr>
      <w:r>
        <w:rPr>
          <w:rFonts w:ascii="Arial" w:hAnsi="Arial" w:cs="Arial"/>
          <w:spacing w:val="6"/>
          <w:sz w:val="22"/>
          <w:szCs w:val="22"/>
        </w:rPr>
        <w:br w:type="page"/>
      </w:r>
    </w:p>
    <w:p w:rsidR="003F053D" w:rsidRPr="003F053D" w:rsidRDefault="003F053D" w:rsidP="003F053D">
      <w:pPr>
        <w:spacing w:line="360" w:lineRule="auto"/>
        <w:rPr>
          <w:rFonts w:ascii="Arial" w:hAnsi="Arial" w:cs="Arial"/>
          <w:spacing w:val="6"/>
          <w:sz w:val="22"/>
          <w:szCs w:val="22"/>
        </w:rPr>
      </w:pPr>
    </w:p>
    <w:p w:rsidR="003F053D" w:rsidRPr="003F053D" w:rsidRDefault="003F053D" w:rsidP="003F053D">
      <w:pPr>
        <w:pStyle w:val="Ttulo3"/>
        <w:rPr>
          <w:sz w:val="22"/>
          <w:szCs w:val="22"/>
        </w:rPr>
      </w:pPr>
      <w:bookmarkStart w:id="18" w:name="_Toc434226304"/>
      <w:r w:rsidRPr="003F053D">
        <w:rPr>
          <w:sz w:val="22"/>
          <w:szCs w:val="22"/>
        </w:rPr>
        <w:t>3.1.4. Clasificación Edáfica de la Zona (OEA):</w:t>
      </w:r>
      <w:bookmarkEnd w:id="18"/>
    </w:p>
    <w:p w:rsidR="003F053D" w:rsidRPr="003F053D" w:rsidRDefault="003F053D" w:rsidP="003F053D">
      <w:pPr>
        <w:spacing w:line="360" w:lineRule="auto"/>
        <w:jc w:val="both"/>
        <w:rPr>
          <w:rFonts w:ascii="Arial" w:hAnsi="Arial" w:cs="Arial"/>
          <w:sz w:val="22"/>
          <w:szCs w:val="22"/>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pacing w:val="6"/>
          <w:sz w:val="22"/>
          <w:szCs w:val="22"/>
        </w:rPr>
        <w:t xml:space="preserve">Según estudios realizado por la OEA en 1967, Los suelos donde se encuentra el proyecto </w:t>
      </w:r>
      <w:r w:rsidRPr="003F053D">
        <w:rPr>
          <w:rFonts w:ascii="Arial" w:hAnsi="Arial" w:cs="Arial"/>
          <w:sz w:val="22"/>
          <w:szCs w:val="22"/>
          <w:lang w:val="es-ES_tradnl"/>
        </w:rPr>
        <w:t>pertenecen a la asociación La Larga Limón. En esta asociación se han agrupado suelos con topografía alomada a muy alomada,, que, se han desarrollado a expensas de tobas y tobas andesíticas y que tienen por lo general baja fertilidad inherente.</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Los suelos de esta asociación, por lo común, ocupan una posición de estribación en el flanco septentrional de la cordillera, aunque también se presentan otras tres superficies extensas de esta asociación en el extremo occidental de la cordillera.</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center"/>
        <w:rPr>
          <w:rFonts w:ascii="Arial" w:hAnsi="Arial" w:cs="Arial"/>
          <w:sz w:val="22"/>
          <w:szCs w:val="22"/>
          <w:lang w:val="es-ES_tradnl"/>
        </w:rPr>
      </w:pPr>
      <w:r>
        <w:rPr>
          <w:rFonts w:ascii="Arial" w:hAnsi="Arial" w:cs="Arial"/>
          <w:noProof/>
          <w:sz w:val="22"/>
          <w:szCs w:val="22"/>
          <w:lang w:val="en-US" w:eastAsia="en-US"/>
        </w:rPr>
        <w:drawing>
          <wp:inline distT="0" distB="0" distL="0" distR="0">
            <wp:extent cx="5943600" cy="4592955"/>
            <wp:effectExtent l="19050" t="0" r="0" b="0"/>
            <wp:docPr id="22" name="21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8"/>
                    <a:stretch>
                      <a:fillRect/>
                    </a:stretch>
                  </pic:blipFill>
                  <pic:spPr>
                    <a:xfrm>
                      <a:off x="0" y="0"/>
                      <a:ext cx="5943600" cy="4592955"/>
                    </a:xfrm>
                    <a:prstGeom prst="rect">
                      <a:avLst/>
                    </a:prstGeom>
                  </pic:spPr>
                </pic:pic>
              </a:graphicData>
            </a:graphic>
          </wp:inline>
        </w:drawing>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lastRenderedPageBreak/>
        <w:t>Los suelos más extensivos de la asociación son los correspondientes a las series Limón  y La Larga. Los primeros se han desarrollado a expensas de tobas andesíticas, en condiciones de topografía alomada y de intensa precipitación pluvial, y presentan, como resultado de una intensa meteorización, un perfil profundo y bien desarrollado; los segundos, aunque se han formado en las mismas condiciones de topografía y clima, presentan un resultado diferente debido a la naturaleza de la roca originaria. En efecto, los suelos La Larga , se han desarrollado a expensas de tobas y tienen un perfil muy poco profundo y con escaso desarrollo. Aun cuando las tobas y las tobas andesíticas tienen un equilibrio ácido básico más o menos semejante, estas últimas rocas son, sin embargo, ligeramente más ácidas.</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Los suelos de la serie Limón  son los más extensivos de esta asociación y se diferencian notablemente por su color rojo y por la gran profundidad de su perfil. Tienen topografía alomada y buen drenaje superficial, pero mal drenaje interno debido a la consistencia de sus arcillas subyacentes que impiden el movimiento del agua. La capacidad de retención de las arcillas de estos suelos es grande; en las áreas con topografía menos accidentada el mal drenaje interno constituye un factor limitante para su uso agrícola, por lo que se usan principalmente para la producción de pastos.</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Los suelos de la serie Limón  constituyen en el país uno de los pocos ejemplos de suelos muy profundos, debido a un intenso proceso de meteorización de la roca originaria. Estos mismos suelos ocurren en otras partes del país, siempre en condiciones de topografía accidentada y en zonas que reciben una intensa precipitación pluvial, siendo particularmente más importantes las situadas en el extremo occidental de la Cordillera Central y, en su porción oriental, en la zona entre Constanza y Jarabacoa. También en la Cordillera Septentrional, hacia el oeste de Puerto Plata, ocurren áreas de suelos de esta serie.</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Los suelos de la serie Limón  se pueden observar extensivamente por la carretera de Higüey a Miches, en casi todo el frente costero. Las áreas de ocurrencia de estos suelos parecen en esta zona llanuras altas que por estar extremadamente disectadas presentan características topográficas muy accidentadas. Por su proceso de formación en el que la disección ha modificado su topografía, se parecen a los suelos calcáreos de la serie Santana  que se han originado a expensas de calizas parcialmente consolidadas.</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Estos suelos tienen, por lo general, topografía que varía de alomada a muy alomada, con pendientes pronunciadas, pero en algunas zonas altas su topografía es menos accidentada. Esta condición favorable aconsejó, en el pasado, el establecimiento de una colonia agrícola mediante la venta de parcelas de terrenos a largo plazo. Estos terrenos habían estado dedicados a pastizales, pero con el establecimiento de la colonia agrícola y el asentamiento de agricultores, se dedicaron a una agricultura diversificada. Sin embargo, debido a la baja fertilidad inherente de los suelos y al mal drenaje interno, las cosechas se perdían constantemente, al extremo que después de varios años de tentativas de diversificación agrícola se han vuelto a dedicar estos suelos a pastos.</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Los suelos de la serie La Larga  son los otros integrantes de esta asociación; tienen escasa profundidad efectiva con topografía ondulada, alomada y poco alomada, son muy rocosos en algunos lugares, y se han formado a expensas de rocas tobáceas cuyo equilibrio ácido básico tiende ligeramente hacia la acidez.</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Estos suelos tienen textura franco arcilloso, drenaje intermedio, fertilidad inherente baja, color pardo y escasa profundidad efectiva que en algunos casos es de sólo 10 cm. El material superficial descansa, por lo común, directamente sobre toba volcánica.</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La potencialidad de desarrollo agrícola de estos suelos es muy baja y su uso está orientado a la explotación forestal. En las zonas con topografía menos accidentada estos suelos se pueden utilizar en la producción de pastos, pero con fertilización adecuada y empleando métodos de conservación de suelos.</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Estos suelos se han correlacionado con suelos de la serie La Larga, que en Cuba se hallan ampliamente distribuidos.</w:t>
      </w: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r w:rsidRPr="003F053D">
        <w:rPr>
          <w:rFonts w:ascii="Arial" w:hAnsi="Arial" w:cs="Arial"/>
          <w:sz w:val="22"/>
          <w:szCs w:val="22"/>
          <w:lang w:val="es-ES_tradnl"/>
        </w:rPr>
        <w:t>Los suelos La Larga  de esta asociación corresponden a fases onduladas alomadas y muy alomadas de la serie de igual nombre, que ocurren con topografía llana a ondulada en el Pie de Monte de la Cordillera Oriental (9).</w:t>
      </w:r>
    </w:p>
    <w:p w:rsidR="003F053D" w:rsidRDefault="003F053D" w:rsidP="003F053D">
      <w:pPr>
        <w:spacing w:line="360" w:lineRule="auto"/>
        <w:ind w:right="392"/>
        <w:jc w:val="both"/>
        <w:rPr>
          <w:rFonts w:ascii="Arial" w:hAnsi="Arial" w:cs="Arial"/>
          <w:sz w:val="22"/>
          <w:szCs w:val="22"/>
          <w:lang w:val="es-ES_tradnl"/>
        </w:rPr>
      </w:pPr>
    </w:p>
    <w:p w:rsid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spacing w:line="360" w:lineRule="auto"/>
        <w:ind w:right="392"/>
        <w:jc w:val="both"/>
        <w:rPr>
          <w:rFonts w:ascii="Arial" w:hAnsi="Arial" w:cs="Arial"/>
          <w:sz w:val="22"/>
          <w:szCs w:val="22"/>
          <w:lang w:val="es-ES_tradnl"/>
        </w:rPr>
      </w:pPr>
    </w:p>
    <w:p w:rsidR="003F053D" w:rsidRPr="003F053D" w:rsidRDefault="003F053D" w:rsidP="003F053D">
      <w:pPr>
        <w:pStyle w:val="Ttulo3"/>
        <w:rPr>
          <w:sz w:val="22"/>
          <w:szCs w:val="22"/>
        </w:rPr>
      </w:pPr>
      <w:bookmarkStart w:id="19" w:name="_Toc434226305"/>
      <w:r w:rsidRPr="003F053D">
        <w:rPr>
          <w:sz w:val="22"/>
          <w:szCs w:val="22"/>
        </w:rPr>
        <w:lastRenderedPageBreak/>
        <w:t>3.1.5. Clasificación Agroecológico</w:t>
      </w:r>
      <w:bookmarkEnd w:id="19"/>
    </w:p>
    <w:p w:rsidR="003F053D" w:rsidRPr="003F053D" w:rsidRDefault="003F053D" w:rsidP="003F053D">
      <w:pPr>
        <w:spacing w:line="360" w:lineRule="auto"/>
        <w:jc w:val="both"/>
        <w:rPr>
          <w:rFonts w:ascii="Arial" w:hAnsi="Arial" w:cs="Arial"/>
          <w:spacing w:val="6"/>
          <w:sz w:val="22"/>
          <w:szCs w:val="22"/>
        </w:rPr>
      </w:pPr>
    </w:p>
    <w:p w:rsidR="003F053D" w:rsidRPr="003F053D" w:rsidRDefault="003F053D" w:rsidP="003F053D">
      <w:pPr>
        <w:pStyle w:val="Textoindependiente2"/>
        <w:spacing w:line="360" w:lineRule="auto"/>
        <w:jc w:val="both"/>
        <w:rPr>
          <w:rFonts w:ascii="Arial" w:hAnsi="Arial" w:cs="Arial"/>
          <w:color w:val="000000" w:themeColor="text1"/>
          <w:sz w:val="22"/>
          <w:szCs w:val="22"/>
          <w:lang w:val="es-ES"/>
        </w:rPr>
      </w:pPr>
      <w:r w:rsidRPr="003F053D">
        <w:rPr>
          <w:rFonts w:ascii="Arial" w:hAnsi="Arial" w:cs="Arial"/>
          <w:spacing w:val="6"/>
          <w:sz w:val="22"/>
          <w:szCs w:val="22"/>
        </w:rPr>
        <w:t xml:space="preserve">Según la clasificación agroecológica, por la potencialidad y capacidad productiva de estos suelos, estos suelos son de </w:t>
      </w:r>
      <w:r w:rsidRPr="003F053D">
        <w:rPr>
          <w:rFonts w:ascii="Arial" w:hAnsi="Arial" w:cs="Arial"/>
          <w:b/>
          <w:spacing w:val="6"/>
          <w:sz w:val="22"/>
          <w:szCs w:val="22"/>
        </w:rPr>
        <w:t xml:space="preserve">Clase </w:t>
      </w:r>
      <w:r>
        <w:rPr>
          <w:rFonts w:ascii="Arial" w:hAnsi="Arial" w:cs="Arial"/>
          <w:b/>
          <w:spacing w:val="6"/>
          <w:sz w:val="22"/>
          <w:szCs w:val="22"/>
        </w:rPr>
        <w:t>VI</w:t>
      </w:r>
      <w:r w:rsidRPr="003F053D">
        <w:rPr>
          <w:rFonts w:ascii="Arial" w:hAnsi="Arial" w:cs="Arial"/>
          <w:spacing w:val="6"/>
          <w:sz w:val="22"/>
          <w:szCs w:val="22"/>
        </w:rPr>
        <w:t xml:space="preserve">, </w:t>
      </w:r>
      <w:r w:rsidRPr="003F053D">
        <w:rPr>
          <w:rFonts w:ascii="Arial" w:hAnsi="Arial" w:cs="Arial"/>
          <w:color w:val="000000" w:themeColor="text1"/>
          <w:sz w:val="22"/>
          <w:szCs w:val="22"/>
          <w:lang w:val="es-DO"/>
        </w:rPr>
        <w:t xml:space="preserve">Los suelos de la zona, según el clima y la clasificación de suelos tiene un uso potencial, según la clasificación del uso potencial, se encuentra en la Clase IV, son </w:t>
      </w:r>
      <w:r w:rsidRPr="003F053D">
        <w:rPr>
          <w:rFonts w:ascii="Arial" w:hAnsi="Arial" w:cs="Arial"/>
          <w:color w:val="000000" w:themeColor="text1"/>
          <w:sz w:val="22"/>
          <w:szCs w:val="22"/>
          <w:lang w:val="es-ES"/>
        </w:rPr>
        <w:t>terrenos limitadamente cultivables, no aptos el riego salvo en condiciones especiales y con cultivos muy rentables; aptos principalmente para cultivos perennes y pastos; con topografía llana y alomada y factores limitantes severos; productividad baja a mediana.</w:t>
      </w:r>
    </w:p>
    <w:p w:rsidR="003F053D" w:rsidRPr="003F053D" w:rsidRDefault="003F053D" w:rsidP="003F053D">
      <w:pPr>
        <w:pStyle w:val="Textoindependiente2"/>
        <w:spacing w:line="360" w:lineRule="auto"/>
        <w:jc w:val="both"/>
        <w:rPr>
          <w:rFonts w:ascii="Arial" w:hAnsi="Arial" w:cs="Arial"/>
          <w:color w:val="000000" w:themeColor="text1"/>
          <w:sz w:val="22"/>
          <w:szCs w:val="22"/>
          <w:lang w:val="es-ES"/>
        </w:rPr>
      </w:pPr>
    </w:p>
    <w:p w:rsidR="003F053D" w:rsidRPr="003F053D" w:rsidRDefault="003F053D" w:rsidP="003F053D">
      <w:pPr>
        <w:pStyle w:val="Textoindependiente2"/>
        <w:spacing w:line="360" w:lineRule="auto"/>
        <w:jc w:val="both"/>
        <w:rPr>
          <w:rFonts w:ascii="Arial" w:hAnsi="Arial" w:cs="Arial"/>
          <w:color w:val="000000" w:themeColor="text1"/>
          <w:sz w:val="22"/>
          <w:szCs w:val="22"/>
        </w:rPr>
      </w:pPr>
      <w:r w:rsidRPr="003F053D">
        <w:rPr>
          <w:rFonts w:ascii="Arial" w:hAnsi="Arial" w:cs="Arial"/>
          <w:color w:val="000000" w:themeColor="text1"/>
          <w:sz w:val="22"/>
          <w:szCs w:val="22"/>
        </w:rPr>
        <w:t xml:space="preserve">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w:t>
      </w:r>
    </w:p>
    <w:p w:rsidR="003F053D" w:rsidRPr="003F053D" w:rsidRDefault="003F053D" w:rsidP="003F053D">
      <w:pPr>
        <w:spacing w:line="360" w:lineRule="auto"/>
        <w:jc w:val="both"/>
        <w:rPr>
          <w:rFonts w:ascii="Arial" w:hAnsi="Arial" w:cs="Arial"/>
          <w:color w:val="000000" w:themeColor="text1"/>
          <w:sz w:val="22"/>
          <w:szCs w:val="22"/>
        </w:rPr>
      </w:pPr>
    </w:p>
    <w:p w:rsidR="003F053D" w:rsidRPr="003F053D" w:rsidRDefault="003F053D" w:rsidP="003F053D">
      <w:pPr>
        <w:spacing w:line="360" w:lineRule="auto"/>
        <w:jc w:val="both"/>
        <w:rPr>
          <w:rFonts w:ascii="Arial" w:hAnsi="Arial" w:cs="Arial"/>
          <w:color w:val="000000" w:themeColor="text1"/>
          <w:sz w:val="22"/>
          <w:szCs w:val="22"/>
        </w:rPr>
      </w:pPr>
      <w:r w:rsidRPr="003F053D">
        <w:rPr>
          <w:rFonts w:ascii="Arial" w:hAnsi="Arial" w:cs="Arial"/>
          <w:color w:val="000000" w:themeColor="text1"/>
          <w:sz w:val="22"/>
          <w:szCs w:val="22"/>
        </w:rPr>
        <w:t>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 las numerosas pero pequeñas zonas aisladas de terreno que, por su profundidad y productividad corresponden a la clase II y III. El uso de estos terrenos dependerá también de su relación superficial con suelos correspondientes a otras clases.</w:t>
      </w:r>
    </w:p>
    <w:p w:rsidR="003F053D" w:rsidRPr="003F053D" w:rsidRDefault="003F053D" w:rsidP="003F053D">
      <w:pPr>
        <w:spacing w:line="360" w:lineRule="auto"/>
        <w:jc w:val="both"/>
        <w:rPr>
          <w:rFonts w:ascii="Arial" w:hAnsi="Arial" w:cs="Arial"/>
          <w:noProof/>
          <w:sz w:val="22"/>
          <w:szCs w:val="22"/>
          <w:lang w:eastAsia="es-DO"/>
        </w:rPr>
      </w:pPr>
    </w:p>
    <w:p w:rsidR="003F053D" w:rsidRPr="003F053D" w:rsidRDefault="003F053D" w:rsidP="003F053D">
      <w:pPr>
        <w:spacing w:line="360" w:lineRule="auto"/>
        <w:jc w:val="both"/>
        <w:rPr>
          <w:rFonts w:ascii="Arial" w:hAnsi="Arial" w:cs="Arial"/>
          <w:color w:val="000000" w:themeColor="text1"/>
          <w:sz w:val="22"/>
          <w:szCs w:val="22"/>
        </w:rPr>
      </w:pPr>
      <w:r>
        <w:rPr>
          <w:rFonts w:ascii="Arial" w:hAnsi="Arial" w:cs="Arial"/>
          <w:noProof/>
          <w:color w:val="000000" w:themeColor="text1"/>
          <w:sz w:val="22"/>
          <w:szCs w:val="22"/>
          <w:lang w:val="en-US" w:eastAsia="en-US"/>
        </w:rPr>
        <w:lastRenderedPageBreak/>
        <w:drawing>
          <wp:inline distT="0" distB="0" distL="0" distR="0">
            <wp:extent cx="5943600" cy="4592955"/>
            <wp:effectExtent l="19050" t="0" r="0" b="0"/>
            <wp:docPr id="24" name="23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9"/>
                    <a:stretch>
                      <a:fillRect/>
                    </a:stretch>
                  </pic:blipFill>
                  <pic:spPr>
                    <a:xfrm>
                      <a:off x="0" y="0"/>
                      <a:ext cx="5943600" cy="4592955"/>
                    </a:xfrm>
                    <a:prstGeom prst="rect">
                      <a:avLst/>
                    </a:prstGeom>
                  </pic:spPr>
                </pic:pic>
              </a:graphicData>
            </a:graphic>
          </wp:inline>
        </w:drawing>
      </w:r>
    </w:p>
    <w:p w:rsidR="003F053D" w:rsidRPr="003F053D" w:rsidRDefault="003F053D" w:rsidP="003F053D">
      <w:pPr>
        <w:spacing w:line="360" w:lineRule="auto"/>
        <w:jc w:val="both"/>
        <w:rPr>
          <w:rFonts w:ascii="Arial" w:hAnsi="Arial" w:cs="Arial"/>
          <w:color w:val="000000" w:themeColor="text1"/>
          <w:sz w:val="22"/>
          <w:szCs w:val="22"/>
        </w:rPr>
      </w:pPr>
    </w:p>
    <w:p w:rsidR="003F053D" w:rsidRPr="003F053D" w:rsidRDefault="003F053D" w:rsidP="003F053D">
      <w:pPr>
        <w:pStyle w:val="Textoindependiente2"/>
        <w:tabs>
          <w:tab w:val="left" w:pos="4860"/>
        </w:tabs>
        <w:spacing w:line="360" w:lineRule="auto"/>
        <w:jc w:val="both"/>
        <w:rPr>
          <w:rFonts w:ascii="Arial" w:hAnsi="Arial" w:cs="Arial"/>
          <w:color w:val="000000" w:themeColor="text1"/>
          <w:sz w:val="22"/>
          <w:szCs w:val="22"/>
          <w:lang w:val="es-ES"/>
        </w:rPr>
      </w:pPr>
      <w:r w:rsidRPr="003F053D">
        <w:rPr>
          <w:rFonts w:ascii="Arial" w:hAnsi="Arial" w:cs="Arial"/>
          <w:color w:val="000000" w:themeColor="text1"/>
          <w:sz w:val="22"/>
          <w:szCs w:val="22"/>
          <w:lang w:val="es-ES"/>
        </w:rPr>
        <w:t>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 II y III, mientras que las zonas poco profundas se deben dedicar a pastos, al cultivo de plantas textiles o aun a usos forestales.</w:t>
      </w:r>
    </w:p>
    <w:p w:rsidR="003F053D" w:rsidRPr="003F053D" w:rsidRDefault="003F053D" w:rsidP="003F053D">
      <w:pPr>
        <w:pStyle w:val="Ttulo3"/>
        <w:rPr>
          <w:rFonts w:eastAsia="Arial Unicode MS"/>
          <w:sz w:val="22"/>
          <w:szCs w:val="22"/>
        </w:rPr>
      </w:pPr>
      <w:bookmarkStart w:id="20" w:name="_Toc434226306"/>
      <w:r w:rsidRPr="003F053D">
        <w:rPr>
          <w:rFonts w:eastAsia="Arial Unicode MS"/>
          <w:sz w:val="22"/>
          <w:szCs w:val="22"/>
        </w:rPr>
        <w:lastRenderedPageBreak/>
        <w:t>3.1.6. Hidrología</w:t>
      </w:r>
      <w:bookmarkEnd w:id="20"/>
      <w:r w:rsidRPr="003F053D">
        <w:rPr>
          <w:rFonts w:eastAsia="Arial Unicode MS"/>
          <w:sz w:val="22"/>
          <w:szCs w:val="22"/>
        </w:rPr>
        <w:t xml:space="preserve"> </w:t>
      </w:r>
    </w:p>
    <w:p w:rsidR="003F053D" w:rsidRPr="003F053D" w:rsidRDefault="003F053D" w:rsidP="003F053D">
      <w:pPr>
        <w:spacing w:line="360" w:lineRule="auto"/>
        <w:jc w:val="both"/>
        <w:rPr>
          <w:rFonts w:ascii="Arial" w:eastAsia="Arial Unicode MS" w:hAnsi="Arial" w:cs="Arial"/>
          <w:b/>
          <w:bCs/>
          <w:sz w:val="22"/>
          <w:szCs w:val="22"/>
        </w:rPr>
      </w:pPr>
    </w:p>
    <w:p w:rsidR="003F053D" w:rsidRPr="003F053D" w:rsidRDefault="003F053D" w:rsidP="003F053D">
      <w:pPr>
        <w:shd w:val="clear" w:color="auto" w:fill="FFFFFF"/>
        <w:spacing w:before="120" w:line="360" w:lineRule="auto"/>
        <w:jc w:val="both"/>
        <w:rPr>
          <w:rFonts w:ascii="Arial" w:hAnsi="Arial" w:cs="Arial"/>
          <w:b/>
          <w:bCs/>
          <w:iCs/>
          <w:sz w:val="22"/>
          <w:szCs w:val="22"/>
        </w:rPr>
      </w:pPr>
      <w:r w:rsidRPr="003F053D">
        <w:rPr>
          <w:rFonts w:ascii="Arial" w:hAnsi="Arial" w:cs="Arial"/>
          <w:b/>
          <w:bCs/>
          <w:iCs/>
          <w:sz w:val="22"/>
          <w:szCs w:val="22"/>
        </w:rPr>
        <w:t>Hidrología superficial</w:t>
      </w:r>
    </w:p>
    <w:p w:rsidR="003F053D" w:rsidRPr="003F053D" w:rsidRDefault="003F053D" w:rsidP="003F053D">
      <w:pPr>
        <w:shd w:val="clear" w:color="auto" w:fill="FFFFFF"/>
        <w:spacing w:before="67" w:line="360" w:lineRule="auto"/>
        <w:jc w:val="both"/>
        <w:rPr>
          <w:rFonts w:ascii="Arial" w:hAnsi="Arial" w:cs="Arial"/>
          <w:b/>
          <w:sz w:val="22"/>
          <w:szCs w:val="22"/>
        </w:rPr>
      </w:pPr>
    </w:p>
    <w:p w:rsidR="003F053D" w:rsidRPr="003F053D" w:rsidRDefault="003F053D" w:rsidP="003F053D">
      <w:pPr>
        <w:pStyle w:val="aa2"/>
        <w:rPr>
          <w:sz w:val="22"/>
          <w:szCs w:val="22"/>
        </w:rPr>
      </w:pPr>
      <w:bookmarkStart w:id="21" w:name="_Toc414481175"/>
      <w:bookmarkStart w:id="22" w:name="_Toc414481530"/>
      <w:bookmarkStart w:id="23" w:name="_Toc434226307"/>
      <w:r w:rsidRPr="003F053D">
        <w:rPr>
          <w:sz w:val="22"/>
          <w:szCs w:val="22"/>
        </w:rPr>
        <w:t xml:space="preserve">El recurso hidrológico más próximo al área de influencia del proyecto lo constituye el Rio </w:t>
      </w:r>
      <w:r>
        <w:rPr>
          <w:sz w:val="22"/>
          <w:szCs w:val="22"/>
        </w:rPr>
        <w:t>Muñoz</w:t>
      </w:r>
      <w:r w:rsidRPr="003F053D">
        <w:rPr>
          <w:sz w:val="22"/>
          <w:szCs w:val="22"/>
        </w:rPr>
        <w:t xml:space="preserve">, parte del drenaje natural del entorno drena sus aguas hacia el referido rio, el se encuentra a mas de </w:t>
      </w:r>
      <w:r>
        <w:rPr>
          <w:sz w:val="22"/>
          <w:szCs w:val="22"/>
        </w:rPr>
        <w:t>1,5</w:t>
      </w:r>
      <w:r w:rsidRPr="003F053D">
        <w:rPr>
          <w:sz w:val="22"/>
          <w:szCs w:val="22"/>
        </w:rPr>
        <w:t>00 metros del proyecto, en la zona Norte, como se puede ver en el mapa hidrológico a continuación.</w:t>
      </w:r>
      <w:bookmarkEnd w:id="21"/>
      <w:bookmarkEnd w:id="22"/>
      <w:bookmarkEnd w:id="23"/>
    </w:p>
    <w:p w:rsidR="003F053D" w:rsidRPr="003F053D" w:rsidRDefault="003F053D" w:rsidP="003F053D">
      <w:pPr>
        <w:pStyle w:val="aa2"/>
        <w:rPr>
          <w:sz w:val="22"/>
          <w:szCs w:val="22"/>
        </w:rPr>
      </w:pPr>
    </w:p>
    <w:p w:rsidR="003F053D" w:rsidRPr="003F053D" w:rsidRDefault="003F053D" w:rsidP="003F053D">
      <w:pPr>
        <w:spacing w:line="360" w:lineRule="auto"/>
        <w:jc w:val="center"/>
        <w:rPr>
          <w:rFonts w:ascii="Arial" w:hAnsi="Arial" w:cs="Arial"/>
          <w:sz w:val="22"/>
          <w:szCs w:val="22"/>
        </w:rPr>
      </w:pPr>
      <w:r>
        <w:rPr>
          <w:rFonts w:ascii="Arial" w:hAnsi="Arial" w:cs="Arial"/>
          <w:noProof/>
          <w:sz w:val="22"/>
          <w:szCs w:val="22"/>
          <w:lang w:val="en-US" w:eastAsia="en-US"/>
        </w:rPr>
        <w:drawing>
          <wp:inline distT="0" distB="0" distL="0" distR="0">
            <wp:extent cx="5943600" cy="4592955"/>
            <wp:effectExtent l="19050" t="0" r="0" b="0"/>
            <wp:docPr id="26" name="25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0"/>
                    <a:stretch>
                      <a:fillRect/>
                    </a:stretch>
                  </pic:blipFill>
                  <pic:spPr>
                    <a:xfrm>
                      <a:off x="0" y="0"/>
                      <a:ext cx="5943600" cy="4592955"/>
                    </a:xfrm>
                    <a:prstGeom prst="rect">
                      <a:avLst/>
                    </a:prstGeom>
                  </pic:spPr>
                </pic:pic>
              </a:graphicData>
            </a:graphic>
          </wp:inline>
        </w:drawing>
      </w:r>
    </w:p>
    <w:p w:rsidR="003F053D" w:rsidRPr="000D1692" w:rsidRDefault="003F053D" w:rsidP="003F053D">
      <w:pPr>
        <w:pStyle w:val="Ttulo3"/>
      </w:pPr>
      <w:r w:rsidRPr="000D1692">
        <w:br w:type="page"/>
      </w:r>
      <w:bookmarkStart w:id="24" w:name="_Toc434226308"/>
      <w:r w:rsidRPr="000D1692">
        <w:lastRenderedPageBreak/>
        <w:t>3.2. Descripción del Medio Biótico</w:t>
      </w:r>
      <w:bookmarkEnd w:id="24"/>
    </w:p>
    <w:p w:rsidR="003F053D" w:rsidRPr="000D1692" w:rsidRDefault="003F053D" w:rsidP="003F053D">
      <w:pPr>
        <w:spacing w:line="360" w:lineRule="auto"/>
        <w:jc w:val="both"/>
        <w:rPr>
          <w:rFonts w:ascii="Arial" w:hAnsi="Arial" w:cs="Arial"/>
          <w:b/>
          <w:bCs/>
        </w:rPr>
      </w:pPr>
    </w:p>
    <w:p w:rsidR="003F053D" w:rsidRPr="000D1692" w:rsidRDefault="003F053D" w:rsidP="003F053D">
      <w:pPr>
        <w:pStyle w:val="TtulodeTDC"/>
        <w:spacing w:before="0" w:after="240"/>
        <w:jc w:val="both"/>
        <w:rPr>
          <w:rStyle w:val="nfasisintenso"/>
          <w:color w:val="auto"/>
          <w:sz w:val="24"/>
          <w:szCs w:val="24"/>
        </w:rPr>
      </w:pPr>
      <w:bookmarkStart w:id="25" w:name="_Toc414570799"/>
      <w:r w:rsidRPr="000D1692">
        <w:rPr>
          <w:rStyle w:val="nfasisintenso"/>
          <w:color w:val="auto"/>
          <w:sz w:val="24"/>
          <w:szCs w:val="24"/>
        </w:rPr>
        <w:t>3.2.1. COBERTURA VEGETAL.</w:t>
      </w:r>
      <w:bookmarkEnd w:id="25"/>
    </w:p>
    <w:p w:rsidR="003F053D" w:rsidRPr="000D1692" w:rsidRDefault="003F053D" w:rsidP="003F053D">
      <w:pPr>
        <w:tabs>
          <w:tab w:val="left" w:pos="-720"/>
        </w:tabs>
        <w:spacing w:line="360" w:lineRule="auto"/>
        <w:jc w:val="both"/>
        <w:rPr>
          <w:rFonts w:ascii="Arial" w:hAnsi="Arial" w:cs="Arial"/>
          <w:lang w:val="es-MX"/>
        </w:rPr>
      </w:pPr>
    </w:p>
    <w:p w:rsidR="003F053D" w:rsidRPr="000D1692" w:rsidRDefault="003F053D" w:rsidP="003F053D">
      <w:pPr>
        <w:pStyle w:val="Textoindependiente2"/>
        <w:spacing w:line="360" w:lineRule="auto"/>
        <w:jc w:val="both"/>
        <w:rPr>
          <w:rFonts w:ascii="Arial" w:hAnsi="Arial" w:cs="Arial"/>
        </w:rPr>
      </w:pPr>
      <w:r w:rsidRPr="000D1692">
        <w:rPr>
          <w:rFonts w:ascii="Arial" w:hAnsi="Arial" w:cs="Arial"/>
        </w:rPr>
        <w:t>De acuerdo al sistema de clasificación de R.L. Holdridge, la cuenca  presenta en su totalidad un bosque húmedo subtropical, con remanentes de una vegetación natural constituida por especies mayormente latifoliadas y palmeras, mezclados con arbustos típicos de esta Zona de Vida.  Esta vegetación natural ha sido significativamente alterada por la intervención humana debido a la expansión urbana e industrial que caracteriza a esta zona, sin embargo hay áreas con vegetación original, principalmente pastos y palmeras.</w:t>
      </w:r>
    </w:p>
    <w:p w:rsidR="003F053D" w:rsidRPr="000D1692" w:rsidRDefault="003F053D" w:rsidP="003F053D">
      <w:pPr>
        <w:spacing w:line="360" w:lineRule="auto"/>
        <w:jc w:val="both"/>
        <w:rPr>
          <w:rFonts w:ascii="Arial" w:hAnsi="Arial" w:cs="Arial"/>
          <w:b/>
          <w:bCs/>
        </w:rPr>
      </w:pPr>
    </w:p>
    <w:p w:rsidR="003F053D" w:rsidRPr="000D1692" w:rsidRDefault="003F053D" w:rsidP="003F053D">
      <w:pPr>
        <w:spacing w:line="360" w:lineRule="auto"/>
        <w:jc w:val="both"/>
        <w:rPr>
          <w:rFonts w:ascii="Arial" w:hAnsi="Arial" w:cs="Arial"/>
          <w:b/>
          <w:bCs/>
          <w:lang w:val="es-MX"/>
        </w:rPr>
      </w:pPr>
      <w:r w:rsidRPr="000D1692">
        <w:rPr>
          <w:rFonts w:ascii="Arial" w:hAnsi="Arial" w:cs="Arial"/>
          <w:b/>
          <w:bCs/>
          <w:lang w:val="es-MX"/>
        </w:rPr>
        <w:t>Vegetación</w:t>
      </w:r>
    </w:p>
    <w:p w:rsidR="003F053D" w:rsidRPr="000D1692" w:rsidRDefault="003F053D" w:rsidP="003F053D">
      <w:pPr>
        <w:spacing w:line="360" w:lineRule="auto"/>
        <w:jc w:val="both"/>
        <w:rPr>
          <w:rFonts w:ascii="Arial" w:hAnsi="Arial" w:cs="Arial"/>
          <w:b/>
          <w:bCs/>
          <w:lang w:val="es-MX"/>
        </w:rPr>
      </w:pPr>
    </w:p>
    <w:p w:rsidR="003F053D" w:rsidRPr="000D1692" w:rsidRDefault="003F053D" w:rsidP="003F053D">
      <w:pPr>
        <w:spacing w:line="360" w:lineRule="auto"/>
        <w:jc w:val="both"/>
        <w:rPr>
          <w:rFonts w:ascii="Arial" w:hAnsi="Arial" w:cs="Arial"/>
          <w:lang w:val="es-MX"/>
        </w:rPr>
      </w:pPr>
      <w:r w:rsidRPr="000D1692">
        <w:rPr>
          <w:rFonts w:ascii="Arial" w:hAnsi="Arial" w:cs="Arial"/>
          <w:lang w:val="es-MX"/>
        </w:rPr>
        <w:t xml:space="preserve">La vegetación en el área es muy diversa, pueden encontrarse bosques de galerías, áreas de salares no urbanizados, potreros, conucos, pastos y huertos caseros. Las áreas de mayor importancia se observan en las áreas no urbanizadas, observándose grandes árboles como símbolo de lo que era el bosque primario en esta área, entre estas especies identificadas se citan: </w:t>
      </w:r>
      <w:r w:rsidRPr="000D1692">
        <w:rPr>
          <w:rFonts w:ascii="Arial" w:hAnsi="Arial" w:cs="Arial"/>
          <w:i/>
          <w:iCs/>
          <w:lang w:val="es-MX"/>
        </w:rPr>
        <w:t>Tabeburia Berbteris</w:t>
      </w:r>
      <w:r w:rsidRPr="000D1692">
        <w:rPr>
          <w:rFonts w:ascii="Arial" w:hAnsi="Arial" w:cs="Arial"/>
          <w:lang w:val="es-MX"/>
        </w:rPr>
        <w:t xml:space="preserve"> (aceituno), </w:t>
      </w:r>
      <w:r w:rsidRPr="000D1692">
        <w:rPr>
          <w:rFonts w:ascii="Arial" w:hAnsi="Arial" w:cs="Arial"/>
          <w:i/>
          <w:iCs/>
          <w:lang w:val="es-MX"/>
        </w:rPr>
        <w:t>Sterculia Apetula</w:t>
      </w:r>
      <w:r w:rsidRPr="000D1692">
        <w:rPr>
          <w:rFonts w:ascii="Arial" w:hAnsi="Arial" w:cs="Arial"/>
          <w:lang w:val="es-MX"/>
        </w:rPr>
        <w:t xml:space="preserve"> (Anacoquito), </w:t>
      </w:r>
      <w:r w:rsidRPr="000D1692">
        <w:rPr>
          <w:rFonts w:ascii="Arial" w:hAnsi="Arial" w:cs="Arial"/>
          <w:i/>
          <w:iCs/>
          <w:lang w:val="es-MX"/>
        </w:rPr>
        <w:t>Lonchocarpus domingensis</w:t>
      </w:r>
      <w:r w:rsidRPr="000D1692">
        <w:rPr>
          <w:rFonts w:ascii="Arial" w:hAnsi="Arial" w:cs="Arial"/>
          <w:lang w:val="es-MX"/>
        </w:rPr>
        <w:t xml:space="preserve"> (Anox del Rio), </w:t>
      </w:r>
      <w:r w:rsidRPr="000D1692">
        <w:rPr>
          <w:rFonts w:ascii="Arial" w:hAnsi="Arial" w:cs="Arial"/>
          <w:i/>
          <w:iCs/>
          <w:lang w:val="es-MX"/>
        </w:rPr>
        <w:t>Roystonea Hispaniolana</w:t>
      </w:r>
      <w:r w:rsidRPr="000D1692">
        <w:rPr>
          <w:rFonts w:ascii="Arial" w:hAnsi="Arial" w:cs="Arial"/>
          <w:lang w:val="es-MX"/>
        </w:rPr>
        <w:t xml:space="preserve"> (Palma Real); también se observan arbustivas, como </w:t>
      </w:r>
      <w:r w:rsidRPr="000D1692">
        <w:rPr>
          <w:rFonts w:ascii="Arial" w:hAnsi="Arial" w:cs="Arial"/>
          <w:i/>
          <w:iCs/>
          <w:lang w:val="es-MX"/>
        </w:rPr>
        <w:t>Casearia aculeata</w:t>
      </w:r>
      <w:r w:rsidRPr="000D1692">
        <w:rPr>
          <w:rFonts w:ascii="Arial" w:hAnsi="Arial" w:cs="Arial"/>
          <w:lang w:val="es-MX"/>
        </w:rPr>
        <w:t xml:space="preserve">, palo de avispa, </w:t>
      </w:r>
      <w:r w:rsidRPr="000D1692">
        <w:rPr>
          <w:rFonts w:ascii="Arial" w:hAnsi="Arial" w:cs="Arial"/>
          <w:i/>
          <w:iCs/>
          <w:lang w:val="es-MX"/>
        </w:rPr>
        <w:t>Hamelia paten</w:t>
      </w:r>
      <w:r w:rsidRPr="000D1692">
        <w:rPr>
          <w:rFonts w:ascii="Arial" w:hAnsi="Arial" w:cs="Arial"/>
          <w:lang w:val="es-MX"/>
        </w:rPr>
        <w:t xml:space="preserve"> (Busunuco) y gran cantidad de lianas como </w:t>
      </w:r>
      <w:r w:rsidRPr="000D1692">
        <w:rPr>
          <w:rFonts w:ascii="Arial" w:hAnsi="Arial" w:cs="Arial"/>
          <w:i/>
          <w:iCs/>
          <w:lang w:val="es-MX"/>
        </w:rPr>
        <w:t>Ganania</w:t>
      </w:r>
      <w:r w:rsidRPr="000D1692">
        <w:rPr>
          <w:rFonts w:ascii="Arial" w:hAnsi="Arial" w:cs="Arial"/>
          <w:lang w:val="es-MX"/>
        </w:rPr>
        <w:t xml:space="preserve"> SP (Bejuco de Indio), </w:t>
      </w:r>
      <w:r w:rsidRPr="000D1692">
        <w:rPr>
          <w:rFonts w:ascii="Arial" w:hAnsi="Arial" w:cs="Arial"/>
          <w:i/>
          <w:iCs/>
          <w:lang w:val="es-MX"/>
        </w:rPr>
        <w:t>Ipomoea</w:t>
      </w:r>
      <w:r w:rsidRPr="000D1692">
        <w:rPr>
          <w:rFonts w:ascii="Arial" w:hAnsi="Arial" w:cs="Arial"/>
          <w:lang w:val="es-MX"/>
        </w:rPr>
        <w:t xml:space="preserve"> SP, (Bejuco de Tabaco) entre otros .</w:t>
      </w:r>
    </w:p>
    <w:p w:rsidR="003F053D" w:rsidRPr="000D1692" w:rsidRDefault="003F053D" w:rsidP="003F053D">
      <w:pPr>
        <w:spacing w:line="360" w:lineRule="auto"/>
        <w:jc w:val="both"/>
        <w:rPr>
          <w:rFonts w:ascii="Arial" w:hAnsi="Arial" w:cs="Arial"/>
          <w:lang w:val="es-MX"/>
        </w:rPr>
      </w:pPr>
    </w:p>
    <w:p w:rsidR="003F053D" w:rsidRPr="000D1692" w:rsidRDefault="003F053D" w:rsidP="003F053D">
      <w:pPr>
        <w:spacing w:line="360" w:lineRule="auto"/>
        <w:jc w:val="both"/>
        <w:rPr>
          <w:rFonts w:ascii="Arial" w:hAnsi="Arial" w:cs="Arial"/>
          <w:lang w:val="es-MX"/>
        </w:rPr>
      </w:pPr>
      <w:r w:rsidRPr="000D1692">
        <w:rPr>
          <w:rFonts w:ascii="Arial" w:hAnsi="Arial" w:cs="Arial"/>
          <w:lang w:val="es-MX"/>
        </w:rPr>
        <w:t xml:space="preserve">En la zona se observó otra área importante, áreas abiertas con grandes árboles dispersos con sotobosques herbáceos. Entre los árboles se identificaron: </w:t>
      </w:r>
      <w:r w:rsidRPr="000D1692">
        <w:rPr>
          <w:rFonts w:ascii="Arial" w:hAnsi="Arial" w:cs="Arial"/>
          <w:i/>
          <w:iCs/>
          <w:lang w:val="es-MX"/>
        </w:rPr>
        <w:t>Huras crepitans</w:t>
      </w:r>
      <w:r w:rsidRPr="000D1692">
        <w:rPr>
          <w:rFonts w:ascii="Arial" w:hAnsi="Arial" w:cs="Arial"/>
          <w:lang w:val="es-MX"/>
        </w:rPr>
        <w:t xml:space="preserve">  (Javilla) </w:t>
      </w:r>
      <w:r w:rsidRPr="000D1692">
        <w:rPr>
          <w:rFonts w:ascii="Arial" w:hAnsi="Arial" w:cs="Arial"/>
          <w:i/>
          <w:iCs/>
          <w:lang w:val="es-MX"/>
        </w:rPr>
        <w:t>Petitia domingensis</w:t>
      </w:r>
      <w:r w:rsidRPr="000D1692">
        <w:rPr>
          <w:rFonts w:ascii="Arial" w:hAnsi="Arial" w:cs="Arial"/>
          <w:lang w:val="es-MX"/>
        </w:rPr>
        <w:t xml:space="preserve"> (Capa) </w:t>
      </w:r>
      <w:r w:rsidRPr="000D1692">
        <w:rPr>
          <w:rFonts w:ascii="Arial" w:hAnsi="Arial" w:cs="Arial"/>
          <w:i/>
          <w:iCs/>
          <w:lang w:val="es-MX"/>
        </w:rPr>
        <w:t>Guayuma tomentosa</w:t>
      </w:r>
      <w:r w:rsidRPr="000D1692">
        <w:rPr>
          <w:rFonts w:ascii="Arial" w:hAnsi="Arial" w:cs="Arial"/>
          <w:lang w:val="es-MX"/>
        </w:rPr>
        <w:t xml:space="preserve"> (Guayuma) Acromcomia quisqueyana (Corozo).</w:t>
      </w:r>
    </w:p>
    <w:p w:rsidR="003F053D" w:rsidRPr="000D1692" w:rsidRDefault="003F053D" w:rsidP="003F053D">
      <w:pPr>
        <w:spacing w:line="360" w:lineRule="auto"/>
        <w:jc w:val="both"/>
        <w:rPr>
          <w:rFonts w:ascii="Arial" w:hAnsi="Arial" w:cs="Arial"/>
          <w:lang w:val="es-MX"/>
        </w:rPr>
      </w:pPr>
    </w:p>
    <w:p w:rsidR="003F053D" w:rsidRPr="000D1692" w:rsidRDefault="003F053D" w:rsidP="003F053D">
      <w:pPr>
        <w:spacing w:line="360" w:lineRule="auto"/>
        <w:jc w:val="both"/>
        <w:rPr>
          <w:rFonts w:ascii="Arial" w:hAnsi="Arial" w:cs="Arial"/>
          <w:lang w:val="es-MX"/>
        </w:rPr>
      </w:pPr>
      <w:r w:rsidRPr="000D1692">
        <w:rPr>
          <w:rFonts w:ascii="Arial" w:hAnsi="Arial" w:cs="Arial"/>
          <w:lang w:val="es-MX"/>
        </w:rPr>
        <w:lastRenderedPageBreak/>
        <w:t xml:space="preserve">Una tercera parte de gran importancia botánica está próximo a la desembocadura de la cañada, allí se observan árboles dispersos de </w:t>
      </w:r>
      <w:r w:rsidRPr="000D1692">
        <w:rPr>
          <w:rFonts w:ascii="Arial" w:hAnsi="Arial" w:cs="Arial"/>
          <w:i/>
          <w:iCs/>
          <w:lang w:val="es-MX"/>
        </w:rPr>
        <w:t>Swietenia mahogani</w:t>
      </w:r>
      <w:r w:rsidRPr="000D1692">
        <w:rPr>
          <w:rFonts w:ascii="Arial" w:hAnsi="Arial" w:cs="Arial"/>
          <w:lang w:val="es-MX"/>
        </w:rPr>
        <w:t xml:space="preserve"> (Caoba), </w:t>
      </w:r>
      <w:r w:rsidRPr="000D1692">
        <w:rPr>
          <w:rFonts w:ascii="Arial" w:hAnsi="Arial" w:cs="Arial"/>
          <w:i/>
          <w:iCs/>
          <w:lang w:val="es-MX"/>
        </w:rPr>
        <w:t>Raystonea hispaniolana</w:t>
      </w:r>
      <w:r w:rsidRPr="000D1692">
        <w:rPr>
          <w:rFonts w:ascii="Arial" w:hAnsi="Arial" w:cs="Arial"/>
          <w:lang w:val="es-MX"/>
        </w:rPr>
        <w:t xml:space="preserve"> (Palma Real), </w:t>
      </w:r>
      <w:r w:rsidRPr="000D1692">
        <w:rPr>
          <w:rFonts w:ascii="Arial" w:hAnsi="Arial" w:cs="Arial"/>
          <w:i/>
          <w:iCs/>
          <w:lang w:val="es-MX"/>
        </w:rPr>
        <w:t>Mangifera indica (Mango)</w:t>
      </w:r>
      <w:r w:rsidRPr="000D1692">
        <w:rPr>
          <w:rFonts w:ascii="Arial" w:hAnsi="Arial" w:cs="Arial"/>
          <w:lang w:val="es-MX"/>
        </w:rPr>
        <w:t xml:space="preserve">, </w:t>
      </w:r>
      <w:r w:rsidRPr="000D1692">
        <w:rPr>
          <w:rFonts w:ascii="Arial" w:hAnsi="Arial" w:cs="Arial"/>
          <w:i/>
          <w:iCs/>
          <w:lang w:val="es-MX"/>
        </w:rPr>
        <w:t>Coccothrinax argentea</w:t>
      </w:r>
      <w:r w:rsidRPr="000D1692">
        <w:rPr>
          <w:rFonts w:ascii="Arial" w:hAnsi="Arial" w:cs="Arial"/>
          <w:lang w:val="es-MX"/>
        </w:rPr>
        <w:t xml:space="preserve"> (Guanito), entre otras, estrato herbáceo en toda la zona.</w:t>
      </w:r>
    </w:p>
    <w:p w:rsidR="003F053D" w:rsidRPr="000D1692" w:rsidRDefault="003F053D" w:rsidP="003F053D">
      <w:pPr>
        <w:spacing w:line="360" w:lineRule="auto"/>
        <w:rPr>
          <w:rFonts w:ascii="Arial" w:hAnsi="Arial" w:cs="Arial"/>
          <w:sz w:val="22"/>
          <w:szCs w:val="22"/>
          <w:lang w:val="es-MX"/>
        </w:rPr>
      </w:pPr>
    </w:p>
    <w:p w:rsidR="003F053D" w:rsidRPr="000D1692" w:rsidRDefault="003F053D" w:rsidP="003F053D">
      <w:pPr>
        <w:spacing w:line="360" w:lineRule="auto"/>
        <w:rPr>
          <w:rFonts w:ascii="Arial" w:hAnsi="Arial" w:cs="Arial"/>
          <w:b/>
          <w:bCs/>
          <w:sz w:val="22"/>
          <w:szCs w:val="22"/>
          <w:lang w:val="es-MX"/>
        </w:rPr>
      </w:pPr>
      <w:r w:rsidRPr="000D1692">
        <w:rPr>
          <w:rFonts w:ascii="Arial" w:hAnsi="Arial" w:cs="Arial"/>
          <w:b/>
          <w:bCs/>
          <w:sz w:val="22"/>
          <w:szCs w:val="22"/>
          <w:lang w:val="es-MX"/>
        </w:rPr>
        <w:t>LISTADO DE ESPECIES DE PLANTAS VACULARES PRESENTES EN EL ÁREA:</w:t>
      </w:r>
    </w:p>
    <w:p w:rsidR="003F053D" w:rsidRPr="000D1692" w:rsidRDefault="003F053D" w:rsidP="003F053D">
      <w:pPr>
        <w:spacing w:line="360" w:lineRule="auto"/>
        <w:rPr>
          <w:rFonts w:ascii="Arial" w:hAnsi="Arial" w:cs="Arial"/>
          <w:b/>
          <w:bCs/>
          <w:sz w:val="22"/>
          <w:szCs w:val="22"/>
          <w:lang w:val="es-MX"/>
        </w:rPr>
      </w:pPr>
    </w:p>
    <w:tbl>
      <w:tblPr>
        <w:tblW w:w="8536" w:type="dxa"/>
        <w:jc w:val="center"/>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995"/>
        <w:gridCol w:w="4371"/>
        <w:gridCol w:w="1170"/>
      </w:tblGrid>
      <w:tr w:rsidR="003F053D" w:rsidRPr="000D1692" w:rsidTr="003F053D">
        <w:trPr>
          <w:trHeight w:val="20"/>
          <w:tblHeader/>
          <w:jc w:val="center"/>
        </w:trPr>
        <w:tc>
          <w:tcPr>
            <w:tcW w:w="2995" w:type="dxa"/>
            <w:tcBorders>
              <w:top w:val="single" w:sz="8" w:space="0" w:color="B3CC82"/>
              <w:left w:val="single" w:sz="8" w:space="0" w:color="B3CC82"/>
              <w:bottom w:val="single" w:sz="8" w:space="0" w:color="B3CC82"/>
              <w:right w:val="nil"/>
            </w:tcBorders>
            <w:shd w:val="clear" w:color="auto" w:fill="9BBB59"/>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Nombre Comun</w:t>
            </w:r>
          </w:p>
        </w:tc>
        <w:tc>
          <w:tcPr>
            <w:tcW w:w="4371" w:type="dxa"/>
            <w:tcBorders>
              <w:top w:val="single" w:sz="8" w:space="0" w:color="B3CC82"/>
              <w:left w:val="nil"/>
              <w:bottom w:val="single" w:sz="8" w:space="0" w:color="B3CC82"/>
              <w:right w:val="nil"/>
            </w:tcBorders>
            <w:shd w:val="clear" w:color="auto" w:fill="9BBB59"/>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Nombre Cientifico</w:t>
            </w:r>
          </w:p>
        </w:tc>
        <w:tc>
          <w:tcPr>
            <w:tcW w:w="1170" w:type="dxa"/>
            <w:tcBorders>
              <w:top w:val="single" w:sz="8" w:space="0" w:color="B3CC82"/>
              <w:left w:val="nil"/>
              <w:bottom w:val="single" w:sz="8" w:space="0" w:color="B3CC82"/>
              <w:right w:val="single" w:sz="8" w:space="0" w:color="B3CC82"/>
            </w:tcBorders>
            <w:shd w:val="clear" w:color="auto" w:fill="9BBB59"/>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xml:space="preserve">Estatus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Amaranthaceae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Bledo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Amaranthus dubius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Bledo</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Spinosus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Pabellon</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Chamissoa altissima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Anacardiaceae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Cajuil</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Anacardium occidente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Mango</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Mangifera indico</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Manzana de oro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Spondia eytherea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Jobo</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S. Mombin</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xml:space="preserve">Ciruela </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S. Púrpura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fr-FR"/>
              </w:rPr>
              <w:t>Annonaceae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Guanabana</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Annona muricata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Mamon</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 Reticulata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Ilan -ilan</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Cananga odorata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Araceae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Alocasia cucullata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Yautia</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xml:space="preserve">Colocasia sculenta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Amoena</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xml:space="preserve">Dieffembachia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D. Siguine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Syngonium parophyllum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Araliaceae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Gallego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xml:space="preserve">Polyscias guifoylei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s-MX"/>
              </w:rPr>
              <w:t>Arecaceae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Pálma areca</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Chrysolidocarpus lutescens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Et-ic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Coco</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Coco nucifera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Et-ic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Guanito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Coccothrinax argentea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Et-n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xml:space="preserve">Palma real </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Roystonea hispaniolana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Et-e</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Palma cana</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Sabal domingensis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Et-e</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xml:space="preserve">Palma manila </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Veitchia merrillii</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Et-ic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Corozo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Acrocomia quisqueyana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Et-e</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Asclepiadaceae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Mason bey</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xml:space="preserve">Asclepias nivea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Asteraceae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Cadillo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Acanthospermum hispidum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Puntilla</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Bidens cynapiifolia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Pincelito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Emilia fosberguii</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lastRenderedPageBreak/>
              <w:t>Pincel</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E. Sonchifolia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Rompezaraguey</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Eupatorium odoratum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Arn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Girasol</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Helianthus annuus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Melanthera aspera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Manchu</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Mikania cordifolia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Yerba amarga</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Parthenium hysterophorus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Synedrela nodiflora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Clavel muerto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Togetes patula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Tithonia rotundifolia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Tridaz procumbens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Vernonia sercea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V. Sinerea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Wedelia trilobata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Bignoniaceae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Roble</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xml:space="preserve">Catalpa longissima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Higuero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Crescentia cayete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Salchicha</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Kigelia africana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Pega palo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Macfadyena ungui cati</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Amapola</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Spathodea campanulata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A-not</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Aceituno</w:t>
            </w:r>
          </w:p>
        </w:tc>
        <w:tc>
          <w:tcPr>
            <w:tcW w:w="4371" w:type="dxa"/>
            <w:tcBorders>
              <w:left w:val="nil"/>
              <w:righ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Tabebuia berterii</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A-e</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Sauco amarillo</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Tecoma stans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Bixaceae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Bija</w:t>
            </w:r>
          </w:p>
        </w:tc>
        <w:tc>
          <w:tcPr>
            <w:tcW w:w="4371" w:type="dxa"/>
            <w:tcBorders>
              <w:left w:val="nil"/>
              <w:righ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xml:space="preserve">Bixa orellana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Mala mujer</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Cordia mirabiloides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Muñeco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Nitida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Moco de pavo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Heliotropium indicum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Nigua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Tournefortia hirsutissima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Bromeliaceae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Piña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Ananas comosus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Maya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Bromelia pinguin</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Tinagita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Tillandsia balviciana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Piña de alambre</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T.recurbata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fr-FR"/>
              </w:rPr>
              <w:t>Burseraceae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Bursera simaruba almacigo</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Cactaceae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Tunas</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Opuntia ficus-indica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Parekia bleo</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Caesalpiniaceae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Huella de vaca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Bauhinia monandra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Clavellina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Caesalpinia pulcherrima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Cañafitol</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Cassia grandis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Cacia rosada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Jabanica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Framboyan</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Delonmiz regio</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Campeche</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Heamatoxylon campechanum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Brusca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Senna occidentalis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Acacia amarilla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 Siamea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lastRenderedPageBreak/>
              <w:t>Brusca blanco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 Uniflora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Tamarindo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Tamarindus indicus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A-nat</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Cannaceae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Bandera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Canna indica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Caparaceae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Cleome serrata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C.viscosa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Spinosa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Caricaceae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Lechoza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Carica papaya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Casuarinaceae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Casuarina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Casuarina equisetifolia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Clusiadeae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Calophyllum calaba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Copey</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Clusia rosea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Clusia sp</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Commelinaceae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Suela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Commelina elegans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Magueyito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Rhoeo spathacea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Combretaceae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Gri-gri</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Bucida bucera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Almendro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Terminalia catappa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A-nat</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Comvolvulaceae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Batata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I. Pomoea batata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Bejucode tabaco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I. Indica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Bejuco de tabaco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I- tiliacea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Merremia dissecta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Coronita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Turbina corumbosa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Cecropiaceae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Yagrumo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Cecropia screbariana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Crassulaceae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Brujo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Kalanchoe blossfeldiana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Brujo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K. Pinnata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Cucurbitaceae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Cocombro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Cucumis anguria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Auyama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Curbita mochata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Musu</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Luffa cylindrica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Melochia pendula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Cyperaceae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Coquillo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Cyperus rotundus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Coquillo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Luzulae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Cortodera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Irius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Cotodera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Virens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Coquillo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Fimbristylis cymosa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Coquillo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Fimbristylis dichotoma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Rhynchispora colorata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lastRenderedPageBreak/>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Dioscoriaceae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Ñame</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Dioscorea alata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L-nat</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s-MX"/>
              </w:rPr>
              <w:t>Euphorbiaceae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Rabo de zorra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Acalypho alopecuroidea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Tocador</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A. Amentaccea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Javilla ext.</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 xml:space="preserve">Aleurites fordii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lechera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Chamaesyce hipericifolia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lechera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C. Hirta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Cnidosculos acuntifolius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Codiaeum variegatum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Croton lobatus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Fogaratey</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Dalechampia sandens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Yerba lechera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Euphorbia cyathophara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Yerba lechera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E. Heterophylla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Raqueta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E. Lactea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E. Neriifolia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Javilla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Hura crepitans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Piñon</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Jathopha curca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 gua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J. Gossipiifolia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Yuca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Manihot sculenta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Ar-ne</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Quirna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Phyllanthus amarus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Higuereta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Ricinus communis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Flor de pascua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Euphobia pulcherrima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Flacourtiaceae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Palo de avispa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Casearia aculeata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Cafecillo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Guanendis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Lamiaceae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Albahaca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Oncimum compechianum</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Lauraceae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Cigua blanca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Ocotea cariocea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Aguacate</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Persea americana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Leeaceae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Café ornamental</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Leea coccinea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Liliaceae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Lengua de suegra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Sansevieria tricfaciata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Loganiaceae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Mostreola petiolata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de lombriz</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Spigelia anthelmia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Malpighiaceae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Cabrito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Bunchosia glandulosa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Cereza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Malpighia emarginata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Stigmaphyllum emarginatum</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 Angulosum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Malvaceae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Molondron</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Abelmoschus eculentus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lastRenderedPageBreak/>
              <w:t>Algodon</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Gossypium barbadensis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Cayena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Hibiscus rosa- sinensis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Malba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Malachia urens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Cadillo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Pavonia fruticosa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Cadillo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P. Spinife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Sida acuta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 Glomerata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 Jamaicensis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 Rhombifalia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Alamo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Thespesia populnea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Cadillo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Urena lobata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Melastomataceae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Granadillo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Miconia laevigata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Menispermaceae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Oreja de raton</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Cissampelos pareira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Mimosaceae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Cambron</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Acacia maracantha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Cha- cha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Albizia tebbeck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Caliandra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Calliandra surinamensis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Desmanthus virgatus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Guama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Inga vera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Lino criollo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Leucaena leucocephala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Oreja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Enterolobium cyclorarpum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Marivivi</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Mimosa pudica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Gina ext</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Pithecellobium dulce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A-in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Bayahonda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Prosopis juliflora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Saman</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Samunea samon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Moraceae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Buen pan</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Arocarpus altilis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Castilla elastica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A-i</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Laurel</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Ficus benjamina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Moringaceae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Libertad</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Moringa oleifera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Musaceae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Guineo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Musa corniculata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Platano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 Paradisiaca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Rulo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M. Sapientum</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fr-FR"/>
              </w:rPr>
              <w:t>Myrsinaceae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Caimani</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Wallenia laurfolia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Myrtaceae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Eugenia marticala arrayan</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Guazara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E. Domingensis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Guayaba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Psidium guayaba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Niciaginaceae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Trinitaria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Bouganvillea glabra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Trinitaria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B. Spectabilis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lastRenderedPageBreak/>
              <w:t>Uña de gato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Pisonia aculiata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s-MX"/>
              </w:rPr>
              <w:t>Nymphaceae</w:t>
            </w:r>
          </w:p>
        </w:tc>
        <w:tc>
          <w:tcPr>
            <w:tcW w:w="1170" w:type="dxa"/>
            <w:tcBorders>
              <w:lef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Nympha ampia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Ha-nat</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Oleaceae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xml:space="preserve">Jazmín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Jasminun fluminense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Onagraceae</w:t>
            </w:r>
          </w:p>
        </w:tc>
        <w:tc>
          <w:tcPr>
            <w:tcW w:w="1170" w:type="dxa"/>
            <w:tcBorders>
              <w:lef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de jicotea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Ludwigia octovalvis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de jicotea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L. Repens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Oxalidaceae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Oxalis barreliris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Manicito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O. Corniculata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fr-FR"/>
              </w:rPr>
              <w:t>Pandanaceae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Pandano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Pandanus bastitis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Pandanus sp</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fr-FR"/>
              </w:rPr>
              <w:t>Passifloraceae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Chinola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Passiflora edulis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L-ic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Morita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 Suberosa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Granadillo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 Cuadrangularis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L-ic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s-MX"/>
              </w:rPr>
              <w:t>Phytolacaceae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Anamus</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Petiveria alliacea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Pabellon</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Trichostigma octandrum</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Piperaceae</w:t>
            </w:r>
          </w:p>
        </w:tc>
        <w:tc>
          <w:tcPr>
            <w:tcW w:w="1170" w:type="dxa"/>
            <w:tcBorders>
              <w:lef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Guayuyo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Piper aduncum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Guayuyo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O, amalogo</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fr-FR"/>
              </w:rPr>
              <w:t>Poaceae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Bambusa vulgaris bambus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Brochiaria brigantha pargola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H-nat</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Grama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B. Mutica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Invasora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Bothriochloa pertusa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Cadillo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Cenchius echinatus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Paraguita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Chloris barbatus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Pelo de mico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Cynodon doctylon</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estrella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C. Nlenfuense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Grma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Digitaria ciliaris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H-m</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Pata de gallino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Eleusine indico</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Invasora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Echinochloa colona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H-nat</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de guinea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Panicum maximun</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Pata guinea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Paspalum fimbriatum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de cortes</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Pennisetum purpureum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Rottboelia exaltata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Caña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Saccharum officinarum</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Pajon</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Sporobolus tenuissimus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Sargo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Sarghum salepense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Maiz</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Zea meys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Grama bermudez</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Zoysia tenuifolia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n-US"/>
              </w:rPr>
              <w:t>Picrammiaceae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lastRenderedPageBreak/>
              <w:t>Mata gallina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Picramnia pentandro</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Polygonaceae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Hoja ancha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Coccoloba pubescens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Uva de playa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Uvifera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Bellacimo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Antigonus lectopus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Yerba de burro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Polygonum puntactum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Portulacaceae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Verdolaga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Portulaca oleracea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Rhamnaceae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Corazon de paloma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Colubrina arborescens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Bejuco indio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Gouania lupuloides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Bejuco indio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G. Polígama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Rubiaceae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Jagua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Genipa americana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Busumico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Hamelia patens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Coralillo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Ixora caccinea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Juana la blanca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Spermacoce asurgens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Noni</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Monda citrifolia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Ar-nat</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Coralillo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Ixora sp</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Rutaceae</w:t>
            </w:r>
          </w:p>
        </w:tc>
        <w:tc>
          <w:tcPr>
            <w:tcW w:w="1170" w:type="dxa"/>
            <w:tcBorders>
              <w:lef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Limon agrio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Citrus aurantifolia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Ar-nat</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Naranja agria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C. Aurantium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Limon ulce</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Limetra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Mandarina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C. Reticulata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China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C. Sinensis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Azaar</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Muraya paniculata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Pino macho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Zanthoxilon elephantiasis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Pino de teta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Z. Matinicense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Sapindaceae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Parida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Allophyllus cominia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Guarano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Cupania americana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Limoncillo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 xml:space="preserve">Melicoccus bijugatus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A-nat</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Bejuco de castilla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Serjania divaricata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Sapotaceae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Canutillo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Chrysophyllum argenteum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Caimito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 Caimito</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Nispero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Manilkara zapota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Zapote</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Pouteria zapota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Ar-ic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Caya amarilla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Sideroxylon foetidissimum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 Salicifolium</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Scrophulariaceae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Bacopa marnieri</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Scoparia dulcis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Capraria biflora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Simaroubaceae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lastRenderedPageBreak/>
              <w:t>Juan primero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Simarouba berteroana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Solanaceae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Aji</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Capsicum aninuus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Aji montecino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C. Fructescens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Ar-n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Tope tope</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Physalis angulata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n-US"/>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Morita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Salanum americanum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n-US"/>
              </w:rPr>
              <w:t>Berengena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n-US"/>
              </w:rPr>
              <w:t xml:space="preserve">S. Turvum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s-MX"/>
              </w:rPr>
              <w:t>Sterculiaceae</w:t>
            </w:r>
          </w:p>
        </w:tc>
        <w:tc>
          <w:tcPr>
            <w:tcW w:w="1170" w:type="dxa"/>
            <w:tcBorders>
              <w:lef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Guayuma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Guazuma tamentosa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Melochia pyramidata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M. Nodiflora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Anacaguita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Sterculia aelata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Cacao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Theobroma cacao</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Pana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Walteria indica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Tiliaceae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Escoba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Corchorus siliguosus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Friga ploto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Triunpheta bogotensis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lang w:val="es-MX"/>
              </w:rPr>
              <w:t>Typhaceae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Enea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Typha domingensis </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Ulmaceae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Memiso de paloma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Trema micrantha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Verbenaceae</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Penda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Citharexilum fruticosum</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rPr>
              <w:t> </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es-MX"/>
              </w:rPr>
              <w:t>Cloerodendron speciosissimum</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rPr>
              <w:t>Ar-ic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Dona sanita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Lantana camara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Ar-n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Orosu</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Lippia nodiflora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Cadillo</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Priva lappulacea</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fr-FR"/>
              </w:rPr>
              <w:t>Berbena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Stachytarpheta cayennsis</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fr-FR"/>
              </w:rPr>
              <w:t>H-n</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Berbera</w:t>
            </w:r>
          </w:p>
        </w:tc>
        <w:tc>
          <w:tcPr>
            <w:tcW w:w="4371" w:type="dxa"/>
            <w:tcBorders>
              <w:left w:val="nil"/>
              <w:right w:val="nil"/>
            </w:tcBorders>
            <w:shd w:val="clear" w:color="auto" w:fill="E6EED5"/>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lang w:val="fr-FR"/>
              </w:rPr>
              <w:t>S. Jamaicensis</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H-n</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Teca</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G. Melina arbarea</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A-ic</w:t>
            </w:r>
          </w:p>
        </w:tc>
      </w:tr>
      <w:tr w:rsidR="003F053D" w:rsidRPr="000D1692" w:rsidTr="003F053D">
        <w:trPr>
          <w:trHeight w:val="20"/>
          <w:jc w:val="center"/>
        </w:trPr>
        <w:tc>
          <w:tcPr>
            <w:tcW w:w="2995" w:type="dxa"/>
            <w:tcBorders>
              <w:right w:val="nil"/>
            </w:tcBorders>
            <w:shd w:val="clear" w:color="auto" w:fill="E6EED5"/>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 </w:t>
            </w:r>
          </w:p>
        </w:tc>
        <w:tc>
          <w:tcPr>
            <w:tcW w:w="4371" w:type="dxa"/>
            <w:tcBorders>
              <w:left w:val="nil"/>
              <w:right w:val="nil"/>
            </w:tcBorders>
            <w:shd w:val="clear" w:color="auto" w:fill="E6EED5"/>
            <w:hideMark/>
          </w:tcPr>
          <w:p w:rsidR="003F053D" w:rsidRPr="000D1692" w:rsidRDefault="003F053D" w:rsidP="003F053D">
            <w:pPr>
              <w:rPr>
                <w:rFonts w:ascii="Arial" w:hAnsi="Arial" w:cs="Arial"/>
                <w:b/>
                <w:bCs/>
                <w:i/>
                <w:iCs/>
                <w:sz w:val="22"/>
                <w:szCs w:val="22"/>
                <w:lang w:val="en-US"/>
              </w:rPr>
            </w:pPr>
            <w:r w:rsidRPr="000D1692">
              <w:rPr>
                <w:rFonts w:ascii="Arial" w:hAnsi="Arial" w:cs="Arial"/>
                <w:b/>
                <w:bCs/>
                <w:i/>
                <w:iCs/>
                <w:sz w:val="22"/>
                <w:szCs w:val="22"/>
              </w:rPr>
              <w:t>Vitaceae</w:t>
            </w:r>
          </w:p>
        </w:tc>
        <w:tc>
          <w:tcPr>
            <w:tcW w:w="1170" w:type="dxa"/>
            <w:tcBorders>
              <w:left w:val="nil"/>
            </w:tcBorders>
            <w:shd w:val="clear" w:color="auto" w:fill="E6EED5"/>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 </w:t>
            </w:r>
          </w:p>
        </w:tc>
      </w:tr>
      <w:tr w:rsidR="003F053D" w:rsidRPr="000D1692" w:rsidTr="003F053D">
        <w:trPr>
          <w:trHeight w:val="20"/>
          <w:jc w:val="center"/>
        </w:trPr>
        <w:tc>
          <w:tcPr>
            <w:tcW w:w="2995" w:type="dxa"/>
            <w:tcBorders>
              <w:right w:val="nil"/>
            </w:tcBorders>
            <w:hideMark/>
          </w:tcPr>
          <w:p w:rsidR="003F053D" w:rsidRPr="000D1692" w:rsidRDefault="003F053D" w:rsidP="003F053D">
            <w:pPr>
              <w:rPr>
                <w:rFonts w:ascii="Arial" w:hAnsi="Arial" w:cs="Arial"/>
                <w:b/>
                <w:bCs/>
                <w:sz w:val="22"/>
                <w:szCs w:val="22"/>
                <w:lang w:val="en-US"/>
              </w:rPr>
            </w:pPr>
            <w:r w:rsidRPr="000D1692">
              <w:rPr>
                <w:rFonts w:ascii="Arial" w:hAnsi="Arial" w:cs="Arial"/>
                <w:b/>
                <w:bCs/>
                <w:sz w:val="22"/>
                <w:szCs w:val="22"/>
                <w:lang w:val="es-MX"/>
              </w:rPr>
              <w:t>Bejuco caro</w:t>
            </w:r>
          </w:p>
        </w:tc>
        <w:tc>
          <w:tcPr>
            <w:tcW w:w="4371" w:type="dxa"/>
            <w:tcBorders>
              <w:left w:val="nil"/>
              <w:right w:val="nil"/>
            </w:tcBorders>
            <w:hideMark/>
          </w:tcPr>
          <w:p w:rsidR="003F053D" w:rsidRPr="000D1692" w:rsidRDefault="003F053D" w:rsidP="003F053D">
            <w:pPr>
              <w:rPr>
                <w:rFonts w:ascii="Arial" w:hAnsi="Arial" w:cs="Arial"/>
                <w:i/>
                <w:iCs/>
                <w:sz w:val="22"/>
                <w:szCs w:val="22"/>
                <w:lang w:val="en-US"/>
              </w:rPr>
            </w:pPr>
            <w:r w:rsidRPr="000D1692">
              <w:rPr>
                <w:rFonts w:ascii="Arial" w:hAnsi="Arial" w:cs="Arial"/>
                <w:i/>
                <w:iCs/>
                <w:sz w:val="22"/>
                <w:szCs w:val="22"/>
              </w:rPr>
              <w:t xml:space="preserve">Cissus verticillata </w:t>
            </w:r>
          </w:p>
        </w:tc>
        <w:tc>
          <w:tcPr>
            <w:tcW w:w="1170" w:type="dxa"/>
            <w:tcBorders>
              <w:left w:val="nil"/>
            </w:tcBorders>
            <w:hideMark/>
          </w:tcPr>
          <w:p w:rsidR="003F053D" w:rsidRPr="000D1692" w:rsidRDefault="003F053D" w:rsidP="003F053D">
            <w:pPr>
              <w:rPr>
                <w:rFonts w:ascii="Arial" w:hAnsi="Arial" w:cs="Arial"/>
                <w:sz w:val="22"/>
                <w:szCs w:val="22"/>
                <w:lang w:val="en-US"/>
              </w:rPr>
            </w:pPr>
            <w:r w:rsidRPr="000D1692">
              <w:rPr>
                <w:rFonts w:ascii="Arial" w:hAnsi="Arial" w:cs="Arial"/>
                <w:sz w:val="22"/>
                <w:szCs w:val="22"/>
                <w:lang w:val="es-MX"/>
              </w:rPr>
              <w:t>L-n</w:t>
            </w:r>
          </w:p>
        </w:tc>
      </w:tr>
    </w:tbl>
    <w:p w:rsidR="003F053D" w:rsidRPr="000D1692" w:rsidRDefault="003F053D" w:rsidP="003F053D">
      <w:pPr>
        <w:pStyle w:val="Ttulo1"/>
        <w:rPr>
          <w:sz w:val="22"/>
          <w:szCs w:val="22"/>
        </w:rPr>
      </w:pPr>
    </w:p>
    <w:p w:rsidR="003F053D" w:rsidRPr="000D1692" w:rsidRDefault="003F053D" w:rsidP="003F053D">
      <w:pPr>
        <w:rPr>
          <w:rStyle w:val="nfasisintenso"/>
          <w:rFonts w:eastAsia="Arial Unicode MS"/>
          <w:b/>
          <w:bCs/>
          <w:sz w:val="28"/>
          <w:szCs w:val="28"/>
          <w:lang w:val="es-ES"/>
        </w:rPr>
      </w:pPr>
      <w:bookmarkStart w:id="26" w:name="_Toc414570800"/>
      <w:r w:rsidRPr="000D1692">
        <w:rPr>
          <w:rStyle w:val="nfasisintenso"/>
        </w:rPr>
        <w:br w:type="page"/>
      </w:r>
    </w:p>
    <w:p w:rsidR="003F053D" w:rsidRPr="000D1692" w:rsidRDefault="003F053D" w:rsidP="003F053D">
      <w:pPr>
        <w:pStyle w:val="TtulodeTDC"/>
        <w:spacing w:before="0" w:after="240"/>
        <w:rPr>
          <w:rStyle w:val="nfasisintenso"/>
          <w:color w:val="auto"/>
        </w:rPr>
      </w:pPr>
      <w:r w:rsidRPr="000D1692">
        <w:rPr>
          <w:rStyle w:val="nfasisintenso"/>
          <w:color w:val="auto"/>
        </w:rPr>
        <w:lastRenderedPageBreak/>
        <w:t>3.2.2. FAUNA</w:t>
      </w:r>
      <w:bookmarkEnd w:id="26"/>
      <w:r w:rsidRPr="000D1692">
        <w:rPr>
          <w:rStyle w:val="nfasisintenso"/>
          <w:color w:val="auto"/>
        </w:rPr>
        <w:t xml:space="preserve"> </w:t>
      </w:r>
    </w:p>
    <w:p w:rsidR="003F053D" w:rsidRPr="000D1692" w:rsidRDefault="003F053D" w:rsidP="003F053D">
      <w:pPr>
        <w:spacing w:line="360" w:lineRule="auto"/>
        <w:rPr>
          <w:rFonts w:ascii="Arial" w:hAnsi="Arial" w:cs="Arial"/>
          <w:sz w:val="22"/>
          <w:szCs w:val="22"/>
        </w:rPr>
      </w:pPr>
      <w:r w:rsidRPr="000D1692">
        <w:rPr>
          <w:rFonts w:ascii="Arial" w:hAnsi="Arial" w:cs="Arial"/>
          <w:sz w:val="22"/>
          <w:szCs w:val="22"/>
        </w:rPr>
        <w:t xml:space="preserve"> </w:t>
      </w:r>
    </w:p>
    <w:p w:rsidR="003F053D" w:rsidRPr="000D1692" w:rsidRDefault="003F053D" w:rsidP="003F053D">
      <w:pPr>
        <w:pStyle w:val="Textoindependiente"/>
        <w:spacing w:line="360" w:lineRule="auto"/>
        <w:rPr>
          <w:rFonts w:cs="Arial"/>
          <w:sz w:val="22"/>
          <w:szCs w:val="22"/>
        </w:rPr>
      </w:pPr>
      <w:r w:rsidRPr="000D1692">
        <w:rPr>
          <w:rFonts w:cs="Arial"/>
          <w:sz w:val="22"/>
          <w:szCs w:val="22"/>
        </w:rPr>
        <w:t xml:space="preserve">La fauna identificada en la zona está asociada a la vegetación del entorno del bosque húmedo subtropical que originalmente cubría la zona. </w:t>
      </w:r>
    </w:p>
    <w:p w:rsidR="003F053D" w:rsidRPr="000D1692" w:rsidRDefault="003F053D" w:rsidP="003F053D">
      <w:pPr>
        <w:spacing w:line="360" w:lineRule="auto"/>
        <w:rPr>
          <w:rFonts w:ascii="Arial" w:hAnsi="Arial" w:cs="Arial"/>
          <w:sz w:val="22"/>
          <w:szCs w:val="22"/>
        </w:rPr>
      </w:pPr>
    </w:p>
    <w:p w:rsidR="003F053D" w:rsidRPr="000D1692" w:rsidRDefault="003F053D" w:rsidP="003F053D">
      <w:pPr>
        <w:spacing w:line="360" w:lineRule="auto"/>
        <w:rPr>
          <w:rFonts w:ascii="Arial" w:hAnsi="Arial" w:cs="Arial"/>
          <w:b/>
          <w:bCs/>
          <w:sz w:val="22"/>
          <w:szCs w:val="22"/>
        </w:rPr>
      </w:pPr>
    </w:p>
    <w:tbl>
      <w:tblPr>
        <w:tblW w:w="874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700"/>
        <w:gridCol w:w="2700"/>
        <w:gridCol w:w="1080"/>
        <w:gridCol w:w="1080"/>
        <w:gridCol w:w="1188"/>
      </w:tblGrid>
      <w:tr w:rsidR="003F053D" w:rsidRPr="000D1692" w:rsidTr="003F053D">
        <w:tc>
          <w:tcPr>
            <w:tcW w:w="2700" w:type="dxa"/>
            <w:tcBorders>
              <w:top w:val="single" w:sz="8" w:space="0" w:color="B3CC82"/>
              <w:left w:val="single" w:sz="8" w:space="0" w:color="B3CC82"/>
              <w:bottom w:val="single" w:sz="8" w:space="0" w:color="B3CC82"/>
              <w:right w:val="nil"/>
            </w:tcBorders>
            <w:shd w:val="clear" w:color="auto" w:fill="9BBB59"/>
          </w:tcPr>
          <w:p w:rsidR="003F053D" w:rsidRPr="000D1692" w:rsidRDefault="003F053D" w:rsidP="003F053D">
            <w:pPr>
              <w:ind w:right="-70"/>
              <w:rPr>
                <w:rFonts w:ascii="Arial" w:hAnsi="Arial" w:cs="Arial"/>
                <w:b/>
                <w:bCs/>
                <w:sz w:val="20"/>
                <w:szCs w:val="22"/>
              </w:rPr>
            </w:pPr>
            <w:r w:rsidRPr="000D1692">
              <w:rPr>
                <w:rFonts w:ascii="Arial" w:hAnsi="Arial" w:cs="Arial"/>
                <w:b/>
                <w:sz w:val="20"/>
                <w:szCs w:val="22"/>
              </w:rPr>
              <w:t>Nombre Común</w:t>
            </w:r>
          </w:p>
        </w:tc>
        <w:tc>
          <w:tcPr>
            <w:tcW w:w="2700" w:type="dxa"/>
            <w:tcBorders>
              <w:top w:val="single" w:sz="8" w:space="0" w:color="B3CC82"/>
              <w:left w:val="nil"/>
              <w:bottom w:val="single" w:sz="8" w:space="0" w:color="B3CC82"/>
              <w:right w:val="nil"/>
            </w:tcBorders>
            <w:shd w:val="clear" w:color="auto" w:fill="9BBB59"/>
          </w:tcPr>
          <w:p w:rsidR="003F053D" w:rsidRPr="000D1692" w:rsidRDefault="003F053D" w:rsidP="003F053D">
            <w:pPr>
              <w:ind w:right="-70"/>
              <w:rPr>
                <w:rFonts w:ascii="Arial" w:hAnsi="Arial" w:cs="Arial"/>
                <w:b/>
                <w:bCs/>
                <w:sz w:val="20"/>
                <w:szCs w:val="22"/>
              </w:rPr>
            </w:pPr>
            <w:r w:rsidRPr="000D1692">
              <w:rPr>
                <w:rFonts w:ascii="Arial" w:hAnsi="Arial" w:cs="Arial"/>
                <w:b/>
                <w:sz w:val="20"/>
                <w:szCs w:val="22"/>
              </w:rPr>
              <w:t>Nombre Científico</w:t>
            </w:r>
          </w:p>
        </w:tc>
        <w:tc>
          <w:tcPr>
            <w:tcW w:w="1080" w:type="dxa"/>
            <w:tcBorders>
              <w:top w:val="single" w:sz="8" w:space="0" w:color="B3CC82"/>
              <w:left w:val="nil"/>
              <w:bottom w:val="single" w:sz="8" w:space="0" w:color="B3CC82"/>
              <w:right w:val="nil"/>
            </w:tcBorders>
            <w:shd w:val="clear" w:color="auto" w:fill="9BBB59"/>
          </w:tcPr>
          <w:p w:rsidR="003F053D" w:rsidRPr="000D1692" w:rsidRDefault="003F053D" w:rsidP="003F053D">
            <w:pPr>
              <w:ind w:right="-70"/>
              <w:rPr>
                <w:rFonts w:ascii="Arial" w:hAnsi="Arial" w:cs="Arial"/>
                <w:b/>
                <w:bCs/>
                <w:sz w:val="20"/>
                <w:szCs w:val="22"/>
              </w:rPr>
            </w:pPr>
            <w:r w:rsidRPr="000D1692">
              <w:rPr>
                <w:rFonts w:ascii="Arial" w:hAnsi="Arial" w:cs="Arial"/>
                <w:b/>
                <w:sz w:val="20"/>
                <w:szCs w:val="22"/>
              </w:rPr>
              <w:t>Cantidad</w:t>
            </w:r>
          </w:p>
        </w:tc>
        <w:tc>
          <w:tcPr>
            <w:tcW w:w="1080" w:type="dxa"/>
            <w:tcBorders>
              <w:top w:val="single" w:sz="8" w:space="0" w:color="B3CC82"/>
              <w:left w:val="nil"/>
              <w:bottom w:val="single" w:sz="8" w:space="0" w:color="B3CC82"/>
              <w:right w:val="nil"/>
            </w:tcBorders>
            <w:shd w:val="clear" w:color="auto" w:fill="9BBB59"/>
          </w:tcPr>
          <w:p w:rsidR="003F053D" w:rsidRPr="000D1692" w:rsidRDefault="003F053D" w:rsidP="003F053D">
            <w:pPr>
              <w:ind w:right="-70"/>
              <w:rPr>
                <w:rFonts w:ascii="Arial" w:hAnsi="Arial" w:cs="Arial"/>
                <w:b/>
                <w:bCs/>
                <w:sz w:val="20"/>
                <w:szCs w:val="22"/>
              </w:rPr>
            </w:pPr>
            <w:r w:rsidRPr="000D1692">
              <w:rPr>
                <w:rFonts w:ascii="Arial" w:hAnsi="Arial" w:cs="Arial"/>
                <w:b/>
                <w:sz w:val="20"/>
                <w:szCs w:val="22"/>
              </w:rPr>
              <w:t>Status</w:t>
            </w:r>
          </w:p>
        </w:tc>
        <w:tc>
          <w:tcPr>
            <w:tcW w:w="1188" w:type="dxa"/>
            <w:tcBorders>
              <w:top w:val="single" w:sz="8" w:space="0" w:color="B3CC82"/>
              <w:left w:val="nil"/>
              <w:bottom w:val="single" w:sz="8" w:space="0" w:color="B3CC82"/>
              <w:right w:val="single" w:sz="8" w:space="0" w:color="B3CC82"/>
            </w:tcBorders>
            <w:shd w:val="clear" w:color="auto" w:fill="9BBB59"/>
          </w:tcPr>
          <w:p w:rsidR="003F053D" w:rsidRPr="000D1692" w:rsidRDefault="003F053D" w:rsidP="003F053D">
            <w:pPr>
              <w:ind w:right="-70"/>
              <w:rPr>
                <w:rFonts w:ascii="Arial" w:hAnsi="Arial" w:cs="Arial"/>
                <w:b/>
                <w:bCs/>
                <w:sz w:val="20"/>
                <w:szCs w:val="22"/>
              </w:rPr>
            </w:pPr>
            <w:r w:rsidRPr="000D1692">
              <w:rPr>
                <w:rFonts w:ascii="Arial" w:hAnsi="Arial" w:cs="Arial"/>
                <w:b/>
                <w:sz w:val="20"/>
                <w:szCs w:val="22"/>
              </w:rPr>
              <w:t>Categoria</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
                <w:bCs/>
                <w:sz w:val="20"/>
                <w:szCs w:val="22"/>
              </w:rPr>
              <w:t>ANFIBIOS</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rPr>
            </w:pP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Maco Pemmpen</w:t>
            </w:r>
          </w:p>
        </w:tc>
        <w:tc>
          <w:tcPr>
            <w:tcW w:w="2700" w:type="dxa"/>
            <w:tcBorders>
              <w:left w:val="nil"/>
              <w:right w:val="nil"/>
            </w:tcBorders>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Bufo marinus</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tcPr>
          <w:p w:rsidR="003F053D" w:rsidRPr="000D1692" w:rsidRDefault="003F053D" w:rsidP="003F053D">
            <w:pPr>
              <w:ind w:right="-70"/>
              <w:rPr>
                <w:rFonts w:ascii="Arial" w:hAnsi="Arial" w:cs="Arial"/>
                <w:sz w:val="20"/>
                <w:szCs w:val="22"/>
              </w:rPr>
            </w:pPr>
          </w:p>
        </w:tc>
        <w:tc>
          <w:tcPr>
            <w:tcW w:w="1188" w:type="dxa"/>
            <w:tcBorders>
              <w:left w:val="nil"/>
            </w:tcBorders>
          </w:tcPr>
          <w:p w:rsidR="003F053D" w:rsidRPr="000D1692" w:rsidRDefault="003F053D" w:rsidP="003F053D">
            <w:pPr>
              <w:ind w:right="-70"/>
              <w:rPr>
                <w:rFonts w:ascii="Arial" w:hAnsi="Arial" w:cs="Arial"/>
                <w:sz w:val="20"/>
                <w:szCs w:val="22"/>
              </w:rPr>
            </w:pP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
                <w:bCs/>
                <w:sz w:val="20"/>
                <w:szCs w:val="22"/>
                <w:lang w:val="fr-FR"/>
              </w:rPr>
              <w:t>REPTILES</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lang w:val="fr-FR"/>
              </w:rPr>
            </w:pP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Lagarto Verde</w:t>
            </w:r>
          </w:p>
        </w:tc>
        <w:tc>
          <w:tcPr>
            <w:tcW w:w="2700" w:type="dxa"/>
            <w:tcBorders>
              <w:left w:val="nil"/>
              <w:right w:val="nil"/>
            </w:tcBorders>
          </w:tcPr>
          <w:p w:rsidR="003F053D" w:rsidRPr="000D1692" w:rsidRDefault="003F053D" w:rsidP="003F053D">
            <w:pPr>
              <w:ind w:right="-70"/>
              <w:rPr>
                <w:rFonts w:ascii="Arial" w:hAnsi="Arial" w:cs="Arial"/>
                <w:i/>
                <w:iCs/>
                <w:sz w:val="20"/>
                <w:szCs w:val="22"/>
                <w:lang w:val="fr-FR"/>
              </w:rPr>
            </w:pPr>
            <w:r w:rsidRPr="000D1692">
              <w:rPr>
                <w:rFonts w:ascii="Arial" w:hAnsi="Arial" w:cs="Arial"/>
                <w:i/>
                <w:iCs/>
                <w:sz w:val="20"/>
                <w:szCs w:val="22"/>
                <w:lang w:val="fr-FR"/>
              </w:rPr>
              <w:t>Anolis chlorocyanus</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Ab</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E</w:t>
            </w:r>
          </w:p>
        </w:tc>
        <w:tc>
          <w:tcPr>
            <w:tcW w:w="1188" w:type="dxa"/>
            <w:tcBorders>
              <w:lef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Lagartija</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Anolis distichus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Ab</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N</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Lagarto</w:t>
            </w:r>
          </w:p>
        </w:tc>
        <w:tc>
          <w:tcPr>
            <w:tcW w:w="2700" w:type="dxa"/>
            <w:tcBorders>
              <w:left w:val="nil"/>
              <w:right w:val="nil"/>
            </w:tcBorders>
          </w:tcPr>
          <w:p w:rsidR="003F053D" w:rsidRPr="000D1692" w:rsidRDefault="003F053D" w:rsidP="003F053D">
            <w:pPr>
              <w:ind w:right="-70"/>
              <w:rPr>
                <w:rFonts w:ascii="Arial" w:hAnsi="Arial" w:cs="Arial"/>
                <w:i/>
                <w:iCs/>
                <w:sz w:val="20"/>
                <w:szCs w:val="22"/>
                <w:lang w:val="en-US"/>
              </w:rPr>
            </w:pPr>
            <w:r w:rsidRPr="000D1692">
              <w:rPr>
                <w:rFonts w:ascii="Arial" w:hAnsi="Arial" w:cs="Arial"/>
                <w:i/>
                <w:iCs/>
                <w:sz w:val="20"/>
                <w:szCs w:val="22"/>
                <w:lang w:val="en-US"/>
              </w:rPr>
              <w:t>Anolis cybotes</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E</w:t>
            </w:r>
          </w:p>
        </w:tc>
        <w:tc>
          <w:tcPr>
            <w:tcW w:w="1080" w:type="dxa"/>
            <w:tcBorders>
              <w:left w:val="nil"/>
              <w:right w:val="nil"/>
            </w:tcBorders>
          </w:tcPr>
          <w:p w:rsidR="003F053D" w:rsidRPr="000D1692" w:rsidRDefault="003F053D" w:rsidP="003F053D">
            <w:pPr>
              <w:ind w:right="-70"/>
              <w:rPr>
                <w:rFonts w:ascii="Arial" w:hAnsi="Arial" w:cs="Arial"/>
                <w:sz w:val="20"/>
                <w:szCs w:val="22"/>
              </w:rPr>
            </w:pPr>
          </w:p>
        </w:tc>
        <w:tc>
          <w:tcPr>
            <w:tcW w:w="1188" w:type="dxa"/>
            <w:tcBorders>
              <w:lef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lang w:val="fr-FR"/>
              </w:rPr>
            </w:pPr>
            <w:r w:rsidRPr="000D1692">
              <w:rPr>
                <w:rFonts w:ascii="Arial" w:hAnsi="Arial" w:cs="Arial"/>
                <w:bCs/>
                <w:sz w:val="20"/>
                <w:szCs w:val="22"/>
                <w:lang w:val="fr-FR"/>
              </w:rPr>
              <w:t>Salamanqueja</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lang w:val="fr-FR"/>
              </w:rPr>
            </w:pPr>
            <w:r w:rsidRPr="000D1692">
              <w:rPr>
                <w:rFonts w:ascii="Arial" w:hAnsi="Arial" w:cs="Arial"/>
                <w:i/>
                <w:iCs/>
                <w:sz w:val="20"/>
                <w:szCs w:val="22"/>
                <w:lang w:val="fr-FR"/>
              </w:rPr>
              <w:t>Sphacrodactylus sp.</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lang w:val="en-US"/>
              </w:rPr>
            </w:pPr>
            <w:r w:rsidRPr="000D1692">
              <w:rPr>
                <w:rFonts w:ascii="Arial" w:hAnsi="Arial" w:cs="Arial"/>
                <w:b/>
                <w:bCs/>
                <w:sz w:val="20"/>
                <w:szCs w:val="22"/>
              </w:rPr>
              <w:t>AVES</w:t>
            </w:r>
          </w:p>
        </w:tc>
        <w:tc>
          <w:tcPr>
            <w:tcW w:w="2700" w:type="dxa"/>
            <w:tcBorders>
              <w:left w:val="nil"/>
              <w:right w:val="nil"/>
            </w:tcBorders>
          </w:tcPr>
          <w:p w:rsidR="003F053D" w:rsidRPr="000D1692" w:rsidRDefault="003F053D" w:rsidP="003F053D">
            <w:pPr>
              <w:ind w:right="-70"/>
              <w:rPr>
                <w:rFonts w:ascii="Arial" w:hAnsi="Arial" w:cs="Arial"/>
                <w:i/>
                <w:iCs/>
                <w:sz w:val="20"/>
                <w:szCs w:val="22"/>
                <w:lang w:val="en-US"/>
              </w:rPr>
            </w:pPr>
          </w:p>
        </w:tc>
        <w:tc>
          <w:tcPr>
            <w:tcW w:w="1080" w:type="dxa"/>
            <w:tcBorders>
              <w:left w:val="nil"/>
              <w:right w:val="nil"/>
            </w:tcBorders>
          </w:tcPr>
          <w:p w:rsidR="003F053D" w:rsidRPr="000D1692" w:rsidRDefault="003F053D" w:rsidP="003F053D">
            <w:pPr>
              <w:ind w:right="-70"/>
              <w:rPr>
                <w:rFonts w:ascii="Arial" w:hAnsi="Arial" w:cs="Arial"/>
                <w:sz w:val="20"/>
                <w:szCs w:val="22"/>
              </w:rPr>
            </w:pPr>
          </w:p>
        </w:tc>
        <w:tc>
          <w:tcPr>
            <w:tcW w:w="1080" w:type="dxa"/>
            <w:tcBorders>
              <w:left w:val="nil"/>
              <w:right w:val="nil"/>
            </w:tcBorders>
          </w:tcPr>
          <w:p w:rsidR="003F053D" w:rsidRPr="000D1692" w:rsidRDefault="003F053D" w:rsidP="003F053D">
            <w:pPr>
              <w:ind w:right="-70"/>
              <w:rPr>
                <w:rFonts w:ascii="Arial" w:hAnsi="Arial" w:cs="Arial"/>
                <w:sz w:val="20"/>
                <w:szCs w:val="22"/>
              </w:rPr>
            </w:pPr>
          </w:p>
        </w:tc>
        <w:tc>
          <w:tcPr>
            <w:tcW w:w="1188" w:type="dxa"/>
            <w:tcBorders>
              <w:left w:val="nil"/>
            </w:tcBorders>
          </w:tcPr>
          <w:p w:rsidR="003F053D" w:rsidRPr="000D1692" w:rsidRDefault="003F053D" w:rsidP="003F053D">
            <w:pPr>
              <w:ind w:right="-70"/>
              <w:rPr>
                <w:rFonts w:ascii="Arial" w:hAnsi="Arial" w:cs="Arial"/>
                <w:sz w:val="20"/>
                <w:szCs w:val="22"/>
              </w:rPr>
            </w:pP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lang w:val="en-US"/>
              </w:rPr>
            </w:pPr>
            <w:r w:rsidRPr="000D1692">
              <w:rPr>
                <w:rFonts w:ascii="Arial" w:hAnsi="Arial" w:cs="Arial"/>
                <w:bCs/>
                <w:sz w:val="20"/>
                <w:szCs w:val="22"/>
                <w:lang w:val="en-US"/>
              </w:rPr>
              <w:t>Cuyaya</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lang w:val="en-US"/>
              </w:rPr>
            </w:pPr>
            <w:r w:rsidRPr="000D1692">
              <w:rPr>
                <w:rFonts w:ascii="Arial" w:hAnsi="Arial" w:cs="Arial"/>
                <w:i/>
                <w:iCs/>
                <w:sz w:val="20"/>
                <w:szCs w:val="22"/>
                <w:lang w:val="en-US"/>
              </w:rPr>
              <w:t>Falco sparverius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R</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Carpintero</w:t>
            </w:r>
          </w:p>
        </w:tc>
        <w:tc>
          <w:tcPr>
            <w:tcW w:w="2700" w:type="dxa"/>
            <w:tcBorders>
              <w:left w:val="nil"/>
              <w:right w:val="nil"/>
            </w:tcBorders>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Melancipes striatus</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Ab</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E</w:t>
            </w:r>
          </w:p>
        </w:tc>
        <w:tc>
          <w:tcPr>
            <w:tcW w:w="1188" w:type="dxa"/>
            <w:tcBorders>
              <w:lef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Rolita</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Columbina passeriun</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Ab</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R</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Rolón</w:t>
            </w:r>
          </w:p>
        </w:tc>
        <w:tc>
          <w:tcPr>
            <w:tcW w:w="2700" w:type="dxa"/>
            <w:tcBorders>
              <w:left w:val="nil"/>
              <w:right w:val="nil"/>
            </w:tcBorders>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Zenaida macroura</w:t>
            </w:r>
          </w:p>
        </w:tc>
        <w:tc>
          <w:tcPr>
            <w:tcW w:w="1080" w:type="dxa"/>
            <w:tcBorders>
              <w:left w:val="nil"/>
              <w:right w:val="nil"/>
            </w:tcBorders>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Ab</w:t>
            </w:r>
          </w:p>
        </w:tc>
        <w:tc>
          <w:tcPr>
            <w:tcW w:w="1080" w:type="dxa"/>
            <w:tcBorders>
              <w:left w:val="nil"/>
              <w:right w:val="nil"/>
            </w:tcBorders>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R</w:t>
            </w:r>
          </w:p>
        </w:tc>
        <w:tc>
          <w:tcPr>
            <w:tcW w:w="1188" w:type="dxa"/>
            <w:tcBorders>
              <w:left w:val="nil"/>
            </w:tcBorders>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P</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lang w:val="fr-FR"/>
              </w:rPr>
            </w:pPr>
            <w:r w:rsidRPr="000D1692">
              <w:rPr>
                <w:rFonts w:ascii="Arial" w:hAnsi="Arial" w:cs="Arial"/>
                <w:bCs/>
                <w:sz w:val="20"/>
                <w:szCs w:val="22"/>
                <w:lang w:val="fr-FR"/>
              </w:rPr>
              <w:t>Petigre</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lang w:val="fr-FR"/>
              </w:rPr>
            </w:pPr>
            <w:r w:rsidRPr="000D1692">
              <w:rPr>
                <w:rFonts w:ascii="Arial" w:hAnsi="Arial" w:cs="Arial"/>
                <w:i/>
                <w:iCs/>
                <w:sz w:val="20"/>
                <w:szCs w:val="22"/>
                <w:lang w:val="fr-FR"/>
              </w:rPr>
              <w:t>Tyrannus dominicensis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R</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Cigua Palmera</w:t>
            </w:r>
          </w:p>
        </w:tc>
        <w:tc>
          <w:tcPr>
            <w:tcW w:w="2700" w:type="dxa"/>
            <w:tcBorders>
              <w:left w:val="nil"/>
              <w:right w:val="nil"/>
            </w:tcBorders>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Dulus Dominicus</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Ab</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E</w:t>
            </w:r>
          </w:p>
        </w:tc>
        <w:tc>
          <w:tcPr>
            <w:tcW w:w="1188" w:type="dxa"/>
            <w:tcBorders>
              <w:lef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Garza ganadera</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Bulbulcus ibis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R</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Perico</w:t>
            </w:r>
          </w:p>
        </w:tc>
        <w:tc>
          <w:tcPr>
            <w:tcW w:w="2700" w:type="dxa"/>
            <w:tcBorders>
              <w:left w:val="nil"/>
              <w:right w:val="nil"/>
            </w:tcBorders>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Aratinga chloroptera</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Ab</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E</w:t>
            </w:r>
          </w:p>
        </w:tc>
        <w:tc>
          <w:tcPr>
            <w:tcW w:w="1188" w:type="dxa"/>
            <w:tcBorders>
              <w:lef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Am</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Cuatro ojos</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Phaenicophilus palmarum</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Zumbador grande</w:t>
            </w:r>
          </w:p>
        </w:tc>
        <w:tc>
          <w:tcPr>
            <w:tcW w:w="2700" w:type="dxa"/>
            <w:tcBorders>
              <w:left w:val="nil"/>
              <w:right w:val="nil"/>
            </w:tcBorders>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Anthrcothorax dominicus</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Ab</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R</w:t>
            </w:r>
          </w:p>
        </w:tc>
        <w:tc>
          <w:tcPr>
            <w:tcW w:w="1188" w:type="dxa"/>
            <w:tcBorders>
              <w:lef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Ciguita comun</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Coereba flaveola</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Ab</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lang w:val="fr-FR"/>
              </w:rPr>
            </w:pPr>
            <w:r w:rsidRPr="000D1692">
              <w:rPr>
                <w:rFonts w:ascii="Arial" w:hAnsi="Arial" w:cs="Arial"/>
                <w:sz w:val="20"/>
                <w:szCs w:val="22"/>
                <w:lang w:val="fr-FR"/>
              </w:rPr>
              <w:t>R</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lang w:val="fr-FR"/>
              </w:rPr>
            </w:pPr>
            <w:r w:rsidRPr="000D1692">
              <w:rPr>
                <w:rFonts w:ascii="Arial" w:hAnsi="Arial" w:cs="Arial"/>
                <w:sz w:val="20"/>
                <w:szCs w:val="22"/>
                <w:lang w:val="fr-FR"/>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Gorrión doméstico</w:t>
            </w:r>
          </w:p>
        </w:tc>
        <w:tc>
          <w:tcPr>
            <w:tcW w:w="2700" w:type="dxa"/>
            <w:tcBorders>
              <w:left w:val="nil"/>
              <w:right w:val="nil"/>
            </w:tcBorders>
          </w:tcPr>
          <w:p w:rsidR="003F053D" w:rsidRPr="000D1692" w:rsidRDefault="003F053D" w:rsidP="003F053D">
            <w:pPr>
              <w:ind w:right="-70"/>
              <w:rPr>
                <w:rFonts w:ascii="Arial" w:hAnsi="Arial" w:cs="Arial"/>
                <w:i/>
                <w:iCs/>
                <w:sz w:val="20"/>
                <w:szCs w:val="22"/>
                <w:lang w:val="fr-FR"/>
              </w:rPr>
            </w:pPr>
            <w:r w:rsidRPr="000D1692">
              <w:rPr>
                <w:rFonts w:ascii="Arial" w:hAnsi="Arial" w:cs="Arial"/>
                <w:i/>
                <w:iCs/>
                <w:sz w:val="20"/>
                <w:szCs w:val="22"/>
                <w:lang w:val="fr-FR"/>
              </w:rPr>
              <w:t>Passer domesticus</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A</w:t>
            </w:r>
          </w:p>
        </w:tc>
        <w:tc>
          <w:tcPr>
            <w:tcW w:w="1080" w:type="dxa"/>
            <w:tcBorders>
              <w:left w:val="nil"/>
              <w:right w:val="nil"/>
            </w:tcBorders>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I</w:t>
            </w:r>
          </w:p>
        </w:tc>
        <w:tc>
          <w:tcPr>
            <w:tcW w:w="1188" w:type="dxa"/>
            <w:tcBorders>
              <w:left w:val="nil"/>
            </w:tcBorders>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P</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Gallareta pico rojo</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lang w:val="en-US"/>
              </w:rPr>
            </w:pPr>
            <w:r w:rsidRPr="000D1692">
              <w:rPr>
                <w:rFonts w:ascii="Arial" w:hAnsi="Arial" w:cs="Arial"/>
                <w:i/>
                <w:iCs/>
                <w:sz w:val="20"/>
                <w:szCs w:val="22"/>
                <w:lang w:val="en-US"/>
              </w:rPr>
              <w:t>Gallinule chloropys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R</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Ruiseñor</w:t>
            </w:r>
          </w:p>
        </w:tc>
        <w:tc>
          <w:tcPr>
            <w:tcW w:w="2700" w:type="dxa"/>
            <w:tcBorders>
              <w:left w:val="nil"/>
              <w:right w:val="nil"/>
            </w:tcBorders>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Mimus poliglottos</w:t>
            </w:r>
          </w:p>
        </w:tc>
        <w:tc>
          <w:tcPr>
            <w:tcW w:w="1080" w:type="dxa"/>
            <w:tcBorders>
              <w:left w:val="nil"/>
              <w:right w:val="nil"/>
            </w:tcBorders>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Ab</w:t>
            </w:r>
          </w:p>
        </w:tc>
        <w:tc>
          <w:tcPr>
            <w:tcW w:w="1080" w:type="dxa"/>
            <w:tcBorders>
              <w:left w:val="nil"/>
              <w:right w:val="nil"/>
            </w:tcBorders>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R</w:t>
            </w:r>
          </w:p>
        </w:tc>
        <w:tc>
          <w:tcPr>
            <w:tcW w:w="1188" w:type="dxa"/>
            <w:tcBorders>
              <w:left w:val="nil"/>
            </w:tcBorders>
          </w:tcPr>
          <w:p w:rsidR="003F053D" w:rsidRPr="000D1692" w:rsidRDefault="003F053D" w:rsidP="003F053D">
            <w:pPr>
              <w:ind w:right="-70"/>
              <w:rPr>
                <w:rFonts w:ascii="Arial" w:hAnsi="Arial" w:cs="Arial"/>
                <w:sz w:val="20"/>
                <w:szCs w:val="22"/>
                <w:lang w:val="en-US"/>
              </w:rPr>
            </w:pPr>
            <w:r w:rsidRPr="000D1692">
              <w:rPr>
                <w:rFonts w:ascii="Arial" w:hAnsi="Arial" w:cs="Arial"/>
                <w:sz w:val="20"/>
                <w:szCs w:val="22"/>
                <w:lang w:val="en-US"/>
              </w:rPr>
              <w:t>P</w:t>
            </w:r>
          </w:p>
        </w:tc>
      </w:tr>
      <w:tr w:rsidR="003F053D" w:rsidRPr="000D1692" w:rsidTr="003F053D">
        <w:tc>
          <w:tcPr>
            <w:tcW w:w="2700" w:type="dxa"/>
            <w:tcBorders>
              <w:right w:val="nil"/>
            </w:tcBorders>
            <w:shd w:val="clear" w:color="auto" w:fill="E6EED5"/>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Pajaro bobo</w:t>
            </w:r>
          </w:p>
        </w:tc>
        <w:tc>
          <w:tcPr>
            <w:tcW w:w="2700" w:type="dxa"/>
            <w:tcBorders>
              <w:left w:val="nil"/>
              <w:right w:val="nil"/>
            </w:tcBorders>
            <w:shd w:val="clear" w:color="auto" w:fill="E6EED5"/>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Saurothera languirostris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E</w:t>
            </w:r>
          </w:p>
        </w:tc>
        <w:tc>
          <w:tcPr>
            <w:tcW w:w="1188" w:type="dxa"/>
            <w:tcBorders>
              <w:left w:val="nil"/>
            </w:tcBorders>
            <w:shd w:val="clear" w:color="auto" w:fill="E6EED5"/>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r w:rsidR="003F053D" w:rsidRPr="000D1692" w:rsidTr="003F053D">
        <w:tc>
          <w:tcPr>
            <w:tcW w:w="2700" w:type="dxa"/>
            <w:tcBorders>
              <w:right w:val="nil"/>
            </w:tcBorders>
          </w:tcPr>
          <w:p w:rsidR="003F053D" w:rsidRPr="000D1692" w:rsidRDefault="003F053D" w:rsidP="003F053D">
            <w:pPr>
              <w:ind w:right="-70"/>
              <w:rPr>
                <w:rFonts w:ascii="Arial" w:hAnsi="Arial" w:cs="Arial"/>
                <w:b/>
                <w:bCs/>
                <w:sz w:val="20"/>
                <w:szCs w:val="22"/>
              </w:rPr>
            </w:pPr>
            <w:r w:rsidRPr="000D1692">
              <w:rPr>
                <w:rFonts w:ascii="Arial" w:hAnsi="Arial" w:cs="Arial"/>
                <w:bCs/>
                <w:sz w:val="20"/>
                <w:szCs w:val="22"/>
              </w:rPr>
              <w:t>Querebebe</w:t>
            </w:r>
          </w:p>
        </w:tc>
        <w:tc>
          <w:tcPr>
            <w:tcW w:w="2700" w:type="dxa"/>
            <w:tcBorders>
              <w:left w:val="nil"/>
              <w:right w:val="nil"/>
            </w:tcBorders>
          </w:tcPr>
          <w:p w:rsidR="003F053D" w:rsidRPr="000D1692" w:rsidRDefault="003F053D" w:rsidP="003F053D">
            <w:pPr>
              <w:ind w:right="-70"/>
              <w:rPr>
                <w:rFonts w:ascii="Arial" w:hAnsi="Arial" w:cs="Arial"/>
                <w:i/>
                <w:iCs/>
                <w:sz w:val="20"/>
                <w:szCs w:val="22"/>
              </w:rPr>
            </w:pPr>
            <w:r w:rsidRPr="000D1692">
              <w:rPr>
                <w:rFonts w:ascii="Arial" w:hAnsi="Arial" w:cs="Arial"/>
                <w:i/>
                <w:iCs/>
                <w:sz w:val="20"/>
                <w:szCs w:val="22"/>
              </w:rPr>
              <w:t>Chlordoiles gumdiachii</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Es</w:t>
            </w:r>
          </w:p>
        </w:tc>
        <w:tc>
          <w:tcPr>
            <w:tcW w:w="1080" w:type="dxa"/>
            <w:tcBorders>
              <w:left w:val="nil"/>
              <w:righ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R</w:t>
            </w:r>
          </w:p>
        </w:tc>
        <w:tc>
          <w:tcPr>
            <w:tcW w:w="1188" w:type="dxa"/>
            <w:tcBorders>
              <w:left w:val="nil"/>
            </w:tcBorders>
          </w:tcPr>
          <w:p w:rsidR="003F053D" w:rsidRPr="000D1692" w:rsidRDefault="003F053D" w:rsidP="003F053D">
            <w:pPr>
              <w:ind w:right="-70"/>
              <w:rPr>
                <w:rFonts w:ascii="Arial" w:hAnsi="Arial" w:cs="Arial"/>
                <w:sz w:val="20"/>
                <w:szCs w:val="22"/>
              </w:rPr>
            </w:pPr>
            <w:r w:rsidRPr="000D1692">
              <w:rPr>
                <w:rFonts w:ascii="Arial" w:hAnsi="Arial" w:cs="Arial"/>
                <w:sz w:val="20"/>
                <w:szCs w:val="22"/>
              </w:rPr>
              <w:t>P</w:t>
            </w:r>
          </w:p>
        </w:tc>
      </w:tr>
    </w:tbl>
    <w:p w:rsidR="003F053D" w:rsidRPr="000D1692" w:rsidRDefault="003F053D" w:rsidP="003F053D">
      <w:pPr>
        <w:rPr>
          <w:rFonts w:ascii="Arial" w:hAnsi="Arial" w:cs="Arial"/>
          <w:sz w:val="22"/>
          <w:szCs w:val="22"/>
        </w:rPr>
      </w:pPr>
    </w:p>
    <w:tbl>
      <w:tblPr>
        <w:tblW w:w="9552" w:type="dxa"/>
        <w:tblLayout w:type="fixed"/>
        <w:tblLook w:val="04A0"/>
      </w:tblPr>
      <w:tblGrid>
        <w:gridCol w:w="3085"/>
        <w:gridCol w:w="3119"/>
        <w:gridCol w:w="3348"/>
      </w:tblGrid>
      <w:tr w:rsidR="003F053D" w:rsidRPr="000D1692" w:rsidTr="003F053D">
        <w:trPr>
          <w:trHeight w:val="1980"/>
        </w:trPr>
        <w:tc>
          <w:tcPr>
            <w:tcW w:w="3085" w:type="dxa"/>
          </w:tcPr>
          <w:p w:rsidR="003F053D" w:rsidRPr="000D1692" w:rsidRDefault="003F053D" w:rsidP="003F053D">
            <w:pPr>
              <w:pStyle w:val="Ttulo2"/>
              <w:rPr>
                <w:sz w:val="20"/>
              </w:rPr>
            </w:pPr>
            <w:bookmarkStart w:id="27" w:name="_Toc414570801"/>
            <w:bookmarkStart w:id="28" w:name="_Toc434226309"/>
            <w:r w:rsidRPr="000D1692">
              <w:rPr>
                <w:sz w:val="20"/>
              </w:rPr>
              <w:t>Status</w:t>
            </w:r>
            <w:bookmarkEnd w:id="27"/>
            <w:bookmarkEnd w:id="28"/>
          </w:p>
          <w:p w:rsidR="003F053D" w:rsidRPr="000D1692" w:rsidRDefault="003F053D" w:rsidP="003F053D">
            <w:pPr>
              <w:ind w:right="-70"/>
              <w:rPr>
                <w:rFonts w:ascii="Arial" w:hAnsi="Arial" w:cs="Arial"/>
                <w:b/>
                <w:bCs/>
                <w:sz w:val="20"/>
                <w:szCs w:val="22"/>
              </w:rPr>
            </w:pPr>
            <w:r w:rsidRPr="000D1692">
              <w:rPr>
                <w:rFonts w:ascii="Arial" w:hAnsi="Arial" w:cs="Arial"/>
                <w:sz w:val="20"/>
                <w:szCs w:val="22"/>
              </w:rPr>
              <w:t>E</w:t>
            </w:r>
            <w:r w:rsidRPr="000D1692">
              <w:rPr>
                <w:rFonts w:ascii="Arial" w:hAnsi="Arial" w:cs="Arial"/>
                <w:bCs/>
                <w:sz w:val="20"/>
                <w:szCs w:val="22"/>
              </w:rPr>
              <w:t>.  Endémica</w:t>
            </w:r>
          </w:p>
          <w:p w:rsidR="003F053D" w:rsidRPr="000D1692" w:rsidRDefault="003F053D" w:rsidP="003F053D">
            <w:pPr>
              <w:ind w:right="-70"/>
              <w:rPr>
                <w:rFonts w:ascii="Arial" w:hAnsi="Arial" w:cs="Arial"/>
                <w:b/>
                <w:bCs/>
                <w:sz w:val="20"/>
                <w:szCs w:val="22"/>
              </w:rPr>
            </w:pPr>
            <w:r w:rsidRPr="000D1692">
              <w:rPr>
                <w:rFonts w:ascii="Arial" w:hAnsi="Arial" w:cs="Arial"/>
                <w:sz w:val="20"/>
                <w:szCs w:val="22"/>
              </w:rPr>
              <w:t>N</w:t>
            </w:r>
            <w:r w:rsidRPr="000D1692">
              <w:rPr>
                <w:rFonts w:ascii="Arial" w:hAnsi="Arial" w:cs="Arial"/>
                <w:bCs/>
                <w:sz w:val="20"/>
                <w:szCs w:val="22"/>
              </w:rPr>
              <w:t>: Nativa</w:t>
            </w:r>
          </w:p>
          <w:p w:rsidR="003F053D" w:rsidRPr="000D1692" w:rsidRDefault="003F053D" w:rsidP="003F053D">
            <w:pPr>
              <w:ind w:right="-70"/>
              <w:rPr>
                <w:rFonts w:ascii="Arial" w:hAnsi="Arial" w:cs="Arial"/>
                <w:b/>
                <w:bCs/>
                <w:sz w:val="20"/>
                <w:szCs w:val="22"/>
              </w:rPr>
            </w:pPr>
            <w:r w:rsidRPr="000D1692">
              <w:rPr>
                <w:rFonts w:ascii="Arial" w:hAnsi="Arial" w:cs="Arial"/>
                <w:sz w:val="20"/>
                <w:szCs w:val="22"/>
              </w:rPr>
              <w:t>R</w:t>
            </w:r>
            <w:r w:rsidRPr="000D1692">
              <w:rPr>
                <w:rFonts w:ascii="Arial" w:hAnsi="Arial" w:cs="Arial"/>
                <w:bCs/>
                <w:sz w:val="20"/>
                <w:szCs w:val="22"/>
              </w:rPr>
              <w:t>: Residente</w:t>
            </w:r>
          </w:p>
          <w:p w:rsidR="003F053D" w:rsidRPr="000D1692" w:rsidRDefault="003F053D" w:rsidP="003F053D">
            <w:pPr>
              <w:ind w:right="-70"/>
              <w:rPr>
                <w:rFonts w:ascii="Arial" w:hAnsi="Arial" w:cs="Arial"/>
                <w:b/>
                <w:bCs/>
                <w:sz w:val="20"/>
                <w:szCs w:val="22"/>
              </w:rPr>
            </w:pPr>
            <w:r w:rsidRPr="000D1692">
              <w:rPr>
                <w:rFonts w:ascii="Arial" w:hAnsi="Arial" w:cs="Arial"/>
                <w:sz w:val="20"/>
                <w:szCs w:val="22"/>
              </w:rPr>
              <w:t>I</w:t>
            </w:r>
            <w:r w:rsidRPr="000D1692">
              <w:rPr>
                <w:rFonts w:ascii="Arial" w:hAnsi="Arial" w:cs="Arial"/>
                <w:bCs/>
                <w:sz w:val="20"/>
                <w:szCs w:val="22"/>
              </w:rPr>
              <w:t>:  Introducida</w:t>
            </w:r>
          </w:p>
          <w:p w:rsidR="003F053D" w:rsidRPr="000D1692" w:rsidRDefault="003F053D" w:rsidP="003F053D">
            <w:pPr>
              <w:ind w:right="-70"/>
              <w:rPr>
                <w:rFonts w:ascii="Arial" w:hAnsi="Arial" w:cs="Arial"/>
                <w:b/>
                <w:bCs/>
                <w:sz w:val="20"/>
                <w:szCs w:val="22"/>
              </w:rPr>
            </w:pPr>
            <w:r w:rsidRPr="000D1692">
              <w:rPr>
                <w:rFonts w:ascii="Arial" w:hAnsi="Arial" w:cs="Arial"/>
                <w:sz w:val="20"/>
                <w:szCs w:val="22"/>
              </w:rPr>
              <w:t>MN</w:t>
            </w:r>
            <w:r w:rsidRPr="000D1692">
              <w:rPr>
                <w:rFonts w:ascii="Arial" w:hAnsi="Arial" w:cs="Arial"/>
                <w:bCs/>
                <w:sz w:val="20"/>
                <w:szCs w:val="22"/>
              </w:rPr>
              <w:t>.Migratoria Nidificando</w:t>
            </w:r>
          </w:p>
        </w:tc>
        <w:tc>
          <w:tcPr>
            <w:tcW w:w="3119" w:type="dxa"/>
          </w:tcPr>
          <w:p w:rsidR="003F053D" w:rsidRPr="000D1692" w:rsidRDefault="003F053D" w:rsidP="003F053D">
            <w:pPr>
              <w:pStyle w:val="Ttulo2"/>
              <w:rPr>
                <w:sz w:val="20"/>
              </w:rPr>
            </w:pPr>
            <w:bookmarkStart w:id="29" w:name="_Toc414570802"/>
            <w:bookmarkStart w:id="30" w:name="_Toc434226310"/>
            <w:r w:rsidRPr="000D1692">
              <w:rPr>
                <w:sz w:val="20"/>
              </w:rPr>
              <w:t>Cantidad</w:t>
            </w:r>
            <w:bookmarkEnd w:id="29"/>
            <w:bookmarkEnd w:id="30"/>
            <w:r w:rsidRPr="000D1692">
              <w:rPr>
                <w:sz w:val="20"/>
              </w:rPr>
              <w:t xml:space="preserve"> </w:t>
            </w:r>
          </w:p>
          <w:p w:rsidR="003F053D" w:rsidRPr="000D1692" w:rsidRDefault="003F053D" w:rsidP="003F053D">
            <w:pPr>
              <w:ind w:right="-70"/>
              <w:rPr>
                <w:rFonts w:ascii="Arial" w:hAnsi="Arial" w:cs="Arial"/>
                <w:sz w:val="20"/>
                <w:szCs w:val="22"/>
              </w:rPr>
            </w:pPr>
            <w:r w:rsidRPr="000D1692">
              <w:rPr>
                <w:rFonts w:ascii="Arial" w:hAnsi="Arial" w:cs="Arial"/>
                <w:bCs/>
                <w:sz w:val="20"/>
                <w:szCs w:val="22"/>
              </w:rPr>
              <w:t>Es</w:t>
            </w:r>
            <w:r w:rsidRPr="000D1692">
              <w:rPr>
                <w:rFonts w:ascii="Arial" w:hAnsi="Arial" w:cs="Arial"/>
                <w:sz w:val="20"/>
                <w:szCs w:val="22"/>
              </w:rPr>
              <w:t>:  Escasa</w:t>
            </w:r>
          </w:p>
          <w:p w:rsidR="003F053D" w:rsidRPr="000D1692" w:rsidRDefault="003F053D" w:rsidP="003F053D">
            <w:pPr>
              <w:ind w:right="-70"/>
              <w:rPr>
                <w:rFonts w:ascii="Arial" w:hAnsi="Arial" w:cs="Arial"/>
                <w:sz w:val="20"/>
                <w:szCs w:val="22"/>
              </w:rPr>
            </w:pPr>
            <w:r w:rsidRPr="000D1692">
              <w:rPr>
                <w:rFonts w:ascii="Arial" w:hAnsi="Arial" w:cs="Arial"/>
                <w:bCs/>
                <w:sz w:val="20"/>
                <w:szCs w:val="22"/>
              </w:rPr>
              <w:t>Ab</w:t>
            </w:r>
            <w:r w:rsidRPr="000D1692">
              <w:rPr>
                <w:rFonts w:ascii="Arial" w:hAnsi="Arial" w:cs="Arial"/>
                <w:sz w:val="20"/>
                <w:szCs w:val="22"/>
              </w:rPr>
              <w:t>.  Abundante</w:t>
            </w:r>
          </w:p>
          <w:p w:rsidR="003F053D" w:rsidRPr="000D1692" w:rsidRDefault="003F053D" w:rsidP="003F053D">
            <w:pPr>
              <w:ind w:right="-70"/>
              <w:rPr>
                <w:rFonts w:ascii="Arial" w:hAnsi="Arial" w:cs="Arial"/>
                <w:bCs/>
                <w:sz w:val="20"/>
                <w:szCs w:val="22"/>
              </w:rPr>
            </w:pPr>
            <w:r w:rsidRPr="000D1692">
              <w:rPr>
                <w:rFonts w:ascii="Arial" w:hAnsi="Arial" w:cs="Arial"/>
                <w:bCs/>
                <w:sz w:val="20"/>
                <w:szCs w:val="22"/>
              </w:rPr>
              <w:t>Ma</w:t>
            </w:r>
            <w:r w:rsidRPr="000D1692">
              <w:rPr>
                <w:rFonts w:ascii="Arial" w:hAnsi="Arial" w:cs="Arial"/>
                <w:sz w:val="20"/>
                <w:szCs w:val="22"/>
              </w:rPr>
              <w:t>. Muy abundante</w:t>
            </w:r>
          </w:p>
        </w:tc>
        <w:tc>
          <w:tcPr>
            <w:tcW w:w="3348" w:type="dxa"/>
          </w:tcPr>
          <w:p w:rsidR="003F053D" w:rsidRPr="000D1692" w:rsidRDefault="003F053D" w:rsidP="003F053D">
            <w:pPr>
              <w:pStyle w:val="Ttulo2"/>
              <w:rPr>
                <w:sz w:val="20"/>
              </w:rPr>
            </w:pPr>
            <w:bookmarkStart w:id="31" w:name="_Toc414570803"/>
            <w:bookmarkStart w:id="32" w:name="_Toc434226311"/>
            <w:r w:rsidRPr="000D1692">
              <w:rPr>
                <w:sz w:val="20"/>
              </w:rPr>
              <w:t>Categoría</w:t>
            </w:r>
            <w:bookmarkEnd w:id="31"/>
            <w:bookmarkEnd w:id="32"/>
          </w:p>
          <w:p w:rsidR="003F053D" w:rsidRPr="000D1692" w:rsidRDefault="003F053D" w:rsidP="003F053D">
            <w:pPr>
              <w:ind w:right="-70"/>
              <w:rPr>
                <w:rFonts w:ascii="Arial" w:hAnsi="Arial" w:cs="Arial"/>
                <w:sz w:val="20"/>
                <w:szCs w:val="22"/>
              </w:rPr>
            </w:pPr>
          </w:p>
          <w:p w:rsidR="003F053D" w:rsidRPr="000D1692" w:rsidRDefault="003F053D" w:rsidP="003F053D">
            <w:pPr>
              <w:ind w:right="-70"/>
              <w:rPr>
                <w:rFonts w:ascii="Arial" w:hAnsi="Arial" w:cs="Arial"/>
                <w:sz w:val="20"/>
                <w:szCs w:val="22"/>
              </w:rPr>
            </w:pPr>
            <w:r w:rsidRPr="000D1692">
              <w:rPr>
                <w:rFonts w:ascii="Arial" w:hAnsi="Arial" w:cs="Arial"/>
                <w:bCs/>
                <w:sz w:val="20"/>
                <w:szCs w:val="22"/>
              </w:rPr>
              <w:t>Pe</w:t>
            </w:r>
            <w:r w:rsidRPr="000D1692">
              <w:rPr>
                <w:rFonts w:ascii="Arial" w:hAnsi="Arial" w:cs="Arial"/>
                <w:sz w:val="20"/>
                <w:szCs w:val="22"/>
              </w:rPr>
              <w:t>: Peligro de extinción</w:t>
            </w:r>
          </w:p>
          <w:p w:rsidR="003F053D" w:rsidRPr="000D1692" w:rsidRDefault="003F053D" w:rsidP="003F053D">
            <w:pPr>
              <w:ind w:right="-70"/>
              <w:rPr>
                <w:rFonts w:ascii="Arial" w:hAnsi="Arial" w:cs="Arial"/>
                <w:sz w:val="20"/>
                <w:szCs w:val="22"/>
              </w:rPr>
            </w:pPr>
            <w:r w:rsidRPr="000D1692">
              <w:rPr>
                <w:rFonts w:ascii="Arial" w:hAnsi="Arial" w:cs="Arial"/>
                <w:bCs/>
                <w:sz w:val="20"/>
                <w:szCs w:val="22"/>
              </w:rPr>
              <w:t>P</w:t>
            </w:r>
            <w:r w:rsidRPr="000D1692">
              <w:rPr>
                <w:rFonts w:ascii="Arial" w:hAnsi="Arial" w:cs="Arial"/>
                <w:sz w:val="20"/>
                <w:szCs w:val="22"/>
              </w:rPr>
              <w:t>:  Protegida</w:t>
            </w:r>
          </w:p>
        </w:tc>
      </w:tr>
    </w:tbl>
    <w:p w:rsidR="003F053D" w:rsidRPr="000D1692" w:rsidRDefault="003F053D" w:rsidP="003F053D">
      <w:pPr>
        <w:pStyle w:val="Textoindependiente3"/>
        <w:spacing w:after="0" w:line="360" w:lineRule="auto"/>
        <w:rPr>
          <w:rFonts w:ascii="Arial" w:hAnsi="Arial" w:cs="Arial"/>
          <w:sz w:val="24"/>
          <w:szCs w:val="24"/>
        </w:rPr>
      </w:pPr>
    </w:p>
    <w:p w:rsidR="003F053D" w:rsidRPr="00A27CC3" w:rsidRDefault="003F053D" w:rsidP="00A27CC3">
      <w:pPr>
        <w:pStyle w:val="Ttulo3"/>
        <w:jc w:val="both"/>
        <w:rPr>
          <w:rFonts w:eastAsia="Arial Unicode MS"/>
          <w:sz w:val="22"/>
          <w:szCs w:val="22"/>
        </w:rPr>
      </w:pPr>
      <w:r w:rsidRPr="000D1692">
        <w:rPr>
          <w:rFonts w:eastAsia="Arial Unicode MS"/>
        </w:rPr>
        <w:br w:type="page"/>
      </w:r>
      <w:bookmarkStart w:id="33" w:name="_Toc434226312"/>
      <w:r w:rsidRPr="00A27CC3">
        <w:rPr>
          <w:rFonts w:eastAsia="Arial Unicode MS"/>
          <w:sz w:val="22"/>
          <w:szCs w:val="22"/>
        </w:rPr>
        <w:lastRenderedPageBreak/>
        <w:t>3.3.</w:t>
      </w:r>
      <w:r w:rsidRPr="00A27CC3">
        <w:rPr>
          <w:rFonts w:eastAsia="Arial Unicode MS"/>
          <w:sz w:val="22"/>
          <w:szCs w:val="22"/>
        </w:rPr>
        <w:tab/>
        <w:t>Aspectos sociales.</w:t>
      </w:r>
      <w:bookmarkEnd w:id="33"/>
    </w:p>
    <w:p w:rsidR="003F053D" w:rsidRPr="00A27CC3" w:rsidRDefault="003F053D" w:rsidP="00A27CC3">
      <w:pPr>
        <w:pStyle w:val="Ttulo1"/>
        <w:spacing w:before="0" w:after="0" w:line="360" w:lineRule="auto"/>
        <w:jc w:val="both"/>
        <w:rPr>
          <w:sz w:val="22"/>
          <w:szCs w:val="22"/>
        </w:rPr>
      </w:pPr>
    </w:p>
    <w:p w:rsidR="003F053D" w:rsidRPr="00A27CC3" w:rsidRDefault="003F053D" w:rsidP="00A27CC3">
      <w:pPr>
        <w:spacing w:line="360" w:lineRule="auto"/>
        <w:jc w:val="both"/>
        <w:rPr>
          <w:rFonts w:ascii="Arial" w:hAnsi="Arial" w:cs="Arial"/>
          <w:b/>
          <w:sz w:val="22"/>
          <w:szCs w:val="22"/>
          <w:lang w:val="es-ES"/>
        </w:rPr>
      </w:pPr>
      <w:r w:rsidRPr="00A27CC3">
        <w:rPr>
          <w:rFonts w:ascii="Arial" w:hAnsi="Arial" w:cs="Arial"/>
          <w:b/>
          <w:sz w:val="22"/>
          <w:szCs w:val="22"/>
          <w:lang w:val="es-ES"/>
        </w:rPr>
        <w:t>Provincia Puerto Plata</w:t>
      </w:r>
    </w:p>
    <w:p w:rsidR="003F053D" w:rsidRPr="00A27CC3" w:rsidRDefault="003F053D" w:rsidP="00A27CC3">
      <w:pPr>
        <w:spacing w:line="360" w:lineRule="auto"/>
        <w:jc w:val="both"/>
        <w:rPr>
          <w:rFonts w:ascii="Arial" w:hAnsi="Arial" w:cs="Arial"/>
          <w:b/>
          <w:sz w:val="22"/>
          <w:szCs w:val="22"/>
          <w:lang w:val="es-ES"/>
        </w:rPr>
      </w:pPr>
    </w:p>
    <w:p w:rsidR="003F053D" w:rsidRPr="00A27CC3" w:rsidRDefault="003F053D" w:rsidP="00A27CC3">
      <w:pPr>
        <w:spacing w:line="360" w:lineRule="auto"/>
        <w:jc w:val="both"/>
        <w:rPr>
          <w:rFonts w:ascii="Arial" w:hAnsi="Arial" w:cs="Arial"/>
          <w:b/>
          <w:sz w:val="22"/>
          <w:szCs w:val="22"/>
          <w:lang w:val="es-ES"/>
        </w:rPr>
      </w:pPr>
      <w:r w:rsidRPr="00A27CC3">
        <w:rPr>
          <w:rFonts w:ascii="Arial" w:hAnsi="Arial" w:cs="Arial"/>
          <w:b/>
          <w:sz w:val="22"/>
          <w:szCs w:val="22"/>
          <w:lang w:val="es-ES"/>
        </w:rPr>
        <w:t>Componente Social</w:t>
      </w:r>
    </w:p>
    <w:p w:rsidR="003F053D" w:rsidRPr="00A27CC3" w:rsidRDefault="003F053D" w:rsidP="00A27CC3">
      <w:pPr>
        <w:pStyle w:val="Textodelcuerpo"/>
        <w:spacing w:after="0" w:line="360" w:lineRule="auto"/>
        <w:rPr>
          <w:rFonts w:ascii="Arial" w:hAnsi="Arial" w:cs="Arial"/>
        </w:rPr>
      </w:pPr>
      <w:r w:rsidRPr="00A27CC3">
        <w:rPr>
          <w:rFonts w:ascii="Arial" w:hAnsi="Arial" w:cs="Arial"/>
        </w:rPr>
        <w:tab/>
        <w:t xml:space="preserve"> </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La provincia Puerto Plata, pertenece a la región Norcentral, dicha región está dividida en tres provincias Puerto plata, Santiago de los Caballeros y Espaillat.</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Sus límites son al norte y oeste por el océano atlántico y al este por la provincia Espaillat y al sur por la provincia Santiago, Valverde y Monte Cristi. Tiene una superficie territorial de 818.63 km².</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La provincia está dividida en ocho municipios, San Felipe de Puerto Plata (municipio cabecera), Altamira, Guananico, Imbert, Los Hidalgos, Luperón, Sosua y Villa Isabela.</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Cuenta con 12 distritos municipales: Maimón, Cabarete, Yásica, Río Grande, Los Hidalgos, Cerros de Nava, Belloso, El Estrecho de Omar Bross, Sabaneta de Yásica, Estero Hondo, La Jaiba y Gualete.</w:t>
      </w:r>
    </w:p>
    <w:p w:rsidR="003F053D" w:rsidRPr="00A27CC3" w:rsidRDefault="003F053D" w:rsidP="00A27CC3">
      <w:pPr>
        <w:spacing w:after="240" w:line="360" w:lineRule="auto"/>
        <w:jc w:val="both"/>
        <w:rPr>
          <w:rFonts w:ascii="Arial" w:hAnsi="Arial" w:cs="Arial"/>
          <w:sz w:val="22"/>
          <w:szCs w:val="22"/>
        </w:rPr>
      </w:pPr>
      <w:r w:rsidRPr="00A27CC3">
        <w:rPr>
          <w:rStyle w:val="TextodelcuerpoasustituirCarCar"/>
          <w:rFonts w:ascii="Arial" w:hAnsi="Arial" w:cs="Arial"/>
          <w:color w:val="auto"/>
        </w:rPr>
        <w:t xml:space="preserve">La provincia de Puerto Plata </w:t>
      </w:r>
      <w:r w:rsidRPr="00A27CC3">
        <w:rPr>
          <w:rFonts w:ascii="Arial" w:hAnsi="Arial" w:cs="Arial"/>
          <w:sz w:val="22"/>
          <w:szCs w:val="22"/>
        </w:rPr>
        <w:t>tiene una población de</w:t>
      </w:r>
      <w:r w:rsidRPr="00A27CC3">
        <w:rPr>
          <w:rFonts w:ascii="Arial" w:hAnsi="Arial" w:cs="Arial"/>
          <w:sz w:val="22"/>
          <w:szCs w:val="22"/>
          <w:lang w:eastAsia="es-DO"/>
        </w:rPr>
        <w:t xml:space="preserve"> 321,597 hab.</w:t>
      </w:r>
      <w:r w:rsidRPr="00A27CC3">
        <w:rPr>
          <w:rFonts w:ascii="Arial" w:hAnsi="Arial" w:cs="Arial"/>
          <w:sz w:val="22"/>
          <w:szCs w:val="22"/>
        </w:rPr>
        <w:t xml:space="preserve"> Los cuales, abarcan un territorio de </w:t>
      </w:r>
      <w:r w:rsidRPr="00A27CC3">
        <w:rPr>
          <w:rFonts w:ascii="Arial" w:hAnsi="Arial" w:cs="Arial"/>
          <w:sz w:val="22"/>
          <w:szCs w:val="22"/>
          <w:lang w:val="es-ES"/>
        </w:rPr>
        <w:t xml:space="preserve">1,805 6 </w:t>
      </w:r>
      <w:r w:rsidRPr="00A27CC3">
        <w:rPr>
          <w:rFonts w:ascii="Arial" w:hAnsi="Arial" w:cs="Arial"/>
          <w:sz w:val="22"/>
          <w:szCs w:val="22"/>
        </w:rPr>
        <w:t>km</w:t>
      </w:r>
      <w:r w:rsidRPr="00A27CC3">
        <w:rPr>
          <w:rFonts w:ascii="Arial" w:hAnsi="Arial" w:cs="Arial"/>
          <w:sz w:val="22"/>
          <w:szCs w:val="22"/>
          <w:vertAlign w:val="superscript"/>
        </w:rPr>
        <w:t>2</w:t>
      </w:r>
      <w:r w:rsidRPr="00A27CC3">
        <w:rPr>
          <w:rFonts w:ascii="Arial" w:hAnsi="Arial" w:cs="Arial"/>
          <w:sz w:val="22"/>
          <w:szCs w:val="22"/>
        </w:rPr>
        <w:t xml:space="preserve">, por lo que, su densidad poblacional es de 178 hab/km².  La provincia </w:t>
      </w:r>
      <w:r w:rsidRPr="00A27CC3">
        <w:rPr>
          <w:rStyle w:val="TextodelcuerpoasustituirCarCar"/>
          <w:rFonts w:ascii="Arial" w:hAnsi="Arial" w:cs="Arial"/>
          <w:color w:val="auto"/>
        </w:rPr>
        <w:t xml:space="preserve">ocupa el séptimo lugar </w:t>
      </w:r>
      <w:r w:rsidRPr="00A27CC3">
        <w:rPr>
          <w:rFonts w:ascii="Arial" w:hAnsi="Arial" w:cs="Arial"/>
          <w:sz w:val="22"/>
          <w:szCs w:val="22"/>
        </w:rPr>
        <w:t>en número de habitantes.</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Puerto Plata fue fundada en el año 1496 por Bartolomé Colón, hijo del almirante Cristóbal Colón.</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La representación de la provincia Puerto Plata al Congreso Nacional está formada por un senador y tres diputados.</w:t>
      </w:r>
    </w:p>
    <w:p w:rsidR="003F053D" w:rsidRPr="00A27CC3" w:rsidRDefault="003F053D" w:rsidP="00A27CC3">
      <w:pPr>
        <w:spacing w:after="240" w:line="360" w:lineRule="auto"/>
        <w:jc w:val="both"/>
        <w:rPr>
          <w:rFonts w:ascii="Arial" w:hAnsi="Arial" w:cs="Arial"/>
          <w:b/>
          <w:sz w:val="22"/>
          <w:szCs w:val="22"/>
          <w:lang w:val="es-ES"/>
        </w:rPr>
      </w:pPr>
      <w:r w:rsidRPr="00A27CC3">
        <w:rPr>
          <w:rFonts w:ascii="Arial" w:hAnsi="Arial" w:cs="Arial"/>
          <w:b/>
          <w:sz w:val="22"/>
          <w:szCs w:val="22"/>
          <w:lang w:val="es-ES"/>
        </w:rPr>
        <w:t>Municipio San Felipe de Puerto Plata</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 xml:space="preserve">San Felipe de Puerto Plata es el municipio cabecera de la provincia Puerto Plata. Tiene una superficie de 459,71 km², está ubicada entre la montaña Isabel de Torres y el Océano Atlántico. </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Este municipio limita al norte con el Océano Atlántico; al sur por el Municipio Altamira; al oeste por los municipios de Imbert y Luperón; y al este por el de Sosúa.</w:t>
      </w:r>
    </w:p>
    <w:p w:rsidR="003F053D" w:rsidRPr="00A27CC3" w:rsidRDefault="003F053D" w:rsidP="00A27CC3">
      <w:pPr>
        <w:pStyle w:val="Pa1"/>
        <w:spacing w:after="240" w:line="360" w:lineRule="auto"/>
        <w:jc w:val="both"/>
        <w:rPr>
          <w:rFonts w:ascii="Arial" w:hAnsi="Arial" w:cs="Arial"/>
          <w:sz w:val="22"/>
          <w:szCs w:val="22"/>
          <w:lang w:val="es-ES"/>
        </w:rPr>
      </w:pPr>
      <w:r w:rsidRPr="00A27CC3">
        <w:rPr>
          <w:rFonts w:ascii="Arial" w:hAnsi="Arial" w:cs="Arial"/>
          <w:sz w:val="22"/>
          <w:szCs w:val="22"/>
          <w:lang w:val="es-ES"/>
        </w:rPr>
        <w:lastRenderedPageBreak/>
        <w:t xml:space="preserve">Puerto Plata tiene una población de 158,756, de los que </w:t>
      </w:r>
      <w:r w:rsidRPr="00A27CC3">
        <w:rPr>
          <w:rStyle w:val="A3"/>
          <w:rFonts w:ascii="Arial" w:hAnsi="Arial" w:cs="Arial"/>
          <w:color w:val="auto"/>
          <w:sz w:val="22"/>
          <w:szCs w:val="22"/>
          <w:lang w:val="es-DO"/>
        </w:rPr>
        <w:t xml:space="preserve">79, 633 </w:t>
      </w:r>
      <w:r w:rsidRPr="00A27CC3">
        <w:rPr>
          <w:rFonts w:ascii="Arial" w:hAnsi="Arial" w:cs="Arial"/>
          <w:sz w:val="22"/>
          <w:szCs w:val="22"/>
          <w:lang w:val="es-ES"/>
        </w:rPr>
        <w:t>son hombres y 79,123 mujeres. La población urbana es de 123,571 y la rural de 60,854.</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 xml:space="preserve">Las fiestas patronales del municipio son celebradas del 25 de abril al 6 de mayo de cada año en honor a San Felipe Apóstol. </w:t>
      </w:r>
    </w:p>
    <w:p w:rsidR="003F053D" w:rsidRPr="00A27CC3" w:rsidRDefault="003F053D" w:rsidP="00A27CC3">
      <w:pPr>
        <w:spacing w:after="240" w:line="360" w:lineRule="auto"/>
        <w:jc w:val="both"/>
        <w:rPr>
          <w:rFonts w:ascii="Arial" w:hAnsi="Arial" w:cs="Arial"/>
          <w:b/>
          <w:sz w:val="22"/>
          <w:szCs w:val="22"/>
          <w:lang w:val="es-ES"/>
        </w:rPr>
      </w:pPr>
      <w:r w:rsidRPr="00A27CC3">
        <w:rPr>
          <w:rFonts w:ascii="Arial" w:hAnsi="Arial" w:cs="Arial"/>
          <w:b/>
          <w:sz w:val="22"/>
          <w:szCs w:val="22"/>
          <w:lang w:val="es-ES"/>
        </w:rPr>
        <w:t xml:space="preserve">Economía </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 xml:space="preserve">La economía del municipio está basada en diversas actividades, siendo el turismo su actividad más importante, la agropecuaria es otra actividad que juega un papel importante para el municipio. La zona franca también aporta al dinamismo económico. </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noProof/>
          <w:sz w:val="22"/>
          <w:szCs w:val="22"/>
          <w:lang w:val="en-US" w:eastAsia="en-US"/>
        </w:rPr>
        <w:drawing>
          <wp:anchor distT="0" distB="0" distL="114300" distR="114300" simplePos="0" relativeHeight="251671552" behindDoc="0" locked="0" layoutInCell="1" allowOverlap="1">
            <wp:simplePos x="0" y="0"/>
            <wp:positionH relativeFrom="column">
              <wp:posOffset>2905760</wp:posOffset>
            </wp:positionH>
            <wp:positionV relativeFrom="paragraph">
              <wp:posOffset>487045</wp:posOffset>
            </wp:positionV>
            <wp:extent cx="3201035" cy="2400300"/>
            <wp:effectExtent l="0" t="0" r="0" b="0"/>
            <wp:wrapSquare wrapText="bothSides"/>
            <wp:docPr id="31" name="Imagen 1" descr="C:\Users\RAMONA PEREZ\Desktop\GEDC16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MONA PEREZ\Desktop\GEDC1665.JPG"/>
                    <pic:cNvPicPr>
                      <a:picLocks noChangeAspect="1" noChangeArrowheads="1"/>
                    </pic:cNvPicPr>
                  </pic:nvPicPr>
                  <pic:blipFill>
                    <a:blip r:embed="rId21" cstate="print"/>
                    <a:srcRect/>
                    <a:stretch>
                      <a:fillRect/>
                    </a:stretch>
                  </pic:blipFill>
                  <pic:spPr bwMode="auto">
                    <a:xfrm>
                      <a:off x="0" y="0"/>
                      <a:ext cx="3201035" cy="2400300"/>
                    </a:xfrm>
                    <a:prstGeom prst="rect">
                      <a:avLst/>
                    </a:prstGeom>
                    <a:noFill/>
                    <a:ln w="9525">
                      <a:noFill/>
                      <a:miter lim="800000"/>
                      <a:headEnd/>
                      <a:tailEnd/>
                    </a:ln>
                  </pic:spPr>
                </pic:pic>
              </a:graphicData>
            </a:graphic>
          </wp:anchor>
        </w:drawing>
      </w:r>
      <w:r w:rsidRPr="00A27CC3">
        <w:rPr>
          <w:rFonts w:ascii="Arial" w:hAnsi="Arial" w:cs="Arial"/>
          <w:sz w:val="22"/>
          <w:szCs w:val="22"/>
          <w:lang w:val="es-ES"/>
        </w:rPr>
        <w:t>Los principales productos agrícolas son la caña de azúcar y café. La ganadería vacuna, tanto lechera como de carne, está muy desarrollada.</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Según la Asociación Nacional de Hoteles y Restaurantes (Asonahores), y el Boletín Mensual de Estadísticas Turísticas, para marzo del año 2014 el aeropuerto Internacional Gregorio Luperón registró una visitación de 48,724. Estos visitantes realizan aportes importantes a la industria turística de la provincia.</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Otras formas de ingreso y desarrollo económico, que sirven para sustentar algunos segmentos de su población es la zona franca. De acuerdo al Informe Estadístico de Zonas Francas 2013, del Consejo Nacional de Zonas Francas de Exportaciones (CNZFE) en puerto plata, el número de empleos en el sector de zonas farnacas fue de 1,090.</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La distribución de empleos para zonas farnacas especiales para el año 2013 por ubicación, sexo y ocupación era de 107 obreros, 15 técnicos y 10 administradores para un total de 132 obreros masculinos. En cambio para el sector femenino era de 54 obreras, 0 técnicas y 5 administradora, eso suma un total de 59 empleadas.</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El salario promedio semanal en el año 2013 para un operario era de RD$ 2,475.31, en cambio para los técnicos en ese mismo año el salario era de RD$4,928.66 semanal.</w:t>
      </w:r>
    </w:p>
    <w:p w:rsidR="003F053D" w:rsidRPr="00A27CC3" w:rsidRDefault="00A27CC3" w:rsidP="00A27CC3">
      <w:pPr>
        <w:spacing w:after="240" w:line="360" w:lineRule="auto"/>
        <w:jc w:val="both"/>
        <w:rPr>
          <w:rFonts w:ascii="Arial" w:hAnsi="Arial" w:cs="Arial"/>
          <w:sz w:val="22"/>
          <w:szCs w:val="22"/>
          <w:lang w:val="es-ES"/>
        </w:rPr>
      </w:pPr>
      <w:r>
        <w:rPr>
          <w:rFonts w:ascii="Arial" w:hAnsi="Arial" w:cs="Arial"/>
          <w:noProof/>
          <w:sz w:val="22"/>
          <w:szCs w:val="22"/>
          <w:lang w:val="en-US" w:eastAsia="en-US"/>
        </w:rPr>
        <w:lastRenderedPageBreak/>
        <w:drawing>
          <wp:anchor distT="0" distB="0" distL="114300" distR="114300" simplePos="0" relativeHeight="251672576" behindDoc="0" locked="0" layoutInCell="1" allowOverlap="1">
            <wp:simplePos x="0" y="0"/>
            <wp:positionH relativeFrom="column">
              <wp:posOffset>2649855</wp:posOffset>
            </wp:positionH>
            <wp:positionV relativeFrom="paragraph">
              <wp:posOffset>-17780</wp:posOffset>
            </wp:positionV>
            <wp:extent cx="3353435" cy="2518410"/>
            <wp:effectExtent l="19050" t="0" r="0" b="0"/>
            <wp:wrapSquare wrapText="bothSides"/>
            <wp:docPr id="18" name="Imagen 26" descr="https://scontent-a-mia.xx.fbcdn.net/hphotos-xap1/t1.0-9/64165_220646068079574_199667870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a-mia.xx.fbcdn.net/hphotos-xap1/t1.0-9/64165_220646068079574_1996678702_n.jpg"/>
                    <pic:cNvPicPr>
                      <a:picLocks noChangeAspect="1" noChangeArrowheads="1"/>
                    </pic:cNvPicPr>
                  </pic:nvPicPr>
                  <pic:blipFill>
                    <a:blip r:embed="rId22" cstate="print"/>
                    <a:srcRect/>
                    <a:stretch>
                      <a:fillRect/>
                    </a:stretch>
                  </pic:blipFill>
                  <pic:spPr bwMode="auto">
                    <a:xfrm>
                      <a:off x="0" y="0"/>
                      <a:ext cx="3353435" cy="2518410"/>
                    </a:xfrm>
                    <a:prstGeom prst="rect">
                      <a:avLst/>
                    </a:prstGeom>
                    <a:noFill/>
                    <a:ln w="9525">
                      <a:noFill/>
                      <a:miter lim="800000"/>
                      <a:headEnd/>
                      <a:tailEnd/>
                    </a:ln>
                  </pic:spPr>
                </pic:pic>
              </a:graphicData>
            </a:graphic>
          </wp:anchor>
        </w:drawing>
      </w:r>
      <w:r w:rsidR="003F053D" w:rsidRPr="00A27CC3">
        <w:rPr>
          <w:rFonts w:ascii="Arial" w:hAnsi="Arial" w:cs="Arial"/>
          <w:sz w:val="22"/>
          <w:szCs w:val="22"/>
          <w:lang w:val="es-ES"/>
        </w:rPr>
        <w:t>La población en edad de trabajar del municipio para el año 2010 era de 130,359, según datos del Sistema de Información Estadística Territorial (SIET) de la Oficina Nacional de Estadística (ONE). Mientras, que la población ocupada fue de 52,260, asimismo, la población desocupada llego a 4,937.</w:t>
      </w:r>
    </w:p>
    <w:p w:rsidR="003F053D" w:rsidRPr="00A27CC3" w:rsidRDefault="003F053D" w:rsidP="00A27CC3">
      <w:pPr>
        <w:spacing w:after="240" w:line="360" w:lineRule="auto"/>
        <w:jc w:val="both"/>
        <w:rPr>
          <w:rFonts w:ascii="Arial" w:hAnsi="Arial" w:cs="Arial"/>
          <w:b/>
          <w:sz w:val="22"/>
          <w:szCs w:val="22"/>
          <w:lang w:val="es-ES"/>
        </w:rPr>
      </w:pPr>
      <w:r w:rsidRPr="00A27CC3">
        <w:rPr>
          <w:rFonts w:ascii="Arial" w:hAnsi="Arial" w:cs="Arial"/>
          <w:b/>
          <w:sz w:val="22"/>
          <w:szCs w:val="22"/>
          <w:lang w:val="es-ES"/>
        </w:rPr>
        <w:t>Servicio básicos</w:t>
      </w:r>
    </w:p>
    <w:p w:rsidR="003F053D" w:rsidRPr="00A27CC3" w:rsidRDefault="003F053D" w:rsidP="00A27CC3">
      <w:pPr>
        <w:spacing w:after="240" w:line="360" w:lineRule="auto"/>
        <w:jc w:val="both"/>
        <w:rPr>
          <w:rFonts w:ascii="Arial" w:hAnsi="Arial" w:cs="Arial"/>
          <w:b/>
          <w:sz w:val="22"/>
          <w:szCs w:val="22"/>
          <w:lang w:val="es-ES"/>
        </w:rPr>
      </w:pPr>
      <w:r w:rsidRPr="00A27CC3">
        <w:rPr>
          <w:rFonts w:ascii="Arial" w:hAnsi="Arial" w:cs="Arial"/>
          <w:b/>
          <w:sz w:val="22"/>
          <w:szCs w:val="22"/>
          <w:lang w:val="es-ES"/>
        </w:rPr>
        <w:t>Educación</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De acuerdo al Siet, el número de estudiantes matriculados en todos los niveles para el año 2007 era de 44,294. En tanto que los estudiantes matriculados en el nivel inicial para el año escolar 2008-2009 era de 44,294; mientras, que los estudiantes matriculados en el nivel inicial era de 4,196. Los estudiantes matriculados en el nivel básico era de 26,890 y los estudiantes matriculados en el nivel medio fue de 10,644.</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La tasa de analfabetismo en la población adulta (15 años y más) para el año 2010 era de 12.11 % y la tasa de analfabetismo en la población joven (15 a 24 años), para ese mismo año fue de 4.72 %. Asimismo el porcentaje de la población con estudios primarios alcanzados o terminados llego a 43.62% y el porcentaje de la población femenina con estudios primarios alcanzados o terminados era de 41.71%.  El número de centros educativos para el año escolar 2010-2011 era de 180.</w:t>
      </w:r>
    </w:p>
    <w:p w:rsidR="003F053D" w:rsidRPr="00A27CC3" w:rsidRDefault="003F053D" w:rsidP="00A27CC3">
      <w:pPr>
        <w:spacing w:after="240" w:line="360" w:lineRule="auto"/>
        <w:jc w:val="both"/>
        <w:rPr>
          <w:rFonts w:ascii="Arial" w:hAnsi="Arial" w:cs="Arial"/>
          <w:b/>
          <w:sz w:val="22"/>
          <w:szCs w:val="22"/>
          <w:lang w:val="es-ES"/>
        </w:rPr>
      </w:pPr>
      <w:r w:rsidRPr="00A27CC3">
        <w:rPr>
          <w:rFonts w:ascii="Arial" w:hAnsi="Arial" w:cs="Arial"/>
          <w:b/>
          <w:sz w:val="22"/>
          <w:szCs w:val="22"/>
          <w:lang w:val="es-ES"/>
        </w:rPr>
        <w:t>Salud</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Para el 2007 el Siet dice que la cantidad de centros de atención primaria era de 21, en tanto que la cantidad de hospitales públicos y centros de referencia regional y nacional era de 1. Para el año 2008 la cantidad de camas en los hospitales del Ministerio de Salud Pública (MSP) llegó a 196, y la cantidad total de centros de salud privados para el 2007 fue de 51.</w:t>
      </w:r>
    </w:p>
    <w:p w:rsidR="003F053D" w:rsidRPr="00A27CC3" w:rsidRDefault="003F053D" w:rsidP="00A27CC3">
      <w:pPr>
        <w:spacing w:after="240" w:line="360" w:lineRule="auto"/>
        <w:jc w:val="both"/>
        <w:rPr>
          <w:rFonts w:ascii="Arial" w:hAnsi="Arial" w:cs="Arial"/>
          <w:b/>
          <w:sz w:val="22"/>
          <w:szCs w:val="22"/>
          <w:lang w:val="es-ES"/>
        </w:rPr>
      </w:pPr>
      <w:r w:rsidRPr="00A27CC3">
        <w:rPr>
          <w:rFonts w:ascii="Arial" w:hAnsi="Arial" w:cs="Arial"/>
          <w:b/>
          <w:sz w:val="22"/>
          <w:szCs w:val="22"/>
          <w:lang w:val="es-ES"/>
        </w:rPr>
        <w:t>Calidad y condiciones de vida</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 xml:space="preserve">En lo relacionado a este renglón el porcentaje de viviendas con techo de asbesto, cemento, yagua, cana y otros era de 2.2, mientras que el porcentaje de viviendas con piso de tierra u </w:t>
      </w:r>
      <w:r w:rsidRPr="00A27CC3">
        <w:rPr>
          <w:rFonts w:ascii="Arial" w:hAnsi="Arial" w:cs="Arial"/>
          <w:sz w:val="22"/>
          <w:szCs w:val="22"/>
          <w:lang w:val="es-ES"/>
        </w:rPr>
        <w:lastRenderedPageBreak/>
        <w:t xml:space="preserve">otros fue de 3.8 en el año 2010. Los datos también indican que Porcentaje de viviendas con las paredes de tabla de palma, yagua y tejemanil llego a 6.1 </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En cuanto al transporte se refiere el porcentaje de hogares con automóvil de uso privado fue de 17.8.  El Siet indica que el porcentaje de hogares con provisión de energía eléctrica (tendido eléctrico o planta propia) llego a 96.3.</w:t>
      </w:r>
    </w:p>
    <w:p w:rsidR="003F053D" w:rsidRPr="00A27CC3" w:rsidRDefault="003F053D" w:rsidP="00A27CC3">
      <w:pPr>
        <w:spacing w:after="240" w:line="360" w:lineRule="auto"/>
        <w:jc w:val="both"/>
        <w:rPr>
          <w:rFonts w:ascii="Arial" w:hAnsi="Arial" w:cs="Arial"/>
          <w:b/>
          <w:sz w:val="22"/>
          <w:szCs w:val="22"/>
          <w:lang w:val="es-ES"/>
        </w:rPr>
      </w:pPr>
    </w:p>
    <w:p w:rsidR="003F053D" w:rsidRPr="00A27CC3" w:rsidRDefault="003F053D" w:rsidP="00A27CC3">
      <w:pPr>
        <w:spacing w:after="240" w:line="360" w:lineRule="auto"/>
        <w:jc w:val="both"/>
        <w:rPr>
          <w:rFonts w:ascii="Arial" w:hAnsi="Arial" w:cs="Arial"/>
          <w:b/>
          <w:sz w:val="22"/>
          <w:szCs w:val="22"/>
          <w:lang w:val="es-ES"/>
        </w:rPr>
      </w:pPr>
      <w:r w:rsidRPr="00A27CC3">
        <w:rPr>
          <w:rFonts w:ascii="Arial" w:hAnsi="Arial" w:cs="Arial"/>
          <w:b/>
          <w:sz w:val="22"/>
          <w:szCs w:val="22"/>
          <w:lang w:val="es-ES"/>
        </w:rPr>
        <w:t>Comunicación</w:t>
      </w:r>
    </w:p>
    <w:p w:rsidR="003F053D" w:rsidRPr="00A27CC3" w:rsidRDefault="003F053D" w:rsidP="00A27CC3">
      <w:pPr>
        <w:spacing w:after="240" w:line="360" w:lineRule="auto"/>
        <w:jc w:val="both"/>
        <w:rPr>
          <w:rFonts w:ascii="Arial" w:hAnsi="Arial" w:cs="Arial"/>
          <w:sz w:val="22"/>
          <w:szCs w:val="22"/>
          <w:lang w:val="es-ES"/>
        </w:rPr>
      </w:pPr>
      <w:r w:rsidRPr="00A27CC3">
        <w:rPr>
          <w:rFonts w:ascii="Arial" w:hAnsi="Arial" w:cs="Arial"/>
          <w:sz w:val="22"/>
          <w:szCs w:val="22"/>
          <w:lang w:val="es-ES"/>
        </w:rPr>
        <w:t>El porcentaje de hogares particulares con teléfono celular o fijo para el 2010 fue de 81.47 % y el porcentaje de hogares particulares con conexión a internet llego a un 15.73 %.</w:t>
      </w:r>
    </w:p>
    <w:p w:rsidR="003F053D" w:rsidRPr="00A27CC3" w:rsidRDefault="003F053D" w:rsidP="00A27CC3">
      <w:pPr>
        <w:spacing w:after="240" w:line="360" w:lineRule="auto"/>
        <w:jc w:val="both"/>
        <w:rPr>
          <w:rFonts w:ascii="Arial" w:hAnsi="Arial" w:cs="Arial"/>
          <w:sz w:val="22"/>
          <w:szCs w:val="22"/>
          <w:lang w:val="es-ES"/>
        </w:rPr>
      </w:pPr>
    </w:p>
    <w:p w:rsidR="003F053D" w:rsidRPr="00A27CC3" w:rsidRDefault="003F053D" w:rsidP="00A27CC3">
      <w:pPr>
        <w:spacing w:after="240" w:line="360" w:lineRule="auto"/>
        <w:jc w:val="both"/>
        <w:rPr>
          <w:rFonts w:ascii="Arial" w:hAnsi="Arial" w:cs="Arial"/>
          <w:b/>
          <w:sz w:val="22"/>
          <w:szCs w:val="22"/>
          <w:lang w:val="es-ES"/>
        </w:rPr>
      </w:pPr>
      <w:r w:rsidRPr="00A27CC3">
        <w:rPr>
          <w:rFonts w:ascii="Arial" w:hAnsi="Arial" w:cs="Arial"/>
          <w:b/>
          <w:sz w:val="22"/>
          <w:szCs w:val="22"/>
          <w:lang w:val="es-ES"/>
        </w:rPr>
        <w:t>Medio Ambiente</w:t>
      </w:r>
    </w:p>
    <w:p w:rsidR="00F95D1B" w:rsidRPr="00A27CC3" w:rsidRDefault="003F053D" w:rsidP="00A27CC3">
      <w:pPr>
        <w:spacing w:after="240" w:line="360" w:lineRule="auto"/>
        <w:jc w:val="both"/>
        <w:rPr>
          <w:rFonts w:ascii="Arial" w:hAnsi="Arial" w:cs="Arial"/>
          <w:sz w:val="22"/>
          <w:szCs w:val="22"/>
        </w:rPr>
      </w:pPr>
      <w:r w:rsidRPr="00A27CC3">
        <w:rPr>
          <w:rFonts w:ascii="Arial" w:hAnsi="Arial" w:cs="Arial"/>
          <w:sz w:val="22"/>
          <w:szCs w:val="22"/>
          <w:lang w:val="es-ES"/>
        </w:rPr>
        <w:t>El porcentaje de hogares que utilizan combustibles sólidos (carbón, leña) para cocinar era de 10.05 % y el porcentaje de hogares particulares sin recolección de basura fue de un 14.78 %.</w:t>
      </w:r>
    </w:p>
    <w:p w:rsidR="006224F0" w:rsidRPr="0061292D" w:rsidRDefault="006224F0">
      <w:pPr>
        <w:suppressAutoHyphens w:val="0"/>
        <w:rPr>
          <w:rFonts w:ascii="Arial" w:hAnsi="Arial" w:cs="Arial"/>
          <w:b/>
          <w:color w:val="000000" w:themeColor="text1"/>
          <w:sz w:val="22"/>
          <w:szCs w:val="22"/>
        </w:rPr>
      </w:pPr>
    </w:p>
    <w:p w:rsidR="006224F0" w:rsidRPr="0061292D" w:rsidRDefault="006224F0">
      <w:pPr>
        <w:suppressAutoHyphens w:val="0"/>
        <w:rPr>
          <w:rFonts w:ascii="Arial" w:hAnsi="Arial" w:cs="Arial"/>
          <w:b/>
          <w:color w:val="000000" w:themeColor="text1"/>
          <w:szCs w:val="22"/>
        </w:rPr>
      </w:pPr>
    </w:p>
    <w:p w:rsidR="009864BE" w:rsidRDefault="009864BE">
      <w:pPr>
        <w:suppressAutoHyphens w:val="0"/>
        <w:rPr>
          <w:rFonts w:ascii="Arial" w:hAnsi="Arial" w:cs="Arial"/>
          <w:b/>
          <w:color w:val="000000" w:themeColor="text1"/>
          <w:szCs w:val="22"/>
        </w:rPr>
      </w:pPr>
      <w:r>
        <w:rPr>
          <w:rFonts w:ascii="Arial" w:hAnsi="Arial" w:cs="Arial"/>
          <w:b/>
          <w:color w:val="000000" w:themeColor="text1"/>
          <w:szCs w:val="22"/>
        </w:rPr>
        <w:br w:type="page"/>
      </w:r>
    </w:p>
    <w:p w:rsidR="00D35D67" w:rsidRPr="0061292D" w:rsidRDefault="00D41D86" w:rsidP="00E47A3E">
      <w:pPr>
        <w:spacing w:line="360" w:lineRule="auto"/>
        <w:jc w:val="both"/>
        <w:rPr>
          <w:rFonts w:ascii="Arial" w:hAnsi="Arial" w:cs="Arial"/>
          <w:b/>
          <w:color w:val="000000" w:themeColor="text1"/>
          <w:szCs w:val="22"/>
        </w:rPr>
      </w:pPr>
      <w:r w:rsidRPr="0061292D">
        <w:rPr>
          <w:rFonts w:ascii="Arial" w:hAnsi="Arial" w:cs="Arial"/>
          <w:b/>
          <w:color w:val="000000" w:themeColor="text1"/>
          <w:szCs w:val="22"/>
        </w:rPr>
        <w:lastRenderedPageBreak/>
        <w:t xml:space="preserve">3.4. </w:t>
      </w:r>
      <w:r w:rsidR="00F95D1B" w:rsidRPr="0061292D">
        <w:rPr>
          <w:rFonts w:ascii="Arial" w:hAnsi="Arial" w:cs="Arial"/>
          <w:b/>
          <w:color w:val="000000" w:themeColor="text1"/>
          <w:szCs w:val="22"/>
        </w:rPr>
        <w:t xml:space="preserve">CONSULTA </w:t>
      </w:r>
      <w:r w:rsidR="009864BE" w:rsidRPr="0061292D">
        <w:rPr>
          <w:rFonts w:ascii="Arial" w:hAnsi="Arial" w:cs="Arial"/>
          <w:b/>
          <w:color w:val="000000" w:themeColor="text1"/>
          <w:szCs w:val="22"/>
        </w:rPr>
        <w:t>PÚBLICA</w:t>
      </w:r>
    </w:p>
    <w:p w:rsidR="008F739E" w:rsidRPr="0061292D" w:rsidRDefault="008F739E" w:rsidP="008F739E">
      <w:pPr>
        <w:spacing w:line="360" w:lineRule="auto"/>
        <w:jc w:val="center"/>
        <w:rPr>
          <w:rFonts w:ascii="Arial" w:hAnsi="Arial" w:cs="Arial"/>
          <w:b/>
          <w:color w:val="000000" w:themeColor="text1"/>
          <w:szCs w:val="22"/>
        </w:rPr>
      </w:pPr>
    </w:p>
    <w:p w:rsidR="00A27CC3" w:rsidRPr="00827CE1" w:rsidRDefault="00A27CC3" w:rsidP="00A27CC3">
      <w:pPr>
        <w:spacing w:line="360" w:lineRule="auto"/>
        <w:rPr>
          <w:rFonts w:ascii="Arial" w:hAnsi="Arial" w:cs="Arial"/>
          <w:b/>
          <w:spacing w:val="6"/>
          <w:sz w:val="26"/>
          <w:szCs w:val="26"/>
        </w:rPr>
      </w:pPr>
      <w:r w:rsidRPr="00827CE1">
        <w:rPr>
          <w:rFonts w:ascii="Arial" w:hAnsi="Arial" w:cs="Arial"/>
          <w:b/>
          <w:spacing w:val="6"/>
          <w:sz w:val="26"/>
          <w:szCs w:val="26"/>
          <w:lang w:val="es-ES_tradnl"/>
        </w:rPr>
        <w:t>ANALISIS DE INTERESADO</w:t>
      </w:r>
    </w:p>
    <w:p w:rsidR="00A27CC3" w:rsidRPr="00827CE1" w:rsidRDefault="00A27CC3" w:rsidP="00A27CC3">
      <w:pPr>
        <w:spacing w:line="360" w:lineRule="auto"/>
        <w:rPr>
          <w:rFonts w:ascii="Arial" w:hAnsi="Arial" w:cs="Arial"/>
          <w:b/>
          <w:spacing w:val="6"/>
          <w:sz w:val="26"/>
          <w:szCs w:val="26"/>
          <w:lang w:val="es-ES_tradnl"/>
        </w:rPr>
      </w:pPr>
    </w:p>
    <w:p w:rsidR="00A27CC3" w:rsidRPr="00827CE1" w:rsidRDefault="00A27CC3" w:rsidP="00A27CC3">
      <w:pPr>
        <w:spacing w:line="360" w:lineRule="auto"/>
        <w:jc w:val="both"/>
        <w:rPr>
          <w:rFonts w:ascii="Arial" w:hAnsi="Arial" w:cs="Arial"/>
          <w:b/>
          <w:sz w:val="26"/>
          <w:szCs w:val="26"/>
        </w:rPr>
      </w:pPr>
      <w:r w:rsidRPr="00827CE1">
        <w:rPr>
          <w:rFonts w:ascii="Arial" w:hAnsi="Arial" w:cs="Arial"/>
          <w:b/>
          <w:sz w:val="26"/>
          <w:szCs w:val="26"/>
        </w:rPr>
        <w:t>Introducción</w:t>
      </w:r>
    </w:p>
    <w:p w:rsidR="00A27CC3" w:rsidRPr="00827CE1" w:rsidRDefault="00A27CC3" w:rsidP="00A27CC3">
      <w:pPr>
        <w:spacing w:line="360" w:lineRule="auto"/>
        <w:jc w:val="both"/>
        <w:rPr>
          <w:rFonts w:ascii="Arial" w:hAnsi="Arial" w:cs="Arial"/>
          <w:sz w:val="26"/>
          <w:szCs w:val="26"/>
        </w:rPr>
      </w:pPr>
    </w:p>
    <w:p w:rsidR="00A27CC3" w:rsidRPr="00827CE1" w:rsidRDefault="00A27CC3" w:rsidP="00A27CC3">
      <w:pPr>
        <w:rPr>
          <w:rFonts w:ascii="Arial" w:hAnsi="Arial" w:cs="Arial"/>
          <w:b/>
          <w:i/>
          <w:iCs/>
          <w:sz w:val="28"/>
          <w:szCs w:val="28"/>
        </w:rPr>
      </w:pPr>
      <w:r w:rsidRPr="00827CE1">
        <w:rPr>
          <w:rFonts w:ascii="Arial" w:hAnsi="Arial" w:cs="Arial"/>
          <w:sz w:val="26"/>
          <w:szCs w:val="26"/>
        </w:rPr>
        <w:t xml:space="preserve">    </w:t>
      </w:r>
      <w:r w:rsidRPr="00827CE1">
        <w:rPr>
          <w:rFonts w:ascii="Arial" w:hAnsi="Arial" w:cs="Arial"/>
          <w:b/>
          <w:i/>
          <w:iCs/>
          <w:sz w:val="28"/>
          <w:szCs w:val="28"/>
        </w:rPr>
        <w:t xml:space="preserve">Introducción </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El proceso de consulta pública al proyecto </w:t>
      </w:r>
      <w:r>
        <w:rPr>
          <w:rFonts w:ascii="Arial" w:hAnsi="Arial" w:cs="Arial"/>
        </w:rPr>
        <w:t>VILLAS “LA CATALINA RESIDENCES”</w:t>
      </w:r>
      <w:r w:rsidRPr="00827CE1">
        <w:rPr>
          <w:rFonts w:ascii="Arial" w:hAnsi="Arial" w:cs="Arial"/>
          <w:b/>
          <w:sz w:val="32"/>
          <w:szCs w:val="32"/>
        </w:rPr>
        <w:t>”</w:t>
      </w:r>
      <w:r w:rsidRPr="00827CE1">
        <w:rPr>
          <w:rFonts w:ascii="Arial" w:hAnsi="Arial" w:cs="Arial"/>
        </w:rPr>
        <w:t xml:space="preserve"> se efectúa como requerimiento del Ministerio de Medio Ambiente y Recursos Naturales, amparado en la Ley 64-00, la cual establece, en sus artículos 38</w:t>
      </w:r>
      <w:r w:rsidRPr="00827CE1">
        <w:rPr>
          <w:rStyle w:val="Refdenotaalpie"/>
          <w:rFonts w:ascii="Arial" w:hAnsi="Arial" w:cs="Arial"/>
        </w:rPr>
        <w:footnoteReference w:id="2"/>
      </w:r>
      <w:r w:rsidRPr="00827CE1">
        <w:rPr>
          <w:rFonts w:ascii="Arial" w:hAnsi="Arial" w:cs="Arial"/>
        </w:rPr>
        <w:t xml:space="preserve"> y 43</w:t>
      </w:r>
      <w:r w:rsidRPr="00827CE1">
        <w:rPr>
          <w:rStyle w:val="Refdenotaalpie"/>
          <w:rFonts w:ascii="Arial" w:hAnsi="Arial" w:cs="Arial"/>
        </w:rPr>
        <w:footnoteReference w:id="3"/>
      </w:r>
      <w:r w:rsidRPr="00827CE1">
        <w:rPr>
          <w:rFonts w:ascii="Arial" w:hAnsi="Arial" w:cs="Arial"/>
        </w:rPr>
        <w:t>, la integración de las partes involucradas o interesadas en la realización de los estudios de impacto ambiental. Las consultas se realizan para informar e involucrar a las comunidades en el proceso de toma de decisiones.</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Un análisis de interesados se refiere al estudio que se realiza a un determinado grupo de personas, las cuales podrían ser afectadas por la realización de determinado tipo de proyecto.</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El análisis de interesados muestra aspectos relacionado a la percepción que los ciudadanos ubicados en la cercanía del proyecto </w:t>
      </w:r>
      <w:r>
        <w:rPr>
          <w:rFonts w:ascii="Arial" w:hAnsi="Arial" w:cs="Arial"/>
          <w:bCs/>
        </w:rPr>
        <w:t>VILLAS “LA CATALINA RESIDENCES”</w:t>
      </w:r>
      <w:r w:rsidRPr="00827CE1">
        <w:rPr>
          <w:rFonts w:ascii="Arial" w:hAnsi="Arial" w:cs="Arial"/>
        </w:rPr>
        <w:t xml:space="preserve"> ofrecieron sobre el mismo. Otros de los aspectos tratados se vinculan al medio ambiente y las valoraciones que existen con relación al proyecto.</w:t>
      </w:r>
    </w:p>
    <w:p w:rsidR="00A27CC3" w:rsidRPr="00827CE1" w:rsidRDefault="00A27CC3" w:rsidP="00A27CC3">
      <w:pPr>
        <w:jc w:val="both"/>
        <w:rPr>
          <w:rFonts w:ascii="Arial" w:hAnsi="Arial" w:cs="Arial"/>
        </w:rPr>
      </w:pPr>
    </w:p>
    <w:p w:rsidR="00A27CC3" w:rsidRPr="00827CE1" w:rsidRDefault="00A27CC3" w:rsidP="00A27CC3">
      <w:pPr>
        <w:rPr>
          <w:rFonts w:ascii="Arial" w:hAnsi="Arial" w:cs="Arial"/>
        </w:rPr>
      </w:pPr>
    </w:p>
    <w:p w:rsidR="00A27CC3" w:rsidRPr="00827CE1" w:rsidRDefault="00A27CC3" w:rsidP="00A27CC3">
      <w:pPr>
        <w:rPr>
          <w:rFonts w:ascii="Arial" w:hAnsi="Arial" w:cs="Arial"/>
          <w:b/>
        </w:rPr>
      </w:pPr>
      <w:r w:rsidRPr="00827CE1">
        <w:rPr>
          <w:rFonts w:ascii="Arial" w:hAnsi="Arial" w:cs="Arial"/>
          <w:b/>
        </w:rPr>
        <w:t xml:space="preserve">Metodología </w:t>
      </w:r>
    </w:p>
    <w:p w:rsidR="00A27CC3" w:rsidRPr="00827CE1" w:rsidRDefault="00A27CC3" w:rsidP="00A27CC3">
      <w:pPr>
        <w:rPr>
          <w:rFonts w:ascii="Arial" w:hAnsi="Arial" w:cs="Arial"/>
        </w:rPr>
      </w:pPr>
    </w:p>
    <w:p w:rsidR="00A27CC3" w:rsidRPr="00827CE1" w:rsidRDefault="00A27CC3" w:rsidP="00A27CC3">
      <w:pPr>
        <w:jc w:val="both"/>
        <w:rPr>
          <w:rFonts w:ascii="Arial" w:hAnsi="Arial" w:cs="Arial"/>
        </w:rPr>
      </w:pPr>
      <w:r w:rsidRPr="00827CE1">
        <w:rPr>
          <w:rFonts w:ascii="Arial" w:hAnsi="Arial" w:cs="Arial"/>
        </w:rPr>
        <w:t>Para la realización del análisis de interesados se combinaron técnicas cualitativas y cuantitativas de campo como son la observación de campo y las entrevistas semi-estructuradas. El estudio se dividió en dos fases, descritas a continuación.</w:t>
      </w:r>
    </w:p>
    <w:p w:rsidR="00A27CC3" w:rsidRPr="00827CE1" w:rsidRDefault="00A27CC3" w:rsidP="00A27CC3">
      <w:pPr>
        <w:jc w:val="both"/>
        <w:rPr>
          <w:rFonts w:ascii="Arial" w:hAnsi="Arial" w:cs="Arial"/>
        </w:rPr>
      </w:pPr>
    </w:p>
    <w:p w:rsidR="00A27CC3" w:rsidRDefault="00A27CC3">
      <w:pPr>
        <w:suppressAutoHyphens w:val="0"/>
        <w:rPr>
          <w:rFonts w:ascii="Arial" w:hAnsi="Arial" w:cs="Arial"/>
          <w:b/>
        </w:rPr>
      </w:pPr>
      <w:r>
        <w:rPr>
          <w:rFonts w:ascii="Arial" w:hAnsi="Arial" w:cs="Arial"/>
          <w:b/>
        </w:rPr>
        <w:br w:type="page"/>
      </w:r>
    </w:p>
    <w:p w:rsidR="00A27CC3" w:rsidRPr="00827CE1" w:rsidRDefault="00A27CC3" w:rsidP="00A27CC3">
      <w:pPr>
        <w:jc w:val="both"/>
        <w:rPr>
          <w:rFonts w:ascii="Arial" w:hAnsi="Arial" w:cs="Arial"/>
          <w:b/>
        </w:rPr>
      </w:pPr>
    </w:p>
    <w:p w:rsidR="00A27CC3" w:rsidRPr="00827CE1" w:rsidRDefault="00A27CC3" w:rsidP="00A27CC3">
      <w:pPr>
        <w:jc w:val="both"/>
        <w:rPr>
          <w:rFonts w:ascii="Arial" w:hAnsi="Arial" w:cs="Arial"/>
          <w:b/>
        </w:rPr>
      </w:pPr>
      <w:r w:rsidRPr="00827CE1">
        <w:rPr>
          <w:rFonts w:ascii="Arial" w:hAnsi="Arial" w:cs="Arial"/>
          <w:b/>
        </w:rPr>
        <w:t>Primera fase</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En la primera fase se identificó las comunidades que resultaran más impactadas con </w:t>
      </w:r>
      <w:r>
        <w:rPr>
          <w:rFonts w:ascii="Arial" w:hAnsi="Arial" w:cs="Arial"/>
        </w:rPr>
        <w:t>la construcción y operación</w:t>
      </w:r>
      <w:r w:rsidRPr="00827CE1">
        <w:rPr>
          <w:rFonts w:ascii="Arial" w:hAnsi="Arial" w:cs="Arial"/>
        </w:rPr>
        <w:t xml:space="preserve"> del proyecto, tanto en la etapa de construcción como de operación. </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b/>
        </w:rPr>
      </w:pPr>
      <w:r w:rsidRPr="00827CE1">
        <w:rPr>
          <w:rFonts w:ascii="Arial" w:hAnsi="Arial" w:cs="Arial"/>
          <w:b/>
        </w:rPr>
        <w:t xml:space="preserve">Segunda Fase </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En la segunda fase se entrevistaron </w:t>
      </w:r>
      <w:r>
        <w:rPr>
          <w:rFonts w:ascii="Arial" w:hAnsi="Arial" w:cs="Arial"/>
        </w:rPr>
        <w:t>20</w:t>
      </w:r>
      <w:r w:rsidRPr="00827CE1">
        <w:rPr>
          <w:rFonts w:ascii="Arial" w:hAnsi="Arial" w:cs="Arial"/>
        </w:rPr>
        <w:t xml:space="preserve"> cabezas de hogares ubicados en </w:t>
      </w:r>
      <w:r>
        <w:rPr>
          <w:rFonts w:ascii="Arial" w:hAnsi="Arial" w:cs="Arial"/>
        </w:rPr>
        <w:t>el sector CUPEY</w:t>
      </w:r>
      <w:r w:rsidRPr="00827CE1">
        <w:rPr>
          <w:rFonts w:ascii="Arial" w:hAnsi="Arial" w:cs="Arial"/>
        </w:rPr>
        <w:t xml:space="preserve">. </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La investigación se llevó a cabo entre el </w:t>
      </w:r>
      <w:r>
        <w:rPr>
          <w:rFonts w:ascii="Arial" w:hAnsi="Arial" w:cs="Arial"/>
        </w:rPr>
        <w:t>23 y 26 de marzo</w:t>
      </w:r>
      <w:r w:rsidRPr="00827CE1">
        <w:rPr>
          <w:rFonts w:ascii="Arial" w:hAnsi="Arial" w:cs="Arial"/>
        </w:rPr>
        <w:t xml:space="preserve"> del 202</w:t>
      </w:r>
      <w:r>
        <w:rPr>
          <w:rFonts w:ascii="Arial" w:hAnsi="Arial" w:cs="Arial"/>
        </w:rPr>
        <w:t>2</w:t>
      </w:r>
      <w:r w:rsidRPr="00827CE1">
        <w:rPr>
          <w:rFonts w:ascii="Arial" w:hAnsi="Arial" w:cs="Arial"/>
        </w:rPr>
        <w:t>.</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La técnica utilizada para el procesamiento de datos consistió en la captura y procesamiento de datos, mediante el programa de captura “Data Entry SPSS 14.0”, el software de procesamiento “Paquete Estadístico SPSS 14.0”. Posteriormente, se procedió a realizar el análisis de los resultados.</w:t>
      </w:r>
    </w:p>
    <w:p w:rsidR="00A27CC3" w:rsidRPr="00827CE1" w:rsidRDefault="00A27CC3" w:rsidP="00A27CC3">
      <w:pPr>
        <w:jc w:val="both"/>
        <w:rPr>
          <w:rFonts w:ascii="Arial" w:hAnsi="Arial" w:cs="Arial"/>
          <w:b/>
        </w:rPr>
      </w:pPr>
    </w:p>
    <w:p w:rsidR="00A27CC3" w:rsidRPr="00827CE1" w:rsidRDefault="00A27CC3" w:rsidP="00A27CC3">
      <w:pPr>
        <w:jc w:val="both"/>
        <w:rPr>
          <w:rFonts w:ascii="Arial" w:hAnsi="Arial" w:cs="Arial"/>
          <w:b/>
        </w:rPr>
      </w:pPr>
    </w:p>
    <w:p w:rsidR="00A27CC3" w:rsidRPr="00827CE1" w:rsidRDefault="00A27CC3" w:rsidP="00A27CC3">
      <w:pPr>
        <w:jc w:val="both"/>
        <w:rPr>
          <w:rFonts w:ascii="Arial" w:hAnsi="Arial" w:cs="Arial"/>
          <w:b/>
        </w:rPr>
      </w:pPr>
      <w:r w:rsidRPr="00827CE1">
        <w:rPr>
          <w:rFonts w:ascii="Arial" w:hAnsi="Arial" w:cs="Arial"/>
          <w:b/>
        </w:rPr>
        <w:t>Descripción del proyecto</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El proyecto consiste en </w:t>
      </w:r>
      <w:r>
        <w:rPr>
          <w:rFonts w:ascii="Arial" w:hAnsi="Arial" w:cs="Arial"/>
        </w:rPr>
        <w:t>la operación</w:t>
      </w:r>
      <w:r w:rsidRPr="00827CE1">
        <w:rPr>
          <w:rFonts w:ascii="Arial" w:hAnsi="Arial" w:cs="Arial"/>
        </w:rPr>
        <w:t xml:space="preserve"> de y operación de una planta de </w:t>
      </w:r>
      <w:r>
        <w:rPr>
          <w:rFonts w:ascii="Arial" w:hAnsi="Arial" w:cs="Arial"/>
        </w:rPr>
        <w:t>hormigón y agregados</w:t>
      </w:r>
      <w:r w:rsidRPr="00827CE1">
        <w:rPr>
          <w:rFonts w:ascii="Arial" w:hAnsi="Arial" w:cs="Arial"/>
        </w:rPr>
        <w:t xml:space="preserve"> para suplir </w:t>
      </w:r>
      <w:r>
        <w:rPr>
          <w:rFonts w:ascii="Arial" w:hAnsi="Arial" w:cs="Arial"/>
        </w:rPr>
        <w:t>hormigón y agregados</w:t>
      </w:r>
      <w:r w:rsidRPr="00827CE1">
        <w:rPr>
          <w:rFonts w:ascii="Arial" w:hAnsi="Arial" w:cs="Arial"/>
        </w:rPr>
        <w:t xml:space="preserve"> en la zona, principalmente a la </w:t>
      </w:r>
      <w:r>
        <w:rPr>
          <w:rFonts w:ascii="Arial" w:hAnsi="Arial" w:cs="Arial"/>
        </w:rPr>
        <w:t>provincia Puerto Plata</w:t>
      </w:r>
      <w:r w:rsidRPr="00827CE1">
        <w:rPr>
          <w:rFonts w:ascii="Arial" w:hAnsi="Arial" w:cs="Arial"/>
        </w:rPr>
        <w:t xml:space="preserve">. </w:t>
      </w:r>
    </w:p>
    <w:p w:rsidR="00A27CC3" w:rsidRPr="00827CE1" w:rsidRDefault="00A27CC3" w:rsidP="00A27CC3">
      <w:pPr>
        <w:rPr>
          <w:rFonts w:ascii="Arial" w:hAnsi="Arial" w:cs="Arial"/>
        </w:rPr>
      </w:pPr>
    </w:p>
    <w:p w:rsidR="00A27CC3" w:rsidRPr="00827CE1" w:rsidRDefault="00A27CC3" w:rsidP="00A27CC3">
      <w:pPr>
        <w:rPr>
          <w:rFonts w:ascii="Arial" w:hAnsi="Arial" w:cs="Arial"/>
          <w:b/>
          <w:i/>
        </w:rPr>
      </w:pPr>
      <w:r w:rsidRPr="00827CE1">
        <w:rPr>
          <w:rFonts w:ascii="Arial" w:hAnsi="Arial" w:cs="Arial"/>
          <w:b/>
          <w:i/>
        </w:rPr>
        <w:t>Actores e intereses</w:t>
      </w:r>
    </w:p>
    <w:p w:rsidR="00A27CC3" w:rsidRPr="00827CE1" w:rsidRDefault="00A27CC3" w:rsidP="00A27CC3">
      <w:pPr>
        <w:rPr>
          <w:rFonts w:ascii="Arial" w:hAnsi="Arial" w:cs="Arial"/>
          <w:b/>
        </w:rPr>
      </w:pPr>
      <w:r w:rsidRPr="00827CE1">
        <w:rPr>
          <w:rFonts w:ascii="Arial" w:hAnsi="Arial" w:cs="Arial"/>
        </w:rPr>
        <w:br/>
      </w:r>
      <w:r w:rsidRPr="00827CE1">
        <w:rPr>
          <w:rFonts w:ascii="Arial" w:hAnsi="Arial" w:cs="Arial"/>
          <w:b/>
        </w:rPr>
        <w:t xml:space="preserve">Actores </w:t>
      </w:r>
      <w:r w:rsidRPr="00827CE1">
        <w:rPr>
          <w:rFonts w:ascii="Arial" w:hAnsi="Arial" w:cs="Arial"/>
          <w:b/>
        </w:rPr>
        <w:br/>
      </w:r>
    </w:p>
    <w:p w:rsidR="00A27CC3" w:rsidRPr="00827CE1" w:rsidRDefault="00A27CC3" w:rsidP="00A27CC3">
      <w:pPr>
        <w:jc w:val="both"/>
        <w:rPr>
          <w:rFonts w:ascii="Arial" w:hAnsi="Arial" w:cs="Arial"/>
        </w:rPr>
      </w:pPr>
      <w:r w:rsidRPr="00827CE1">
        <w:rPr>
          <w:rFonts w:ascii="Arial" w:hAnsi="Arial" w:cs="Arial"/>
        </w:rPr>
        <w:t xml:space="preserve">Los principales actores relacionados con el desarrollo del proyecto son: </w:t>
      </w:r>
    </w:p>
    <w:p w:rsidR="00A27CC3" w:rsidRPr="00827CE1" w:rsidRDefault="00A27CC3" w:rsidP="00A27CC3">
      <w:pPr>
        <w:jc w:val="both"/>
        <w:rPr>
          <w:rFonts w:ascii="Arial" w:hAnsi="Arial" w:cs="Arial"/>
        </w:rPr>
      </w:pPr>
    </w:p>
    <w:p w:rsidR="00A27CC3" w:rsidRPr="00827CE1" w:rsidRDefault="00A27CC3" w:rsidP="00A27CC3">
      <w:pPr>
        <w:numPr>
          <w:ilvl w:val="0"/>
          <w:numId w:val="101"/>
        </w:numPr>
        <w:suppressAutoHyphens w:val="0"/>
        <w:jc w:val="both"/>
        <w:rPr>
          <w:rFonts w:ascii="Arial" w:hAnsi="Arial" w:cs="Arial"/>
        </w:rPr>
      </w:pPr>
      <w:r w:rsidRPr="00827CE1">
        <w:rPr>
          <w:rFonts w:ascii="Arial" w:hAnsi="Arial" w:cs="Arial"/>
          <w:b/>
        </w:rPr>
        <w:t>Promotores.</w:t>
      </w:r>
      <w:r w:rsidRPr="00827CE1">
        <w:rPr>
          <w:rFonts w:ascii="Arial" w:hAnsi="Arial" w:cs="Arial"/>
        </w:rPr>
        <w:t xml:space="preserve"> Estos se encuentran representados por la empresa que desarrollará el proyecto.</w:t>
      </w:r>
    </w:p>
    <w:p w:rsidR="00A27CC3" w:rsidRPr="00827CE1" w:rsidRDefault="00A27CC3" w:rsidP="00A27CC3">
      <w:pPr>
        <w:numPr>
          <w:ilvl w:val="0"/>
          <w:numId w:val="101"/>
        </w:numPr>
        <w:suppressAutoHyphens w:val="0"/>
        <w:jc w:val="both"/>
        <w:rPr>
          <w:rFonts w:ascii="Arial" w:hAnsi="Arial" w:cs="Arial"/>
        </w:rPr>
      </w:pPr>
      <w:r w:rsidRPr="00827CE1">
        <w:rPr>
          <w:rFonts w:ascii="Arial" w:hAnsi="Arial" w:cs="Arial"/>
          <w:b/>
        </w:rPr>
        <w:t>Vecinos/as.</w:t>
      </w:r>
      <w:r w:rsidRPr="00827CE1">
        <w:rPr>
          <w:rFonts w:ascii="Arial" w:hAnsi="Arial" w:cs="Arial"/>
        </w:rPr>
        <w:t xml:space="preserve"> Estas son las personas que viven en lugares colindantes con el proyecto y en un radio de un kilómetro o menos. </w:t>
      </w:r>
    </w:p>
    <w:p w:rsidR="00A27CC3" w:rsidRPr="00827CE1" w:rsidRDefault="00A27CC3" w:rsidP="00A27CC3">
      <w:pPr>
        <w:numPr>
          <w:ilvl w:val="0"/>
          <w:numId w:val="101"/>
        </w:numPr>
        <w:suppressAutoHyphens w:val="0"/>
        <w:jc w:val="both"/>
        <w:rPr>
          <w:rFonts w:ascii="Arial" w:hAnsi="Arial" w:cs="Arial"/>
        </w:rPr>
      </w:pPr>
      <w:r w:rsidRPr="00827CE1">
        <w:rPr>
          <w:rFonts w:ascii="Arial" w:hAnsi="Arial" w:cs="Arial"/>
          <w:b/>
        </w:rPr>
        <w:t>Negocios y puestos comerciales.</w:t>
      </w:r>
      <w:r w:rsidRPr="00827CE1">
        <w:rPr>
          <w:rFonts w:ascii="Arial" w:hAnsi="Arial" w:cs="Arial"/>
        </w:rPr>
        <w:t xml:space="preserve"> Los negocios y puestos comerciales adyacentes y distribuidos en la </w:t>
      </w:r>
      <w:r>
        <w:rPr>
          <w:rFonts w:ascii="Arial" w:hAnsi="Arial" w:cs="Arial"/>
        </w:rPr>
        <w:t>comunidad CUPEY</w:t>
      </w:r>
      <w:r w:rsidRPr="00827CE1">
        <w:rPr>
          <w:rFonts w:ascii="Arial" w:hAnsi="Arial" w:cs="Arial"/>
        </w:rPr>
        <w:t xml:space="preserve">. </w:t>
      </w:r>
    </w:p>
    <w:p w:rsidR="00A27CC3" w:rsidRPr="00827CE1" w:rsidRDefault="00A27CC3" w:rsidP="00A27CC3">
      <w:pPr>
        <w:numPr>
          <w:ilvl w:val="0"/>
          <w:numId w:val="101"/>
        </w:numPr>
        <w:suppressAutoHyphens w:val="0"/>
        <w:jc w:val="both"/>
        <w:rPr>
          <w:rFonts w:ascii="Arial" w:hAnsi="Arial" w:cs="Arial"/>
        </w:rPr>
      </w:pPr>
      <w:r w:rsidRPr="00827CE1">
        <w:rPr>
          <w:rFonts w:ascii="Arial" w:hAnsi="Arial" w:cs="Arial"/>
          <w:b/>
        </w:rPr>
        <w:t>Autoridades municipales</w:t>
      </w:r>
      <w:r w:rsidRPr="00827CE1">
        <w:rPr>
          <w:rFonts w:ascii="Arial" w:hAnsi="Arial" w:cs="Arial"/>
        </w:rPr>
        <w:t xml:space="preserve">. Las autoridades del </w:t>
      </w:r>
      <w:r>
        <w:rPr>
          <w:rFonts w:ascii="Arial" w:hAnsi="Arial" w:cs="Arial"/>
        </w:rPr>
        <w:t>municipio Puerto Plata</w:t>
      </w:r>
      <w:r w:rsidRPr="00827CE1">
        <w:rPr>
          <w:rFonts w:ascii="Arial" w:hAnsi="Arial" w:cs="Arial"/>
        </w:rPr>
        <w:t>, que se encargan de otorgar permisos para la operación.</w:t>
      </w:r>
    </w:p>
    <w:p w:rsidR="00A27CC3" w:rsidRPr="00827CE1" w:rsidRDefault="00A27CC3" w:rsidP="00A27CC3">
      <w:pPr>
        <w:numPr>
          <w:ilvl w:val="0"/>
          <w:numId w:val="101"/>
        </w:numPr>
        <w:suppressAutoHyphens w:val="0"/>
        <w:jc w:val="both"/>
        <w:rPr>
          <w:rFonts w:ascii="Arial" w:hAnsi="Arial" w:cs="Arial"/>
        </w:rPr>
      </w:pPr>
      <w:r w:rsidRPr="00827CE1">
        <w:rPr>
          <w:rFonts w:ascii="Arial" w:hAnsi="Arial" w:cs="Arial"/>
          <w:b/>
        </w:rPr>
        <w:t>Autoridades gubernamentales.</w:t>
      </w:r>
      <w:r w:rsidRPr="00827CE1">
        <w:rPr>
          <w:rFonts w:ascii="Arial" w:hAnsi="Arial" w:cs="Arial"/>
        </w:rPr>
        <w:t xml:space="preserve"> Las autoridades estatales en distintas instituciones se encargan de reglamentar las actividades, así como, dar su visto bueno al desarrollo del proyecto. Entre estas podemos citar: Ministerio de Medio Ambiente y Recursos Naturales.</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b/>
        </w:rPr>
      </w:pPr>
      <w:r w:rsidRPr="00827CE1">
        <w:rPr>
          <w:rFonts w:ascii="Arial" w:hAnsi="Arial" w:cs="Arial"/>
          <w:b/>
        </w:rPr>
        <w:t xml:space="preserve">Intereses identificados  </w:t>
      </w:r>
    </w:p>
    <w:p w:rsidR="00A27CC3" w:rsidRPr="00827CE1" w:rsidRDefault="00A27CC3" w:rsidP="00A27CC3">
      <w:pPr>
        <w:jc w:val="both"/>
        <w:rPr>
          <w:rFonts w:ascii="Arial" w:hAnsi="Arial" w:cs="Arial"/>
        </w:rPr>
      </w:pPr>
    </w:p>
    <w:p w:rsidR="00A27CC3" w:rsidRPr="00827CE1" w:rsidRDefault="00A27CC3" w:rsidP="00A27CC3">
      <w:pPr>
        <w:rPr>
          <w:rFonts w:ascii="Arial" w:hAnsi="Arial" w:cs="Arial"/>
        </w:rPr>
      </w:pPr>
      <w:r w:rsidRPr="00827CE1">
        <w:rPr>
          <w:rFonts w:ascii="Arial" w:hAnsi="Arial" w:cs="Arial"/>
        </w:rPr>
        <w:t>Los principales intereses de los actores pueden resumirse en el siguiente cuadro:</w:t>
      </w:r>
    </w:p>
    <w:p w:rsidR="00A27CC3" w:rsidRPr="00827CE1" w:rsidRDefault="00A27CC3" w:rsidP="00A27CC3">
      <w:pPr>
        <w:rPr>
          <w:rFonts w:ascii="Arial" w:hAnsi="Arial" w:cs="Arial"/>
        </w:rPr>
      </w:pPr>
      <w:r w:rsidRPr="00827CE1">
        <w:rPr>
          <w:rFonts w:ascii="Arial" w:hAnsi="Arial" w:cs="Arial"/>
        </w:rPr>
        <w:t xml:space="preserve"> </w:t>
      </w:r>
    </w:p>
    <w:tbl>
      <w:tblPr>
        <w:tblW w:w="9265" w:type="dxa"/>
        <w:tblLook w:val="01E0"/>
      </w:tblPr>
      <w:tblGrid>
        <w:gridCol w:w="2695"/>
        <w:gridCol w:w="6570"/>
      </w:tblGrid>
      <w:tr w:rsidR="00A27CC3" w:rsidRPr="00225BFC" w:rsidTr="00D27476">
        <w:tc>
          <w:tcPr>
            <w:tcW w:w="2695" w:type="dxa"/>
            <w:shd w:val="clear" w:color="auto" w:fill="92D050"/>
          </w:tcPr>
          <w:p w:rsidR="00A27CC3" w:rsidRPr="00225BFC" w:rsidRDefault="00A27CC3" w:rsidP="00D27476">
            <w:pPr>
              <w:jc w:val="center"/>
              <w:rPr>
                <w:rFonts w:ascii="Arial" w:hAnsi="Arial" w:cs="Arial"/>
                <w:b/>
                <w:bCs/>
                <w:sz w:val="22"/>
              </w:rPr>
            </w:pPr>
            <w:r w:rsidRPr="00225BFC">
              <w:rPr>
                <w:rFonts w:ascii="Arial" w:hAnsi="Arial" w:cs="Arial"/>
                <w:b/>
                <w:bCs/>
                <w:sz w:val="22"/>
              </w:rPr>
              <w:t>Actores</w:t>
            </w:r>
          </w:p>
        </w:tc>
        <w:tc>
          <w:tcPr>
            <w:tcW w:w="6570" w:type="dxa"/>
            <w:shd w:val="clear" w:color="auto" w:fill="92D050"/>
          </w:tcPr>
          <w:p w:rsidR="00A27CC3" w:rsidRPr="00225BFC" w:rsidRDefault="00A27CC3" w:rsidP="00D27476">
            <w:pPr>
              <w:jc w:val="center"/>
              <w:rPr>
                <w:rFonts w:ascii="Arial" w:hAnsi="Arial" w:cs="Arial"/>
                <w:b/>
                <w:bCs/>
                <w:sz w:val="22"/>
              </w:rPr>
            </w:pPr>
            <w:r w:rsidRPr="00225BFC">
              <w:rPr>
                <w:rFonts w:ascii="Arial" w:hAnsi="Arial" w:cs="Arial"/>
                <w:b/>
                <w:bCs/>
                <w:sz w:val="22"/>
              </w:rPr>
              <w:t>Intereses</w:t>
            </w:r>
          </w:p>
        </w:tc>
      </w:tr>
      <w:tr w:rsidR="00A27CC3" w:rsidRPr="00225BFC" w:rsidTr="00D27476">
        <w:tc>
          <w:tcPr>
            <w:tcW w:w="2695" w:type="dxa"/>
          </w:tcPr>
          <w:p w:rsidR="00A27CC3" w:rsidRPr="00225BFC" w:rsidRDefault="00A27CC3" w:rsidP="00D27476">
            <w:pPr>
              <w:rPr>
                <w:rFonts w:ascii="Arial" w:hAnsi="Arial" w:cs="Arial"/>
                <w:sz w:val="22"/>
              </w:rPr>
            </w:pPr>
            <w:r w:rsidRPr="00225BFC">
              <w:rPr>
                <w:rFonts w:ascii="Arial" w:hAnsi="Arial" w:cs="Arial"/>
                <w:sz w:val="22"/>
                <w:szCs w:val="22"/>
              </w:rPr>
              <w:t xml:space="preserve">Promotores </w:t>
            </w:r>
          </w:p>
        </w:tc>
        <w:tc>
          <w:tcPr>
            <w:tcW w:w="6570" w:type="dxa"/>
          </w:tcPr>
          <w:p w:rsidR="00A27CC3" w:rsidRPr="00225BFC" w:rsidRDefault="00A27CC3" w:rsidP="00A27CC3">
            <w:pPr>
              <w:numPr>
                <w:ilvl w:val="0"/>
                <w:numId w:val="102"/>
              </w:numPr>
              <w:suppressAutoHyphens w:val="0"/>
              <w:rPr>
                <w:rFonts w:ascii="Arial" w:hAnsi="Arial" w:cs="Arial"/>
                <w:sz w:val="22"/>
              </w:rPr>
            </w:pPr>
            <w:r w:rsidRPr="00225BFC">
              <w:rPr>
                <w:rFonts w:ascii="Arial" w:hAnsi="Arial" w:cs="Arial"/>
                <w:sz w:val="22"/>
                <w:szCs w:val="22"/>
              </w:rPr>
              <w:t>Iniciar las operaciones del proyecto.</w:t>
            </w:r>
          </w:p>
          <w:p w:rsidR="00A27CC3" w:rsidRPr="00225BFC" w:rsidRDefault="00A27CC3" w:rsidP="00A27CC3">
            <w:pPr>
              <w:numPr>
                <w:ilvl w:val="0"/>
                <w:numId w:val="102"/>
              </w:numPr>
              <w:suppressAutoHyphens w:val="0"/>
              <w:rPr>
                <w:rFonts w:ascii="Arial" w:hAnsi="Arial" w:cs="Arial"/>
                <w:sz w:val="22"/>
              </w:rPr>
            </w:pPr>
            <w:r w:rsidRPr="00225BFC">
              <w:rPr>
                <w:rFonts w:ascii="Arial" w:hAnsi="Arial" w:cs="Arial"/>
                <w:sz w:val="22"/>
                <w:szCs w:val="22"/>
              </w:rPr>
              <w:t>Obtener rentabilidad en las operaciones.</w:t>
            </w:r>
          </w:p>
          <w:p w:rsidR="00A27CC3" w:rsidRPr="00225BFC" w:rsidRDefault="00A27CC3" w:rsidP="00A27CC3">
            <w:pPr>
              <w:numPr>
                <w:ilvl w:val="0"/>
                <w:numId w:val="102"/>
              </w:numPr>
              <w:suppressAutoHyphens w:val="0"/>
              <w:rPr>
                <w:rFonts w:ascii="Arial" w:hAnsi="Arial" w:cs="Arial"/>
                <w:sz w:val="22"/>
              </w:rPr>
            </w:pPr>
            <w:r w:rsidRPr="00225BFC">
              <w:rPr>
                <w:rFonts w:ascii="Arial" w:hAnsi="Arial" w:cs="Arial"/>
                <w:sz w:val="22"/>
                <w:szCs w:val="22"/>
              </w:rPr>
              <w:t xml:space="preserve">Lograr buenas relaciones con los comunitarios y las autoridades. </w:t>
            </w:r>
          </w:p>
        </w:tc>
      </w:tr>
      <w:tr w:rsidR="00A27CC3" w:rsidRPr="00225BFC" w:rsidTr="00D27476">
        <w:tc>
          <w:tcPr>
            <w:tcW w:w="2695" w:type="dxa"/>
          </w:tcPr>
          <w:p w:rsidR="00A27CC3" w:rsidRPr="00225BFC" w:rsidRDefault="00A27CC3" w:rsidP="00D27476">
            <w:pPr>
              <w:rPr>
                <w:rFonts w:ascii="Arial" w:hAnsi="Arial" w:cs="Arial"/>
                <w:sz w:val="22"/>
              </w:rPr>
            </w:pPr>
            <w:r w:rsidRPr="00225BFC">
              <w:rPr>
                <w:rFonts w:ascii="Arial" w:hAnsi="Arial" w:cs="Arial"/>
                <w:sz w:val="22"/>
                <w:szCs w:val="22"/>
              </w:rPr>
              <w:t xml:space="preserve">Vecinos/as </w:t>
            </w:r>
          </w:p>
        </w:tc>
        <w:tc>
          <w:tcPr>
            <w:tcW w:w="6570" w:type="dxa"/>
          </w:tcPr>
          <w:p w:rsidR="00A27CC3" w:rsidRPr="00225BFC" w:rsidRDefault="00A27CC3" w:rsidP="00A27CC3">
            <w:pPr>
              <w:numPr>
                <w:ilvl w:val="0"/>
                <w:numId w:val="103"/>
              </w:numPr>
              <w:suppressAutoHyphens w:val="0"/>
              <w:rPr>
                <w:rFonts w:ascii="Arial" w:hAnsi="Arial" w:cs="Arial"/>
                <w:sz w:val="22"/>
              </w:rPr>
            </w:pPr>
            <w:r w:rsidRPr="00225BFC">
              <w:rPr>
                <w:rFonts w:ascii="Arial" w:hAnsi="Arial" w:cs="Arial"/>
                <w:sz w:val="22"/>
                <w:szCs w:val="22"/>
              </w:rPr>
              <w:t>Obtener beneficios económicos a partir de la operación del proyecto.</w:t>
            </w:r>
          </w:p>
          <w:p w:rsidR="00A27CC3" w:rsidRPr="00225BFC" w:rsidRDefault="00A27CC3" w:rsidP="00A27CC3">
            <w:pPr>
              <w:numPr>
                <w:ilvl w:val="0"/>
                <w:numId w:val="103"/>
              </w:numPr>
              <w:suppressAutoHyphens w:val="0"/>
              <w:rPr>
                <w:rFonts w:ascii="Arial" w:hAnsi="Arial" w:cs="Arial"/>
                <w:sz w:val="22"/>
              </w:rPr>
            </w:pPr>
            <w:r w:rsidRPr="00225BFC">
              <w:rPr>
                <w:rFonts w:ascii="Arial" w:hAnsi="Arial" w:cs="Arial"/>
                <w:sz w:val="22"/>
                <w:szCs w:val="22"/>
              </w:rPr>
              <w:t xml:space="preserve">Tener buenas relaciones con el proyecto. </w:t>
            </w:r>
          </w:p>
          <w:p w:rsidR="00A27CC3" w:rsidRPr="00225BFC" w:rsidRDefault="00A27CC3" w:rsidP="00A27CC3">
            <w:pPr>
              <w:numPr>
                <w:ilvl w:val="0"/>
                <w:numId w:val="103"/>
              </w:numPr>
              <w:suppressAutoHyphens w:val="0"/>
              <w:rPr>
                <w:rFonts w:ascii="Arial" w:hAnsi="Arial" w:cs="Arial"/>
                <w:sz w:val="22"/>
              </w:rPr>
            </w:pPr>
            <w:r w:rsidRPr="00225BFC">
              <w:rPr>
                <w:rFonts w:ascii="Arial" w:hAnsi="Arial" w:cs="Arial"/>
                <w:sz w:val="22"/>
                <w:szCs w:val="22"/>
              </w:rPr>
              <w:t xml:space="preserve">Mejoría de los servicios </w:t>
            </w:r>
          </w:p>
        </w:tc>
      </w:tr>
      <w:tr w:rsidR="00A27CC3" w:rsidRPr="00225BFC" w:rsidTr="00D27476">
        <w:tc>
          <w:tcPr>
            <w:tcW w:w="2695" w:type="dxa"/>
          </w:tcPr>
          <w:p w:rsidR="00A27CC3" w:rsidRPr="00225BFC" w:rsidRDefault="00A27CC3" w:rsidP="00D27476">
            <w:pPr>
              <w:rPr>
                <w:rFonts w:ascii="Arial" w:hAnsi="Arial" w:cs="Arial"/>
                <w:sz w:val="22"/>
              </w:rPr>
            </w:pPr>
            <w:r w:rsidRPr="00225BFC">
              <w:rPr>
                <w:rFonts w:ascii="Arial" w:hAnsi="Arial" w:cs="Arial"/>
                <w:sz w:val="22"/>
                <w:szCs w:val="22"/>
              </w:rPr>
              <w:t>Negocios y puestos comerciales</w:t>
            </w:r>
          </w:p>
        </w:tc>
        <w:tc>
          <w:tcPr>
            <w:tcW w:w="6570" w:type="dxa"/>
          </w:tcPr>
          <w:p w:rsidR="00A27CC3" w:rsidRPr="00225BFC" w:rsidRDefault="00A27CC3" w:rsidP="00A27CC3">
            <w:pPr>
              <w:numPr>
                <w:ilvl w:val="0"/>
                <w:numId w:val="104"/>
              </w:numPr>
              <w:suppressAutoHyphens w:val="0"/>
              <w:rPr>
                <w:rFonts w:ascii="Arial" w:hAnsi="Arial" w:cs="Arial"/>
                <w:sz w:val="22"/>
              </w:rPr>
            </w:pPr>
            <w:r w:rsidRPr="00225BFC">
              <w:rPr>
                <w:rFonts w:ascii="Arial" w:hAnsi="Arial" w:cs="Arial"/>
                <w:sz w:val="22"/>
                <w:szCs w:val="22"/>
              </w:rPr>
              <w:t>Obtener un mayor movimiento comercial a través del desarrollo del proyecto.</w:t>
            </w:r>
          </w:p>
        </w:tc>
      </w:tr>
      <w:tr w:rsidR="00A27CC3" w:rsidRPr="00225BFC" w:rsidTr="00D27476">
        <w:tc>
          <w:tcPr>
            <w:tcW w:w="2695" w:type="dxa"/>
          </w:tcPr>
          <w:p w:rsidR="00A27CC3" w:rsidRPr="00225BFC" w:rsidRDefault="00A27CC3" w:rsidP="00D27476">
            <w:pPr>
              <w:rPr>
                <w:rFonts w:ascii="Arial" w:hAnsi="Arial" w:cs="Arial"/>
                <w:sz w:val="22"/>
              </w:rPr>
            </w:pPr>
            <w:r w:rsidRPr="00225BFC">
              <w:rPr>
                <w:rFonts w:ascii="Arial" w:hAnsi="Arial" w:cs="Arial"/>
                <w:sz w:val="22"/>
                <w:szCs w:val="22"/>
              </w:rPr>
              <w:t>Hoteles y restaurantes</w:t>
            </w:r>
          </w:p>
        </w:tc>
        <w:tc>
          <w:tcPr>
            <w:tcW w:w="6570" w:type="dxa"/>
          </w:tcPr>
          <w:p w:rsidR="00A27CC3" w:rsidRPr="00225BFC" w:rsidRDefault="00A27CC3" w:rsidP="00A27CC3">
            <w:pPr>
              <w:numPr>
                <w:ilvl w:val="0"/>
                <w:numId w:val="104"/>
              </w:numPr>
              <w:suppressAutoHyphens w:val="0"/>
              <w:rPr>
                <w:rFonts w:ascii="Arial" w:hAnsi="Arial" w:cs="Arial"/>
                <w:sz w:val="22"/>
              </w:rPr>
            </w:pPr>
            <w:r w:rsidRPr="00225BFC">
              <w:rPr>
                <w:rFonts w:ascii="Arial" w:hAnsi="Arial" w:cs="Arial"/>
                <w:sz w:val="22"/>
                <w:szCs w:val="22"/>
              </w:rPr>
              <w:t>Fortalecer el sector con la visita masiva de técnicos en la etapa de construcción.</w:t>
            </w:r>
          </w:p>
        </w:tc>
      </w:tr>
      <w:tr w:rsidR="00A27CC3" w:rsidRPr="00225BFC" w:rsidTr="00D27476">
        <w:tc>
          <w:tcPr>
            <w:tcW w:w="2695" w:type="dxa"/>
          </w:tcPr>
          <w:p w:rsidR="00A27CC3" w:rsidRPr="00225BFC" w:rsidRDefault="00A27CC3" w:rsidP="00D27476">
            <w:pPr>
              <w:rPr>
                <w:rFonts w:ascii="Arial" w:hAnsi="Arial" w:cs="Arial"/>
                <w:sz w:val="22"/>
              </w:rPr>
            </w:pPr>
            <w:r w:rsidRPr="00225BFC">
              <w:rPr>
                <w:rFonts w:ascii="Arial" w:hAnsi="Arial" w:cs="Arial"/>
                <w:sz w:val="22"/>
                <w:szCs w:val="22"/>
              </w:rPr>
              <w:t>Autoridades municipales</w:t>
            </w:r>
          </w:p>
        </w:tc>
        <w:tc>
          <w:tcPr>
            <w:tcW w:w="6570" w:type="dxa"/>
          </w:tcPr>
          <w:p w:rsidR="00A27CC3" w:rsidRPr="00225BFC" w:rsidRDefault="00A27CC3" w:rsidP="00A27CC3">
            <w:pPr>
              <w:numPr>
                <w:ilvl w:val="0"/>
                <w:numId w:val="105"/>
              </w:numPr>
              <w:suppressAutoHyphens w:val="0"/>
              <w:rPr>
                <w:rFonts w:ascii="Arial" w:hAnsi="Arial" w:cs="Arial"/>
                <w:sz w:val="22"/>
              </w:rPr>
            </w:pPr>
            <w:r w:rsidRPr="00225BFC">
              <w:rPr>
                <w:rFonts w:ascii="Arial" w:hAnsi="Arial" w:cs="Arial"/>
                <w:sz w:val="22"/>
                <w:szCs w:val="22"/>
              </w:rPr>
              <w:t>Aumentar las recaudaciones a través del inicio de operaciones de nuevos desarrollos.</w:t>
            </w:r>
          </w:p>
          <w:p w:rsidR="00A27CC3" w:rsidRPr="00225BFC" w:rsidRDefault="00A27CC3" w:rsidP="00A27CC3">
            <w:pPr>
              <w:numPr>
                <w:ilvl w:val="0"/>
                <w:numId w:val="105"/>
              </w:numPr>
              <w:suppressAutoHyphens w:val="0"/>
              <w:rPr>
                <w:rFonts w:ascii="Arial" w:hAnsi="Arial" w:cs="Arial"/>
                <w:sz w:val="22"/>
              </w:rPr>
            </w:pPr>
            <w:r w:rsidRPr="00225BFC">
              <w:rPr>
                <w:rFonts w:ascii="Arial" w:hAnsi="Arial" w:cs="Arial"/>
                <w:sz w:val="22"/>
                <w:szCs w:val="22"/>
              </w:rPr>
              <w:t xml:space="preserve">Velar por el cumplimiento de las ordenanzas municipales. </w:t>
            </w:r>
          </w:p>
        </w:tc>
      </w:tr>
      <w:tr w:rsidR="00A27CC3" w:rsidRPr="00225BFC" w:rsidTr="00D27476">
        <w:tc>
          <w:tcPr>
            <w:tcW w:w="2695" w:type="dxa"/>
          </w:tcPr>
          <w:p w:rsidR="00A27CC3" w:rsidRPr="00225BFC" w:rsidRDefault="00A27CC3" w:rsidP="00D27476">
            <w:pPr>
              <w:rPr>
                <w:rFonts w:ascii="Arial" w:hAnsi="Arial" w:cs="Arial"/>
                <w:sz w:val="22"/>
              </w:rPr>
            </w:pPr>
            <w:r w:rsidRPr="00225BFC">
              <w:rPr>
                <w:rFonts w:ascii="Arial" w:hAnsi="Arial" w:cs="Arial"/>
                <w:sz w:val="22"/>
                <w:szCs w:val="22"/>
              </w:rPr>
              <w:t>Autoridades gubernamentales</w:t>
            </w:r>
          </w:p>
        </w:tc>
        <w:tc>
          <w:tcPr>
            <w:tcW w:w="6570" w:type="dxa"/>
          </w:tcPr>
          <w:p w:rsidR="00A27CC3" w:rsidRPr="00225BFC" w:rsidRDefault="00A27CC3" w:rsidP="00A27CC3">
            <w:pPr>
              <w:numPr>
                <w:ilvl w:val="0"/>
                <w:numId w:val="106"/>
              </w:numPr>
              <w:suppressAutoHyphens w:val="0"/>
              <w:rPr>
                <w:rFonts w:ascii="Arial" w:hAnsi="Arial" w:cs="Arial"/>
                <w:sz w:val="22"/>
              </w:rPr>
            </w:pPr>
            <w:r w:rsidRPr="00225BFC">
              <w:rPr>
                <w:rFonts w:ascii="Arial" w:hAnsi="Arial" w:cs="Arial"/>
                <w:sz w:val="22"/>
                <w:szCs w:val="22"/>
              </w:rPr>
              <w:t xml:space="preserve">Velar por el cumplimiento de las reglamentaciones sectoriales. </w:t>
            </w:r>
          </w:p>
        </w:tc>
      </w:tr>
    </w:tbl>
    <w:p w:rsidR="00A27CC3" w:rsidRPr="00827CE1" w:rsidRDefault="00A27CC3" w:rsidP="00A27CC3">
      <w:pPr>
        <w:rPr>
          <w:rFonts w:ascii="Arial" w:hAnsi="Arial" w:cs="Arial"/>
        </w:rPr>
      </w:pPr>
    </w:p>
    <w:p w:rsidR="00A27CC3" w:rsidRPr="00225BFC" w:rsidRDefault="00A27CC3" w:rsidP="00A27CC3">
      <w:pPr>
        <w:rPr>
          <w:rFonts w:ascii="Arial" w:hAnsi="Arial" w:cs="Arial"/>
        </w:rPr>
      </w:pPr>
    </w:p>
    <w:p w:rsidR="00A27CC3" w:rsidRPr="00225BFC" w:rsidRDefault="00A27CC3" w:rsidP="00A27CC3">
      <w:pPr>
        <w:rPr>
          <w:rFonts w:ascii="Arial" w:hAnsi="Arial" w:cs="Arial"/>
          <w:b/>
          <w:i/>
          <w:iCs/>
        </w:rPr>
      </w:pPr>
      <w:r w:rsidRPr="00225BFC">
        <w:rPr>
          <w:rFonts w:ascii="Arial" w:hAnsi="Arial" w:cs="Arial"/>
          <w:b/>
          <w:i/>
          <w:iCs/>
        </w:rPr>
        <w:t>Aspectos demográficos</w:t>
      </w:r>
    </w:p>
    <w:p w:rsidR="00A27CC3" w:rsidRPr="00225BFC"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Para hacer el levantamiento de información, se tomó como muestra a las personas miembros del hogar, de ambos sexos, mayores de 18 años de edad, poseedores de cédulas de identidad y electoral, moradores de </w:t>
      </w:r>
      <w:r>
        <w:rPr>
          <w:rFonts w:ascii="Arial" w:hAnsi="Arial" w:cs="Arial"/>
        </w:rPr>
        <w:t>el sector CUPEY</w:t>
      </w:r>
      <w:r w:rsidRPr="00827CE1">
        <w:rPr>
          <w:rFonts w:ascii="Arial" w:hAnsi="Arial" w:cs="Arial"/>
        </w:rPr>
        <w:t xml:space="preserve">, </w:t>
      </w:r>
      <w:r>
        <w:rPr>
          <w:rFonts w:ascii="Arial" w:hAnsi="Arial" w:cs="Arial"/>
        </w:rPr>
        <w:t>municipio Puerto Plata</w:t>
      </w:r>
      <w:r w:rsidRPr="00827CE1">
        <w:rPr>
          <w:rFonts w:ascii="Arial" w:hAnsi="Arial" w:cs="Arial"/>
        </w:rPr>
        <w:t xml:space="preserve">, </w:t>
      </w:r>
      <w:r>
        <w:rPr>
          <w:rFonts w:ascii="Arial" w:hAnsi="Arial" w:cs="Arial"/>
        </w:rPr>
        <w:t>provincia Puerto Plata</w:t>
      </w:r>
      <w:r w:rsidRPr="00827CE1">
        <w:rPr>
          <w:rFonts w:ascii="Arial" w:hAnsi="Arial" w:cs="Arial"/>
        </w:rPr>
        <w:t>.</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Entre las personas entrevistadas, el </w:t>
      </w:r>
      <w:r w:rsidR="00852267">
        <w:rPr>
          <w:rFonts w:ascii="Arial" w:hAnsi="Arial" w:cs="Arial"/>
        </w:rPr>
        <w:t>95</w:t>
      </w:r>
      <w:r>
        <w:rPr>
          <w:rFonts w:ascii="Arial" w:hAnsi="Arial" w:cs="Arial"/>
        </w:rPr>
        <w:t xml:space="preserve"> </w:t>
      </w:r>
      <w:r w:rsidRPr="00827CE1">
        <w:rPr>
          <w:rFonts w:ascii="Arial" w:hAnsi="Arial" w:cs="Arial"/>
        </w:rPr>
        <w:t xml:space="preserve">% son hombre y el </w:t>
      </w:r>
      <w:r w:rsidR="00852267">
        <w:rPr>
          <w:rFonts w:ascii="Arial" w:hAnsi="Arial" w:cs="Arial"/>
        </w:rPr>
        <w:t>5</w:t>
      </w:r>
      <w:r>
        <w:rPr>
          <w:rFonts w:ascii="Arial" w:hAnsi="Arial" w:cs="Arial"/>
        </w:rPr>
        <w:t xml:space="preserve"> </w:t>
      </w:r>
      <w:r w:rsidRPr="00827CE1">
        <w:rPr>
          <w:rFonts w:ascii="Arial" w:hAnsi="Arial" w:cs="Arial"/>
        </w:rPr>
        <w:t xml:space="preserve">% mujeres. </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El estado civil más frecuente es el </w:t>
      </w:r>
      <w:r w:rsidR="00852267">
        <w:rPr>
          <w:rFonts w:ascii="Arial" w:hAnsi="Arial" w:cs="Arial"/>
        </w:rPr>
        <w:t xml:space="preserve">casado </w:t>
      </w:r>
      <w:r w:rsidR="00852267" w:rsidRPr="00827CE1">
        <w:rPr>
          <w:rFonts w:ascii="Arial" w:hAnsi="Arial" w:cs="Arial"/>
        </w:rPr>
        <w:t xml:space="preserve"> </w:t>
      </w:r>
      <w:r w:rsidRPr="00827CE1">
        <w:rPr>
          <w:rFonts w:ascii="Arial" w:hAnsi="Arial" w:cs="Arial"/>
        </w:rPr>
        <w:t>(</w:t>
      </w:r>
      <w:r w:rsidR="00852267">
        <w:rPr>
          <w:rFonts w:ascii="Arial" w:hAnsi="Arial" w:cs="Arial"/>
        </w:rPr>
        <w:t>38.9</w:t>
      </w:r>
      <w:r>
        <w:rPr>
          <w:rFonts w:ascii="Arial" w:hAnsi="Arial" w:cs="Arial"/>
        </w:rPr>
        <w:t xml:space="preserve">%), y el </w:t>
      </w:r>
      <w:r w:rsidR="00852267">
        <w:rPr>
          <w:rFonts w:ascii="Arial" w:hAnsi="Arial" w:cs="Arial"/>
        </w:rPr>
        <w:t xml:space="preserve">unido </w:t>
      </w:r>
      <w:r w:rsidRPr="00827CE1">
        <w:rPr>
          <w:rFonts w:ascii="Arial" w:hAnsi="Arial" w:cs="Arial"/>
        </w:rPr>
        <w:t>posee (</w:t>
      </w:r>
      <w:r w:rsidR="00852267">
        <w:rPr>
          <w:rFonts w:ascii="Arial" w:hAnsi="Arial" w:cs="Arial"/>
        </w:rPr>
        <w:t>33.3</w:t>
      </w:r>
      <w:r w:rsidRPr="00827CE1">
        <w:rPr>
          <w:rFonts w:ascii="Arial" w:hAnsi="Arial" w:cs="Arial"/>
        </w:rPr>
        <w:t xml:space="preserve">%), </w:t>
      </w:r>
      <w:r w:rsidR="00852267">
        <w:rPr>
          <w:rFonts w:ascii="Arial" w:hAnsi="Arial" w:cs="Arial"/>
        </w:rPr>
        <w:t>11.1</w:t>
      </w:r>
      <w:r>
        <w:rPr>
          <w:rFonts w:ascii="Arial" w:hAnsi="Arial" w:cs="Arial"/>
        </w:rPr>
        <w:t xml:space="preserve"> </w:t>
      </w:r>
      <w:r w:rsidRPr="00827CE1">
        <w:rPr>
          <w:rFonts w:ascii="Arial" w:hAnsi="Arial" w:cs="Arial"/>
        </w:rPr>
        <w:t xml:space="preserve">% </w:t>
      </w:r>
      <w:r w:rsidR="00852267">
        <w:rPr>
          <w:rFonts w:ascii="Arial" w:hAnsi="Arial" w:cs="Arial"/>
        </w:rPr>
        <w:t>son solteros, de igual porcentaje, los que son divorciados, solo un 5.3% son divorciados</w:t>
      </w:r>
      <w:r w:rsidRPr="00827CE1">
        <w:rPr>
          <w:rFonts w:ascii="Arial" w:hAnsi="Arial" w:cs="Arial"/>
        </w:rPr>
        <w:t>.</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La mayoría de los entrevistados (</w:t>
      </w:r>
      <w:r w:rsidR="00852267">
        <w:rPr>
          <w:rFonts w:ascii="Arial" w:hAnsi="Arial" w:cs="Arial"/>
        </w:rPr>
        <w:t>42.1</w:t>
      </w:r>
      <w:r w:rsidRPr="00827CE1">
        <w:rPr>
          <w:rFonts w:ascii="Arial" w:hAnsi="Arial" w:cs="Arial"/>
        </w:rPr>
        <w:t>%) manifestó haber realizado sus estudios a nivel de la primaria o básica; un (</w:t>
      </w:r>
      <w:r w:rsidR="00852267">
        <w:rPr>
          <w:rFonts w:ascii="Arial" w:hAnsi="Arial" w:cs="Arial"/>
        </w:rPr>
        <w:t xml:space="preserve">36.8 </w:t>
      </w:r>
      <w:r w:rsidRPr="00827CE1">
        <w:rPr>
          <w:rFonts w:ascii="Arial" w:hAnsi="Arial" w:cs="Arial"/>
        </w:rPr>
        <w:t>%), indicó haber concluido la secundaria. Se observa que el (</w:t>
      </w:r>
      <w:r w:rsidR="00925AB7">
        <w:rPr>
          <w:rFonts w:ascii="Arial" w:hAnsi="Arial" w:cs="Arial"/>
        </w:rPr>
        <w:t>21.1</w:t>
      </w:r>
      <w:r>
        <w:rPr>
          <w:rFonts w:ascii="Arial" w:hAnsi="Arial" w:cs="Arial"/>
        </w:rPr>
        <w:t xml:space="preserve"> </w:t>
      </w:r>
      <w:r w:rsidR="00925AB7">
        <w:rPr>
          <w:rFonts w:ascii="Arial" w:hAnsi="Arial" w:cs="Arial"/>
        </w:rPr>
        <w:t>%) fue a la universidad, el resto 5.3% no asistió a la escuela</w:t>
      </w:r>
    </w:p>
    <w:p w:rsidR="00A27CC3" w:rsidRPr="00827CE1" w:rsidRDefault="00A27CC3" w:rsidP="00A27CC3">
      <w:pPr>
        <w:jc w:val="both"/>
        <w:rPr>
          <w:rFonts w:ascii="Arial" w:hAnsi="Arial" w:cs="Arial"/>
        </w:rPr>
      </w:pPr>
    </w:p>
    <w:p w:rsidR="00A27CC3" w:rsidRDefault="00A27CC3" w:rsidP="00A27CC3">
      <w:pPr>
        <w:jc w:val="both"/>
        <w:rPr>
          <w:rFonts w:ascii="Arial" w:hAnsi="Arial" w:cs="Arial"/>
        </w:rPr>
      </w:pPr>
      <w:r w:rsidRPr="00827CE1">
        <w:rPr>
          <w:rFonts w:ascii="Arial" w:hAnsi="Arial" w:cs="Arial"/>
        </w:rPr>
        <w:t>Al ser cuestionado sobre sí tenía un trabajo formal el (</w:t>
      </w:r>
      <w:r w:rsidR="00925AB7">
        <w:rPr>
          <w:rFonts w:ascii="Arial" w:hAnsi="Arial" w:cs="Arial"/>
        </w:rPr>
        <w:t xml:space="preserve">85 </w:t>
      </w:r>
      <w:r w:rsidRPr="00827CE1">
        <w:rPr>
          <w:rFonts w:ascii="Arial" w:hAnsi="Arial" w:cs="Arial"/>
        </w:rPr>
        <w:t xml:space="preserve">%) de los entrevistados dijo que si, </w:t>
      </w:r>
      <w:r w:rsidR="00925AB7">
        <w:rPr>
          <w:rFonts w:ascii="Arial" w:hAnsi="Arial" w:cs="Arial"/>
        </w:rPr>
        <w:t>el resto 15% no tiene trabajo formal</w:t>
      </w:r>
    </w:p>
    <w:p w:rsidR="00A27CC3" w:rsidRPr="00827CE1" w:rsidRDefault="00A27CC3" w:rsidP="00A27CC3">
      <w:pPr>
        <w:jc w:val="both"/>
        <w:rPr>
          <w:rFonts w:ascii="Arial" w:hAnsi="Arial" w:cs="Arial"/>
        </w:rPr>
      </w:pPr>
    </w:p>
    <w:p w:rsidR="00A27CC3" w:rsidRDefault="00A27CC3" w:rsidP="00A27CC3">
      <w:pPr>
        <w:jc w:val="both"/>
        <w:rPr>
          <w:rFonts w:ascii="Arial" w:hAnsi="Arial" w:cs="Arial"/>
        </w:rPr>
      </w:pPr>
      <w:r w:rsidRPr="00827CE1">
        <w:rPr>
          <w:rFonts w:ascii="Arial" w:hAnsi="Arial" w:cs="Arial"/>
        </w:rPr>
        <w:t>La mayor parte de los cabezas de familia dijo trabajar en una empresa del sector privado (</w:t>
      </w:r>
      <w:r w:rsidR="00925AB7">
        <w:rPr>
          <w:rFonts w:ascii="Arial" w:hAnsi="Arial" w:cs="Arial"/>
        </w:rPr>
        <w:t>52.9</w:t>
      </w:r>
      <w:r w:rsidRPr="00827CE1">
        <w:rPr>
          <w:rFonts w:ascii="Arial" w:hAnsi="Arial" w:cs="Arial"/>
        </w:rPr>
        <w:t>%), sin embargo, (</w:t>
      </w:r>
      <w:r w:rsidR="00925AB7">
        <w:rPr>
          <w:rFonts w:ascii="Arial" w:hAnsi="Arial" w:cs="Arial"/>
        </w:rPr>
        <w:t>29.4</w:t>
      </w:r>
      <w:r w:rsidRPr="00827CE1">
        <w:rPr>
          <w:rFonts w:ascii="Arial" w:hAnsi="Arial" w:cs="Arial"/>
        </w:rPr>
        <w:t xml:space="preserve">%) admitió </w:t>
      </w:r>
      <w:r>
        <w:rPr>
          <w:rFonts w:ascii="Arial" w:hAnsi="Arial" w:cs="Arial"/>
        </w:rPr>
        <w:t xml:space="preserve">que </w:t>
      </w:r>
      <w:r w:rsidR="00925AB7">
        <w:rPr>
          <w:rFonts w:ascii="Arial" w:hAnsi="Arial" w:cs="Arial"/>
        </w:rPr>
        <w:t>trabajan por cuenta propia, solo el 11.8% trabaja en el sector publico y el resto 5.9 son comerciante.</w:t>
      </w:r>
    </w:p>
    <w:p w:rsidR="00832125" w:rsidRDefault="00832125" w:rsidP="00A27CC3">
      <w:pPr>
        <w:jc w:val="both"/>
        <w:rPr>
          <w:rFonts w:ascii="Arial" w:hAnsi="Arial" w:cs="Arial"/>
        </w:rPr>
      </w:pPr>
    </w:p>
    <w:p w:rsidR="00832125" w:rsidRDefault="00832125" w:rsidP="00832125">
      <w:pPr>
        <w:jc w:val="center"/>
        <w:rPr>
          <w:rFonts w:ascii="Arial" w:hAnsi="Arial" w:cs="Arial"/>
        </w:rPr>
      </w:pPr>
      <w:r w:rsidRPr="00832125">
        <w:rPr>
          <w:rFonts w:ascii="Arial" w:hAnsi="Arial" w:cs="Arial"/>
        </w:rPr>
        <w:lastRenderedPageBreak/>
        <w:drawing>
          <wp:inline distT="0" distB="0" distL="0" distR="0">
            <wp:extent cx="4338404" cy="1908079"/>
            <wp:effectExtent l="19050" t="0" r="24046"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832125" w:rsidRPr="00827CE1" w:rsidRDefault="00832125" w:rsidP="00832125">
      <w:pPr>
        <w:jc w:val="center"/>
        <w:rPr>
          <w:rFonts w:ascii="Arial" w:hAnsi="Arial" w:cs="Arial"/>
        </w:rPr>
      </w:pP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En lo concerniente al ingreso mensual de la familia el (</w:t>
      </w:r>
      <w:r w:rsidR="00832125">
        <w:rPr>
          <w:rFonts w:ascii="Arial" w:hAnsi="Arial" w:cs="Arial"/>
        </w:rPr>
        <w:t>55</w:t>
      </w:r>
      <w:r w:rsidRPr="00827CE1">
        <w:rPr>
          <w:rFonts w:ascii="Arial" w:hAnsi="Arial" w:cs="Arial"/>
        </w:rPr>
        <w:t xml:space="preserve">%) dijo tener entradas entre RD$ RD$ 5,001 a RD$ </w:t>
      </w:r>
      <w:r w:rsidR="00832125">
        <w:rPr>
          <w:rFonts w:ascii="Arial" w:hAnsi="Arial" w:cs="Arial"/>
        </w:rPr>
        <w:t>15</w:t>
      </w:r>
      <w:r w:rsidRPr="00827CE1">
        <w:rPr>
          <w:rFonts w:ascii="Arial" w:hAnsi="Arial" w:cs="Arial"/>
        </w:rPr>
        <w:t>,000, mientras que un (</w:t>
      </w:r>
      <w:r w:rsidR="00832125">
        <w:rPr>
          <w:rFonts w:ascii="Arial" w:hAnsi="Arial" w:cs="Arial"/>
        </w:rPr>
        <w:t>35</w:t>
      </w:r>
      <w:r w:rsidRPr="00827CE1">
        <w:rPr>
          <w:rFonts w:ascii="Arial" w:hAnsi="Arial" w:cs="Arial"/>
        </w:rPr>
        <w:t xml:space="preserve">%) tiene entradas entre </w:t>
      </w:r>
      <w:r w:rsidR="00832125">
        <w:rPr>
          <w:rFonts w:ascii="Arial" w:hAnsi="Arial" w:cs="Arial"/>
        </w:rPr>
        <w:t>15</w:t>
      </w:r>
      <w:r w:rsidRPr="00827CE1">
        <w:rPr>
          <w:rFonts w:ascii="Arial" w:hAnsi="Arial" w:cs="Arial"/>
        </w:rPr>
        <w:t xml:space="preserve">,001 y RD$ </w:t>
      </w:r>
      <w:r w:rsidR="00832125">
        <w:rPr>
          <w:rFonts w:ascii="Arial" w:hAnsi="Arial" w:cs="Arial"/>
        </w:rPr>
        <w:t>30</w:t>
      </w:r>
      <w:r>
        <w:rPr>
          <w:rFonts w:ascii="Arial" w:hAnsi="Arial" w:cs="Arial"/>
        </w:rPr>
        <w:t>,000</w:t>
      </w:r>
      <w:r w:rsidR="00832125">
        <w:rPr>
          <w:rFonts w:ascii="Arial" w:hAnsi="Arial" w:cs="Arial"/>
        </w:rPr>
        <w:t>, solo el 10% ganan entre 30</w:t>
      </w:r>
      <w:r w:rsidR="00832125" w:rsidRPr="00827CE1">
        <w:rPr>
          <w:rFonts w:ascii="Arial" w:hAnsi="Arial" w:cs="Arial"/>
        </w:rPr>
        <w:t xml:space="preserve">,001 y RD$ </w:t>
      </w:r>
      <w:r w:rsidR="00832125">
        <w:rPr>
          <w:rFonts w:ascii="Arial" w:hAnsi="Arial" w:cs="Arial"/>
        </w:rPr>
        <w:t>50,000</w:t>
      </w:r>
    </w:p>
    <w:p w:rsidR="00A27CC3" w:rsidRPr="00827CE1" w:rsidRDefault="00A27CC3" w:rsidP="00A27CC3">
      <w:pPr>
        <w:rPr>
          <w:rFonts w:ascii="Arial" w:hAnsi="Arial" w:cs="Arial"/>
          <w:b/>
          <w:bCs/>
          <w:i/>
          <w:iCs/>
        </w:rPr>
      </w:pPr>
    </w:p>
    <w:p w:rsidR="00A27CC3" w:rsidRPr="00827CE1" w:rsidRDefault="00A27CC3" w:rsidP="00A27CC3">
      <w:pPr>
        <w:rPr>
          <w:rFonts w:ascii="Arial" w:hAnsi="Arial" w:cs="Arial"/>
          <w:b/>
          <w:bCs/>
          <w:i/>
          <w:iCs/>
        </w:rPr>
      </w:pPr>
    </w:p>
    <w:p w:rsidR="00A27CC3" w:rsidRPr="00827CE1" w:rsidRDefault="00A27CC3" w:rsidP="00A27CC3">
      <w:pPr>
        <w:rPr>
          <w:rFonts w:ascii="Arial" w:hAnsi="Arial" w:cs="Arial"/>
          <w:b/>
          <w:bCs/>
          <w:i/>
          <w:iCs/>
        </w:rPr>
      </w:pPr>
      <w:r w:rsidRPr="00827CE1">
        <w:rPr>
          <w:rFonts w:ascii="Arial" w:hAnsi="Arial" w:cs="Arial"/>
          <w:b/>
          <w:bCs/>
          <w:i/>
          <w:iCs/>
        </w:rPr>
        <w:t>Servicios básicos</w:t>
      </w:r>
    </w:p>
    <w:p w:rsidR="00A27CC3" w:rsidRPr="00827CE1" w:rsidRDefault="00A27CC3" w:rsidP="00A27CC3">
      <w:pPr>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En lo que refiere al servicio de energía eléctrica el (100.0%) de los entrevistados dijo que utiliza energía del tendido eléctrico. </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Asimismo, un (</w:t>
      </w:r>
      <w:r w:rsidR="002F68EF">
        <w:rPr>
          <w:rFonts w:ascii="Arial" w:hAnsi="Arial" w:cs="Arial"/>
        </w:rPr>
        <w:t>100</w:t>
      </w:r>
      <w:r w:rsidRPr="00827CE1">
        <w:rPr>
          <w:rFonts w:ascii="Arial" w:hAnsi="Arial" w:cs="Arial"/>
        </w:rPr>
        <w:t>%) estableció que utiliza gas p</w:t>
      </w:r>
      <w:r w:rsidR="002F68EF">
        <w:rPr>
          <w:rFonts w:ascii="Arial" w:hAnsi="Arial" w:cs="Arial"/>
        </w:rPr>
        <w:t>ropano para cocer los alimentos</w:t>
      </w:r>
      <w:r w:rsidRPr="00827CE1">
        <w:rPr>
          <w:rFonts w:ascii="Arial" w:hAnsi="Arial" w:cs="Arial"/>
        </w:rPr>
        <w:t>.</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Referente a la forma en que los hogares eliminan la basura, el (</w:t>
      </w:r>
      <w:r w:rsidR="002F68EF">
        <w:rPr>
          <w:rFonts w:ascii="Arial" w:hAnsi="Arial" w:cs="Arial"/>
        </w:rPr>
        <w:t>100</w:t>
      </w:r>
      <w:r w:rsidRPr="00827CE1">
        <w:rPr>
          <w:rFonts w:ascii="Arial" w:hAnsi="Arial" w:cs="Arial"/>
        </w:rPr>
        <w:t>%) de los encuestados manifestó que en su casa los residuos son</w:t>
      </w:r>
      <w:r>
        <w:rPr>
          <w:rFonts w:ascii="Arial" w:hAnsi="Arial" w:cs="Arial"/>
        </w:rPr>
        <w:t xml:space="preserve"> recogidos por el ayuntamiento </w:t>
      </w:r>
    </w:p>
    <w:p w:rsidR="00A27CC3" w:rsidRPr="00827CE1" w:rsidRDefault="00A27CC3" w:rsidP="00A27CC3">
      <w:pPr>
        <w:jc w:val="both"/>
        <w:rPr>
          <w:rFonts w:ascii="Arial" w:hAnsi="Arial" w:cs="Arial"/>
        </w:rPr>
      </w:pPr>
    </w:p>
    <w:p w:rsidR="00A27CC3" w:rsidRPr="00827CE1" w:rsidRDefault="00A27CC3" w:rsidP="00A27CC3">
      <w:pPr>
        <w:jc w:val="both"/>
        <w:rPr>
          <w:rFonts w:ascii="Arial" w:hAnsi="Arial" w:cs="Arial"/>
        </w:rPr>
      </w:pPr>
      <w:r w:rsidRPr="00827CE1">
        <w:rPr>
          <w:rFonts w:ascii="Arial" w:hAnsi="Arial" w:cs="Arial"/>
        </w:rPr>
        <w:t xml:space="preserve">Por otro lado, </w:t>
      </w:r>
      <w:r w:rsidR="002F68EF">
        <w:rPr>
          <w:rFonts w:ascii="Arial" w:hAnsi="Arial" w:cs="Arial"/>
        </w:rPr>
        <w:t>el</w:t>
      </w:r>
      <w:r w:rsidRPr="00827CE1">
        <w:rPr>
          <w:rFonts w:ascii="Arial" w:hAnsi="Arial" w:cs="Arial"/>
        </w:rPr>
        <w:t xml:space="preserve"> 100.0% de los entrevistados estableció que su hogar posee inodoros para eliminar las excretas</w:t>
      </w:r>
    </w:p>
    <w:p w:rsidR="00A27CC3" w:rsidRPr="00827CE1" w:rsidRDefault="00A27CC3" w:rsidP="00A27CC3">
      <w:pPr>
        <w:rPr>
          <w:rFonts w:ascii="Arial" w:hAnsi="Arial" w:cs="Arial"/>
        </w:rPr>
      </w:pPr>
    </w:p>
    <w:p w:rsidR="00A27CC3" w:rsidRPr="00827CE1" w:rsidRDefault="00A27CC3" w:rsidP="00A27CC3">
      <w:pPr>
        <w:rPr>
          <w:rFonts w:ascii="Arial" w:hAnsi="Arial" w:cs="Arial"/>
          <w:b/>
          <w:bCs/>
        </w:rPr>
      </w:pPr>
    </w:p>
    <w:p w:rsidR="00A27CC3" w:rsidRPr="00827CE1" w:rsidRDefault="00A27CC3" w:rsidP="00A27CC3">
      <w:pPr>
        <w:rPr>
          <w:rFonts w:ascii="Arial" w:hAnsi="Arial" w:cs="Arial"/>
          <w:b/>
          <w:bCs/>
        </w:rPr>
      </w:pPr>
      <w:r w:rsidRPr="00827CE1">
        <w:rPr>
          <w:rFonts w:ascii="Arial" w:hAnsi="Arial" w:cs="Arial"/>
          <w:b/>
          <w:bCs/>
        </w:rPr>
        <w:t>Conocimiento del Proyecto</w:t>
      </w:r>
    </w:p>
    <w:p w:rsidR="00A27CC3" w:rsidRPr="00827CE1" w:rsidRDefault="00A27CC3" w:rsidP="00A27CC3">
      <w:pPr>
        <w:rPr>
          <w:rFonts w:ascii="Arial" w:hAnsi="Arial" w:cs="Arial"/>
          <w:b/>
          <w:bCs/>
        </w:rPr>
      </w:pPr>
    </w:p>
    <w:p w:rsidR="00A27CC3" w:rsidRDefault="00A27CC3" w:rsidP="00A27CC3">
      <w:pPr>
        <w:jc w:val="both"/>
        <w:rPr>
          <w:rFonts w:ascii="Arial" w:hAnsi="Arial" w:cs="Arial"/>
        </w:rPr>
      </w:pPr>
      <w:r w:rsidRPr="00827CE1">
        <w:rPr>
          <w:rFonts w:ascii="Arial" w:hAnsi="Arial" w:cs="Arial"/>
        </w:rPr>
        <w:t>El nivel de conocimiento del proyecto se encuentra dividido entre quienes dicen conocerlo (</w:t>
      </w:r>
      <w:r>
        <w:rPr>
          <w:rFonts w:ascii="Arial" w:hAnsi="Arial" w:cs="Arial"/>
        </w:rPr>
        <w:t>100</w:t>
      </w:r>
      <w:r w:rsidRPr="00827CE1">
        <w:rPr>
          <w:rFonts w:ascii="Arial" w:hAnsi="Arial" w:cs="Arial"/>
        </w:rPr>
        <w:t>.0%) de los encuestados</w:t>
      </w:r>
      <w:r w:rsidR="002F68EF">
        <w:rPr>
          <w:rFonts w:ascii="Arial" w:hAnsi="Arial" w:cs="Arial"/>
        </w:rPr>
        <w:t>. De los cuales 60% tienen mucho conocimiento y el resto 40% tiene poco conocimiento del proyecto</w:t>
      </w:r>
      <w:r w:rsidRPr="00827CE1">
        <w:rPr>
          <w:rFonts w:ascii="Arial" w:hAnsi="Arial" w:cs="Arial"/>
        </w:rPr>
        <w:t xml:space="preserve"> </w:t>
      </w:r>
    </w:p>
    <w:p w:rsidR="002F68EF" w:rsidRDefault="002F68EF" w:rsidP="00A27CC3">
      <w:pPr>
        <w:jc w:val="both"/>
        <w:rPr>
          <w:rFonts w:ascii="Arial" w:hAnsi="Arial" w:cs="Arial"/>
        </w:rPr>
      </w:pPr>
    </w:p>
    <w:p w:rsidR="00A27CC3" w:rsidRPr="00827CE1" w:rsidRDefault="00A27CC3" w:rsidP="00A27CC3">
      <w:pPr>
        <w:jc w:val="center"/>
        <w:rPr>
          <w:rFonts w:ascii="Arial" w:hAnsi="Arial" w:cs="Arial"/>
        </w:rPr>
      </w:pPr>
    </w:p>
    <w:p w:rsidR="00A27CC3" w:rsidRPr="00827CE1" w:rsidRDefault="00A27CC3" w:rsidP="00A27CC3">
      <w:pPr>
        <w:rPr>
          <w:rFonts w:ascii="Arial" w:hAnsi="Arial" w:cs="Arial"/>
          <w:b/>
        </w:rPr>
      </w:pPr>
      <w:r w:rsidRPr="00827CE1">
        <w:rPr>
          <w:rFonts w:ascii="Arial" w:hAnsi="Arial" w:cs="Arial"/>
          <w:b/>
        </w:rPr>
        <w:t>¿Cómo supo del proyecto?</w:t>
      </w:r>
    </w:p>
    <w:p w:rsidR="00A27CC3" w:rsidRPr="00827CE1" w:rsidRDefault="00A27CC3" w:rsidP="00A27CC3">
      <w:pPr>
        <w:jc w:val="both"/>
        <w:rPr>
          <w:rFonts w:ascii="Arial" w:hAnsi="Arial" w:cs="Arial"/>
        </w:rPr>
      </w:pPr>
    </w:p>
    <w:p w:rsidR="00A27CC3" w:rsidRDefault="00A27CC3" w:rsidP="00A27CC3">
      <w:pPr>
        <w:jc w:val="both"/>
        <w:rPr>
          <w:rFonts w:ascii="Arial" w:hAnsi="Arial" w:cs="Arial"/>
        </w:rPr>
      </w:pPr>
      <w:r w:rsidRPr="00827CE1">
        <w:rPr>
          <w:rFonts w:ascii="Arial" w:hAnsi="Arial" w:cs="Arial"/>
        </w:rPr>
        <w:t>La forma de enterarse del proyecto que reportó mayor porcentaje fue a través de la empresa</w:t>
      </w:r>
      <w:r>
        <w:rPr>
          <w:rFonts w:ascii="Arial" w:hAnsi="Arial" w:cs="Arial"/>
        </w:rPr>
        <w:t xml:space="preserve">, un </w:t>
      </w:r>
      <w:r w:rsidR="002F68EF">
        <w:rPr>
          <w:rFonts w:ascii="Arial" w:hAnsi="Arial" w:cs="Arial"/>
        </w:rPr>
        <w:t>60%</w:t>
      </w:r>
      <w:r w:rsidRPr="00827CE1">
        <w:rPr>
          <w:rFonts w:ascii="Arial" w:hAnsi="Arial" w:cs="Arial"/>
        </w:rPr>
        <w:t xml:space="preserve">. A pesar de que la empresa aún no ha desarrollado un plan publicitario. el resto </w:t>
      </w:r>
      <w:r w:rsidR="002F68EF">
        <w:rPr>
          <w:rFonts w:ascii="Arial" w:hAnsi="Arial" w:cs="Arial"/>
        </w:rPr>
        <w:t xml:space="preserve">40 </w:t>
      </w:r>
      <w:r w:rsidRPr="00827CE1">
        <w:rPr>
          <w:rFonts w:ascii="Arial" w:hAnsi="Arial" w:cs="Arial"/>
        </w:rPr>
        <w:t xml:space="preserve">% a traves </w:t>
      </w:r>
      <w:r>
        <w:rPr>
          <w:rFonts w:ascii="Arial" w:hAnsi="Arial" w:cs="Arial"/>
        </w:rPr>
        <w:t>de los comentarios de los vecinos</w:t>
      </w:r>
      <w:r w:rsidRPr="00827CE1">
        <w:rPr>
          <w:rFonts w:ascii="Arial" w:hAnsi="Arial" w:cs="Arial"/>
        </w:rPr>
        <w:t xml:space="preserve"> </w:t>
      </w:r>
    </w:p>
    <w:p w:rsidR="002F68EF" w:rsidRDefault="002F68EF" w:rsidP="00A27CC3">
      <w:pPr>
        <w:jc w:val="both"/>
        <w:rPr>
          <w:rFonts w:ascii="Arial" w:hAnsi="Arial" w:cs="Arial"/>
        </w:rPr>
      </w:pPr>
    </w:p>
    <w:p w:rsidR="002F68EF" w:rsidRDefault="002F68EF" w:rsidP="00A27CC3">
      <w:pPr>
        <w:jc w:val="both"/>
        <w:rPr>
          <w:rFonts w:ascii="Arial" w:hAnsi="Arial" w:cs="Arial"/>
        </w:rPr>
      </w:pPr>
    </w:p>
    <w:p w:rsidR="002F68EF" w:rsidRPr="00827CE1" w:rsidRDefault="002F68EF" w:rsidP="00A27CC3">
      <w:pPr>
        <w:jc w:val="both"/>
        <w:rPr>
          <w:rFonts w:ascii="Arial" w:hAnsi="Arial" w:cs="Arial"/>
        </w:rPr>
      </w:pPr>
      <w:r w:rsidRPr="002F68EF">
        <w:rPr>
          <w:rFonts w:ascii="Arial" w:hAnsi="Arial" w:cs="Arial"/>
        </w:rPr>
        <w:lastRenderedPageBreak/>
        <w:drawing>
          <wp:inline distT="0" distB="0" distL="0" distR="0">
            <wp:extent cx="5943600" cy="2311879"/>
            <wp:effectExtent l="0" t="0" r="0" b="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A27CC3" w:rsidRPr="00827CE1" w:rsidRDefault="00A27CC3" w:rsidP="00A27CC3">
      <w:pPr>
        <w:jc w:val="both"/>
        <w:rPr>
          <w:rFonts w:ascii="Arial" w:hAnsi="Arial" w:cs="Arial"/>
        </w:rPr>
      </w:pPr>
    </w:p>
    <w:p w:rsidR="00A27CC3" w:rsidRPr="00827CE1" w:rsidRDefault="00A27CC3" w:rsidP="00A27CC3">
      <w:pPr>
        <w:rPr>
          <w:rFonts w:ascii="Arial" w:hAnsi="Arial" w:cs="Arial"/>
          <w:b/>
        </w:rPr>
      </w:pPr>
      <w:r w:rsidRPr="00827CE1">
        <w:rPr>
          <w:rFonts w:ascii="Arial" w:hAnsi="Arial" w:cs="Arial"/>
          <w:b/>
        </w:rPr>
        <w:t>¿Traerá beneficios a la comunidad el proyecto?</w:t>
      </w:r>
    </w:p>
    <w:p w:rsidR="00A27CC3" w:rsidRPr="00827CE1" w:rsidRDefault="00A27CC3" w:rsidP="00A27CC3">
      <w:pPr>
        <w:rPr>
          <w:rFonts w:ascii="Arial" w:hAnsi="Arial" w:cs="Arial"/>
          <w:highlight w:val="yellow"/>
        </w:rPr>
      </w:pPr>
    </w:p>
    <w:p w:rsidR="00A27CC3" w:rsidRPr="00827CE1" w:rsidRDefault="00A27CC3" w:rsidP="00A27CC3">
      <w:pPr>
        <w:jc w:val="both"/>
        <w:rPr>
          <w:rFonts w:ascii="Arial" w:hAnsi="Arial" w:cs="Arial"/>
        </w:rPr>
      </w:pPr>
      <w:r w:rsidRPr="00827CE1">
        <w:rPr>
          <w:rFonts w:ascii="Arial" w:hAnsi="Arial" w:cs="Arial"/>
        </w:rPr>
        <w:t>En lo referente a si el proyecto traería beneficios a la comunidad; el (</w:t>
      </w:r>
      <w:r>
        <w:rPr>
          <w:rFonts w:ascii="Arial" w:hAnsi="Arial" w:cs="Arial"/>
        </w:rPr>
        <w:t>100</w:t>
      </w:r>
      <w:r w:rsidRPr="00827CE1">
        <w:rPr>
          <w:rFonts w:ascii="Arial" w:hAnsi="Arial" w:cs="Arial"/>
        </w:rPr>
        <w:t xml:space="preserve">%) de los entrevistados estableció que sí habrá beneficios con </w:t>
      </w:r>
      <w:r w:rsidR="002F68EF">
        <w:rPr>
          <w:rFonts w:ascii="Arial" w:hAnsi="Arial" w:cs="Arial"/>
        </w:rPr>
        <w:t>el proyecto</w:t>
      </w:r>
    </w:p>
    <w:p w:rsidR="00A27CC3" w:rsidRPr="00827CE1" w:rsidRDefault="00A27CC3" w:rsidP="00A27CC3">
      <w:pPr>
        <w:rPr>
          <w:rFonts w:ascii="Arial" w:hAnsi="Arial" w:cs="Arial"/>
        </w:rPr>
      </w:pPr>
    </w:p>
    <w:p w:rsidR="00A27CC3" w:rsidRPr="00827CE1" w:rsidRDefault="00A27CC3" w:rsidP="00A27CC3">
      <w:pPr>
        <w:rPr>
          <w:rFonts w:ascii="Arial" w:hAnsi="Arial" w:cs="Arial"/>
          <w:b/>
        </w:rPr>
      </w:pPr>
      <w:r w:rsidRPr="00827CE1">
        <w:rPr>
          <w:rFonts w:ascii="Arial" w:hAnsi="Arial" w:cs="Arial"/>
          <w:b/>
        </w:rPr>
        <w:t>Identificación de beneficios</w:t>
      </w:r>
    </w:p>
    <w:p w:rsidR="00A27CC3" w:rsidRPr="00827CE1" w:rsidRDefault="00A27CC3" w:rsidP="00A27CC3">
      <w:pPr>
        <w:rPr>
          <w:rFonts w:ascii="Arial" w:hAnsi="Arial" w:cs="Arial"/>
        </w:rPr>
      </w:pPr>
    </w:p>
    <w:p w:rsidR="00A27CC3" w:rsidRPr="00827CE1" w:rsidRDefault="00A27CC3" w:rsidP="00A27CC3">
      <w:pPr>
        <w:jc w:val="both"/>
        <w:rPr>
          <w:rFonts w:ascii="Arial" w:hAnsi="Arial" w:cs="Arial"/>
        </w:rPr>
      </w:pPr>
      <w:r w:rsidRPr="00827CE1">
        <w:rPr>
          <w:rFonts w:ascii="Arial" w:hAnsi="Arial" w:cs="Arial"/>
        </w:rPr>
        <w:t>Al preguntar sobre ¿cuáles beneficios traerá el proyecto a la comunidad? (</w:t>
      </w:r>
      <w:r w:rsidR="002F68EF">
        <w:rPr>
          <w:rFonts w:ascii="Arial" w:hAnsi="Arial" w:cs="Arial"/>
        </w:rPr>
        <w:t>95</w:t>
      </w:r>
      <w:r w:rsidRPr="00827CE1">
        <w:rPr>
          <w:rFonts w:ascii="Arial" w:hAnsi="Arial" w:cs="Arial"/>
        </w:rPr>
        <w:t xml:space="preserve">%) de las personas entrevistadas establecieron que traerá fuentes de empleos, (5%) dijo que habrá nuevas inversiones. </w:t>
      </w:r>
    </w:p>
    <w:p w:rsidR="00A27CC3" w:rsidRPr="00827CE1" w:rsidRDefault="00A27CC3" w:rsidP="00A27CC3">
      <w:pPr>
        <w:jc w:val="both"/>
        <w:rPr>
          <w:rFonts w:ascii="Arial" w:hAnsi="Arial" w:cs="Arial"/>
        </w:rPr>
      </w:pPr>
    </w:p>
    <w:p w:rsidR="00A27CC3" w:rsidRPr="00827CE1" w:rsidRDefault="00A27CC3" w:rsidP="00A27CC3">
      <w:pPr>
        <w:rPr>
          <w:rFonts w:ascii="Arial" w:hAnsi="Arial" w:cs="Arial"/>
          <w:b/>
        </w:rPr>
      </w:pPr>
    </w:p>
    <w:p w:rsidR="00A27CC3" w:rsidRPr="00827CE1" w:rsidRDefault="00A27CC3" w:rsidP="00A27CC3">
      <w:pPr>
        <w:rPr>
          <w:rFonts w:ascii="Arial" w:hAnsi="Arial" w:cs="Arial"/>
          <w:b/>
        </w:rPr>
      </w:pPr>
      <w:r w:rsidRPr="00827CE1">
        <w:rPr>
          <w:rFonts w:ascii="Arial" w:hAnsi="Arial" w:cs="Arial"/>
          <w:b/>
        </w:rPr>
        <w:t>¿Traerá beneficios a la comunidad el proyecto?</w:t>
      </w:r>
    </w:p>
    <w:p w:rsidR="00A27CC3" w:rsidRPr="00827CE1" w:rsidRDefault="00A27CC3" w:rsidP="00A27CC3">
      <w:pPr>
        <w:jc w:val="center"/>
        <w:rPr>
          <w:rFonts w:ascii="Arial" w:hAnsi="Arial" w:cs="Arial"/>
          <w:b/>
        </w:rPr>
      </w:pPr>
    </w:p>
    <w:p w:rsidR="00A27CC3" w:rsidRPr="00827CE1" w:rsidRDefault="00A27CC3" w:rsidP="00A27CC3">
      <w:pPr>
        <w:jc w:val="both"/>
        <w:rPr>
          <w:rFonts w:ascii="Arial" w:hAnsi="Arial" w:cs="Arial"/>
        </w:rPr>
      </w:pPr>
      <w:r w:rsidRPr="00827CE1">
        <w:rPr>
          <w:rFonts w:ascii="Arial" w:hAnsi="Arial" w:cs="Arial"/>
        </w:rPr>
        <w:t xml:space="preserve">De las personas entrevistadas, al ser cuestionados sobre sí el proyecto traerá beneficios a la comunidad, el (100.0%) entiende que sí habrá beneficios para la </w:t>
      </w:r>
      <w:r>
        <w:rPr>
          <w:rFonts w:ascii="Arial" w:hAnsi="Arial" w:cs="Arial"/>
        </w:rPr>
        <w:t>comunidad CUPEY</w:t>
      </w:r>
      <w:r w:rsidRPr="00827CE1">
        <w:rPr>
          <w:rFonts w:ascii="Arial" w:hAnsi="Arial" w:cs="Arial"/>
        </w:rPr>
        <w:t>.</w:t>
      </w:r>
    </w:p>
    <w:p w:rsidR="00A27CC3" w:rsidRPr="00827CE1" w:rsidRDefault="00A27CC3" w:rsidP="00A27CC3">
      <w:pPr>
        <w:jc w:val="both"/>
        <w:rPr>
          <w:rFonts w:ascii="Arial" w:hAnsi="Arial" w:cs="Arial"/>
        </w:rPr>
      </w:pPr>
    </w:p>
    <w:p w:rsidR="00A27CC3" w:rsidRPr="00827CE1" w:rsidRDefault="00A27CC3" w:rsidP="00A27CC3">
      <w:pPr>
        <w:rPr>
          <w:rFonts w:ascii="Arial" w:hAnsi="Arial" w:cs="Arial"/>
        </w:rPr>
      </w:pPr>
    </w:p>
    <w:p w:rsidR="00A27CC3" w:rsidRPr="00827CE1" w:rsidRDefault="00A27CC3" w:rsidP="00A27CC3">
      <w:pPr>
        <w:rPr>
          <w:rFonts w:ascii="Arial" w:hAnsi="Arial" w:cs="Arial"/>
          <w:b/>
        </w:rPr>
      </w:pPr>
      <w:r w:rsidRPr="00827CE1">
        <w:rPr>
          <w:rFonts w:ascii="Arial" w:hAnsi="Arial" w:cs="Arial"/>
          <w:b/>
        </w:rPr>
        <w:t>¿Cuáles problemas traerá a la comunidad?</w:t>
      </w:r>
    </w:p>
    <w:p w:rsidR="00A27CC3" w:rsidRPr="00827CE1" w:rsidRDefault="00A27CC3" w:rsidP="00A27CC3">
      <w:pPr>
        <w:rPr>
          <w:rFonts w:ascii="Arial" w:hAnsi="Arial" w:cs="Arial"/>
        </w:rPr>
      </w:pPr>
    </w:p>
    <w:p w:rsidR="00A27CC3" w:rsidRPr="00827CE1" w:rsidRDefault="00A27CC3" w:rsidP="00A27CC3">
      <w:pPr>
        <w:jc w:val="both"/>
        <w:rPr>
          <w:rFonts w:ascii="Arial" w:hAnsi="Arial" w:cs="Arial"/>
        </w:rPr>
      </w:pPr>
      <w:r w:rsidRPr="00827CE1">
        <w:rPr>
          <w:rFonts w:ascii="Arial" w:hAnsi="Arial" w:cs="Arial"/>
        </w:rPr>
        <w:t>Las respuestas ofrecidas a la interrogante sobre ¿cuáles problemas traerá a la comunidad? (</w:t>
      </w:r>
      <w:r w:rsidR="00225BFC">
        <w:rPr>
          <w:rFonts w:ascii="Arial" w:hAnsi="Arial" w:cs="Arial"/>
        </w:rPr>
        <w:t>100</w:t>
      </w:r>
      <w:r w:rsidRPr="00827CE1">
        <w:rPr>
          <w:rFonts w:ascii="Arial" w:hAnsi="Arial" w:cs="Arial"/>
        </w:rPr>
        <w:t xml:space="preserve">%) entiende que no habrá problemas para la comunidad. </w:t>
      </w:r>
    </w:p>
    <w:p w:rsidR="00A27CC3" w:rsidRPr="00827CE1" w:rsidRDefault="00A27CC3" w:rsidP="00A27CC3">
      <w:pPr>
        <w:rPr>
          <w:noProof/>
          <w:lang w:eastAsia="en-US"/>
        </w:rPr>
      </w:pPr>
    </w:p>
    <w:p w:rsidR="00A27CC3" w:rsidRPr="00827CE1" w:rsidRDefault="00A27CC3" w:rsidP="00A27CC3">
      <w:pPr>
        <w:jc w:val="center"/>
        <w:rPr>
          <w:rFonts w:ascii="Arial" w:hAnsi="Arial" w:cs="Arial"/>
        </w:rPr>
      </w:pPr>
    </w:p>
    <w:p w:rsidR="00A27CC3" w:rsidRPr="00827CE1" w:rsidRDefault="00A27CC3" w:rsidP="00A27CC3">
      <w:pPr>
        <w:rPr>
          <w:rFonts w:ascii="Arial" w:hAnsi="Arial" w:cs="Arial"/>
          <w:b/>
        </w:rPr>
      </w:pPr>
      <w:r w:rsidRPr="00827CE1">
        <w:rPr>
          <w:rFonts w:ascii="Arial" w:hAnsi="Arial" w:cs="Arial"/>
          <w:b/>
        </w:rPr>
        <w:t>Formas en que el proyecto puede incluir a la comunidad</w:t>
      </w:r>
    </w:p>
    <w:p w:rsidR="00A27CC3" w:rsidRPr="00827CE1" w:rsidRDefault="00A27CC3" w:rsidP="00A27CC3">
      <w:pPr>
        <w:rPr>
          <w:rFonts w:ascii="Arial" w:hAnsi="Arial" w:cs="Arial"/>
          <w:b/>
        </w:rPr>
      </w:pPr>
    </w:p>
    <w:p w:rsidR="00A27CC3" w:rsidRPr="00827CE1" w:rsidRDefault="00A27CC3" w:rsidP="00A27CC3">
      <w:pPr>
        <w:jc w:val="both"/>
        <w:rPr>
          <w:rFonts w:ascii="Arial" w:hAnsi="Arial" w:cs="Arial"/>
        </w:rPr>
      </w:pPr>
      <w:r w:rsidRPr="00827CE1">
        <w:rPr>
          <w:rFonts w:ascii="Arial" w:hAnsi="Arial" w:cs="Arial"/>
        </w:rPr>
        <w:t>En cuantos a las formas en que el proyecto puede incluir a la comunidad para su beneficio, las respuestas ofrecidas indican que (</w:t>
      </w:r>
      <w:r w:rsidR="00225BFC">
        <w:rPr>
          <w:rFonts w:ascii="Arial" w:hAnsi="Arial" w:cs="Arial"/>
        </w:rPr>
        <w:t>100</w:t>
      </w:r>
      <w:r w:rsidRPr="00827CE1">
        <w:rPr>
          <w:rFonts w:ascii="Arial" w:hAnsi="Arial" w:cs="Arial"/>
        </w:rPr>
        <w:t xml:space="preserve">%) </w:t>
      </w:r>
      <w:r w:rsidR="00225BFC">
        <w:rPr>
          <w:rFonts w:ascii="Arial" w:hAnsi="Arial" w:cs="Arial"/>
        </w:rPr>
        <w:t xml:space="preserve">establece que ofertando empleo </w:t>
      </w:r>
      <w:r w:rsidRPr="00827CE1">
        <w:rPr>
          <w:rFonts w:ascii="Arial" w:hAnsi="Arial" w:cs="Arial"/>
        </w:rPr>
        <w:t xml:space="preserve">a la comunidad. </w:t>
      </w:r>
    </w:p>
    <w:p w:rsidR="00D41E6A" w:rsidRPr="00D41E6A" w:rsidRDefault="00D41E6A" w:rsidP="00D41E6A">
      <w:pPr>
        <w:spacing w:after="240" w:line="360" w:lineRule="auto"/>
        <w:jc w:val="both"/>
        <w:rPr>
          <w:rFonts w:ascii="Arial" w:hAnsi="Arial" w:cs="Arial"/>
          <w:sz w:val="22"/>
          <w:szCs w:val="22"/>
          <w:lang w:val="es-ES"/>
        </w:rPr>
      </w:pPr>
      <w:r w:rsidRPr="00D41E6A">
        <w:rPr>
          <w:rFonts w:ascii="Arial" w:hAnsi="Arial" w:cs="Arial"/>
          <w:sz w:val="22"/>
          <w:szCs w:val="22"/>
          <w:lang w:val="es-ES"/>
        </w:rPr>
        <w:t xml:space="preserve"> </w:t>
      </w:r>
    </w:p>
    <w:p w:rsidR="00D41D86" w:rsidRDefault="00D41D86"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lastRenderedPageBreak/>
        <w:t>3.5. Letrero</w:t>
      </w:r>
    </w:p>
    <w:p w:rsidR="00225BFC" w:rsidRDefault="00225BFC" w:rsidP="00E47A3E">
      <w:pPr>
        <w:spacing w:line="360" w:lineRule="auto"/>
        <w:jc w:val="both"/>
        <w:rPr>
          <w:rFonts w:ascii="Arial" w:hAnsi="Arial" w:cs="Arial"/>
          <w:b/>
          <w:color w:val="000000" w:themeColor="text1"/>
          <w:szCs w:val="26"/>
        </w:rPr>
      </w:pPr>
    </w:p>
    <w:p w:rsidR="00225BFC" w:rsidRPr="0061292D" w:rsidRDefault="00B5148D" w:rsidP="00E47A3E">
      <w:pPr>
        <w:spacing w:line="360" w:lineRule="auto"/>
        <w:jc w:val="both"/>
        <w:rPr>
          <w:rFonts w:ascii="Arial" w:hAnsi="Arial" w:cs="Arial"/>
          <w:b/>
          <w:color w:val="000000" w:themeColor="text1"/>
          <w:szCs w:val="26"/>
        </w:rPr>
      </w:pPr>
      <w:r>
        <w:rPr>
          <w:rFonts w:ascii="Arial" w:hAnsi="Arial" w:cs="Arial"/>
          <w:b/>
          <w:noProof/>
          <w:color w:val="000000" w:themeColor="text1"/>
          <w:szCs w:val="26"/>
          <w:lang w:val="en-US" w:eastAsia="en-US"/>
        </w:rPr>
        <w:drawing>
          <wp:inline distT="0" distB="0" distL="0" distR="0">
            <wp:extent cx="5943600" cy="4398648"/>
            <wp:effectExtent l="19050" t="0" r="0" b="0"/>
            <wp:docPr id="3" name="Imagen 3" descr="C:\Users\Ledesma\Documents\IMG_20220405_152355_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desma\Documents\IMG_20220405_152355_855.jpg"/>
                    <pic:cNvPicPr>
                      <a:picLocks noChangeAspect="1" noChangeArrowheads="1"/>
                    </pic:cNvPicPr>
                  </pic:nvPicPr>
                  <pic:blipFill>
                    <a:blip r:embed="rId25" cstate="print"/>
                    <a:srcRect/>
                    <a:stretch>
                      <a:fillRect/>
                    </a:stretch>
                  </pic:blipFill>
                  <pic:spPr bwMode="auto">
                    <a:xfrm>
                      <a:off x="0" y="0"/>
                      <a:ext cx="5943600" cy="4398648"/>
                    </a:xfrm>
                    <a:prstGeom prst="rect">
                      <a:avLst/>
                    </a:prstGeom>
                    <a:noFill/>
                    <a:ln w="9525">
                      <a:noFill/>
                      <a:miter lim="800000"/>
                      <a:headEnd/>
                      <a:tailEnd/>
                    </a:ln>
                  </pic:spPr>
                </pic:pic>
              </a:graphicData>
            </a:graphic>
          </wp:inline>
        </w:drawing>
      </w:r>
    </w:p>
    <w:p w:rsidR="00B571C9" w:rsidRPr="0061292D" w:rsidRDefault="00B571C9" w:rsidP="00E47A3E">
      <w:pPr>
        <w:spacing w:line="360" w:lineRule="auto"/>
        <w:jc w:val="both"/>
        <w:rPr>
          <w:rFonts w:ascii="Arial" w:hAnsi="Arial" w:cs="Arial"/>
          <w:b/>
          <w:color w:val="000000" w:themeColor="text1"/>
          <w:szCs w:val="26"/>
        </w:rPr>
      </w:pPr>
    </w:p>
    <w:p w:rsidR="00C604FB" w:rsidRPr="0061292D" w:rsidRDefault="00C604FB" w:rsidP="009864BE">
      <w:pPr>
        <w:suppressAutoHyphens w:val="0"/>
        <w:jc w:val="center"/>
        <w:rPr>
          <w:rFonts w:cs="Arial"/>
          <w:color w:val="000000" w:themeColor="text1"/>
          <w:sz w:val="26"/>
          <w:szCs w:val="26"/>
        </w:rPr>
      </w:pPr>
    </w:p>
    <w:p w:rsidR="00B5148D" w:rsidRDefault="00694D03">
      <w:pPr>
        <w:suppressAutoHyphens w:val="0"/>
        <w:rPr>
          <w:rFonts w:cs="Arial"/>
          <w:color w:val="000000" w:themeColor="text1"/>
          <w:sz w:val="26"/>
          <w:szCs w:val="26"/>
        </w:rPr>
      </w:pPr>
      <w:r w:rsidRPr="0061292D">
        <w:rPr>
          <w:rFonts w:cs="Arial"/>
          <w:color w:val="000000" w:themeColor="text1"/>
          <w:sz w:val="26"/>
          <w:szCs w:val="26"/>
        </w:rPr>
        <w:br w:type="page"/>
      </w:r>
      <w:r w:rsidR="00B5148D">
        <w:rPr>
          <w:rFonts w:cs="Arial"/>
          <w:color w:val="000000" w:themeColor="text1"/>
          <w:sz w:val="26"/>
          <w:szCs w:val="26"/>
        </w:rPr>
        <w:lastRenderedPageBreak/>
        <w:br w:type="page"/>
      </w:r>
    </w:p>
    <w:p w:rsidR="0011161A" w:rsidRPr="0061292D" w:rsidRDefault="0011161A" w:rsidP="007D3F09">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 xml:space="preserve">Proyecto </w:t>
      </w:r>
      <w:r w:rsidR="00BF2391">
        <w:rPr>
          <w:rFonts w:ascii="Arial" w:hAnsi="Arial" w:cs="Arial"/>
          <w:color w:val="000000" w:themeColor="text1"/>
          <w:sz w:val="22"/>
          <w:szCs w:val="22"/>
        </w:rPr>
        <w:t>Villas “LA CATALINA RESIDENCES”</w:t>
      </w:r>
      <w:r w:rsidRPr="0061292D">
        <w:rPr>
          <w:rFonts w:ascii="Arial" w:hAnsi="Arial" w:cs="Arial"/>
          <w:color w:val="000000" w:themeColor="text1"/>
          <w:sz w:val="22"/>
          <w:szCs w:val="22"/>
        </w:rPr>
        <w:t xml:space="preserve">, registrado en el Ministerio de Medio Ambiente y Recursos Naturales con el Código </w:t>
      </w:r>
      <w:r w:rsidR="007272AD">
        <w:rPr>
          <w:rFonts w:ascii="Arial" w:hAnsi="Arial" w:cs="Arial"/>
          <w:color w:val="000000" w:themeColor="text1"/>
          <w:sz w:val="22"/>
          <w:szCs w:val="22"/>
        </w:rPr>
        <w:t>20481</w:t>
      </w:r>
      <w:r w:rsidRPr="0061292D">
        <w:rPr>
          <w:rFonts w:ascii="Arial" w:hAnsi="Arial" w:cs="Arial"/>
          <w:color w:val="000000" w:themeColor="text1"/>
          <w:sz w:val="22"/>
          <w:szCs w:val="22"/>
        </w:rPr>
        <w:t xml:space="preserve">, ubicada dentro del ámbito de la </w:t>
      </w:r>
      <w:r w:rsidR="00523818">
        <w:rPr>
          <w:rFonts w:ascii="Arial" w:hAnsi="Arial" w:cs="Arial"/>
          <w:color w:val="000000" w:themeColor="text1"/>
          <w:sz w:val="22"/>
          <w:szCs w:val="22"/>
        </w:rPr>
        <w:t xml:space="preserve">Parcela 13 B del DC No. 14, con las </w:t>
      </w:r>
      <w:r w:rsidR="00BF2391">
        <w:rPr>
          <w:rFonts w:ascii="Arial" w:hAnsi="Arial" w:cs="Arial"/>
          <w:color w:val="000000" w:themeColor="text1"/>
          <w:sz w:val="22"/>
          <w:szCs w:val="22"/>
        </w:rPr>
        <w:t>matriculas 3000220623 y 1500004605</w:t>
      </w:r>
      <w:r w:rsidR="00465BC0"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Municipio de </w:t>
      </w:r>
      <w:r w:rsidR="007272AD">
        <w:rPr>
          <w:rFonts w:ascii="Arial" w:hAnsi="Arial" w:cs="Arial"/>
          <w:color w:val="000000" w:themeColor="text1"/>
          <w:sz w:val="22"/>
          <w:szCs w:val="22"/>
        </w:rPr>
        <w:t>Puerto Plata</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523818">
        <w:rPr>
          <w:rFonts w:ascii="Arial" w:hAnsi="Arial" w:cs="Arial"/>
          <w:color w:val="000000" w:themeColor="text1"/>
          <w:sz w:val="22"/>
          <w:szCs w:val="22"/>
        </w:rPr>
        <w:t>57,621.08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Provincia Puerto Plata</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D3F09">
      <w:pPr>
        <w:pStyle w:val="a1"/>
      </w:pPr>
      <w:r w:rsidRPr="0061292D">
        <w:t>CAPITULO V</w:t>
      </w:r>
    </w:p>
    <w:p w:rsidR="00E47A3E" w:rsidRPr="0061292D" w:rsidRDefault="00E47A3E" w:rsidP="007D3F09">
      <w:pPr>
        <w:pStyle w:val="a1"/>
      </w:pPr>
      <w:r w:rsidRPr="0061292D">
        <w:t>DETERMINACIÓN DE LOS IMPACTOS DEL PROYECTO</w:t>
      </w:r>
    </w:p>
    <w:p w:rsidR="00E47A3E" w:rsidRPr="0061292D" w:rsidRDefault="007272AD" w:rsidP="007D3F09">
      <w:pPr>
        <w:pStyle w:val="a1"/>
      </w:pPr>
      <w:r>
        <w:t>VILLAS “LA CATALINA RESIDENCES”</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xml:space="preserve">, como es el </w:t>
      </w:r>
      <w:r w:rsidR="00137707">
        <w:rPr>
          <w:rFonts w:ascii="Arial" w:hAnsi="Arial" w:cs="Arial"/>
          <w:color w:val="000000" w:themeColor="text1"/>
          <w:sz w:val="22"/>
          <w:szCs w:val="22"/>
          <w:lang w:val="es-ES"/>
        </w:rPr>
        <w:t>caso del proyecto Villas “La Catalina Residences”</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BF2391">
        <w:rPr>
          <w:rFonts w:ascii="Arial" w:hAnsi="Arial" w:cs="Arial"/>
          <w:color w:val="000000" w:themeColor="text1"/>
          <w:sz w:val="22"/>
          <w:szCs w:val="22"/>
          <w:lang w:val="es-ES"/>
        </w:rPr>
        <w:t>Villas “La Catalina Residences”</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w:t>
      </w:r>
      <w:r w:rsidR="00137707">
        <w:rPr>
          <w:rFonts w:ascii="Arial" w:hAnsi="Arial" w:cs="Arial"/>
          <w:color w:val="000000" w:themeColor="text1"/>
          <w:spacing w:val="6"/>
          <w:sz w:val="22"/>
          <w:szCs w:val="22"/>
          <w:lang w:val="es-ES"/>
        </w:rPr>
        <w:t>caso del proyecto Villas “La Catalina Residences”</w:t>
      </w:r>
      <w:r w:rsidR="00AC032F" w:rsidRPr="0061292D">
        <w:rPr>
          <w:rFonts w:ascii="Arial" w:hAnsi="Arial" w:cs="Arial"/>
          <w:color w:val="000000" w:themeColor="text1"/>
          <w:spacing w:val="6"/>
          <w:sz w:val="22"/>
          <w:szCs w:val="22"/>
          <w:lang w:val="es-ES"/>
        </w:rPr>
        <w:t xml:space="preserve">, </w:t>
      </w:r>
      <w:r w:rsidR="007272AD">
        <w:rPr>
          <w:rFonts w:ascii="Arial" w:hAnsi="Arial" w:cs="Arial"/>
          <w:color w:val="000000" w:themeColor="text1"/>
          <w:spacing w:val="6"/>
          <w:sz w:val="22"/>
          <w:szCs w:val="22"/>
          <w:lang w:val="es-ES"/>
        </w:rPr>
        <w:t>Municipio Puerto Plata</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 xml:space="preserve">os impactos positivos y negativos que serán provocados por las acciones de la fase de construcción y operación </w:t>
      </w:r>
      <w:r w:rsidR="00254C93">
        <w:rPr>
          <w:rFonts w:ascii="Arial" w:hAnsi="Arial" w:cs="Arial"/>
          <w:color w:val="000000" w:themeColor="text1"/>
          <w:sz w:val="22"/>
          <w:szCs w:val="22"/>
          <w:lang w:val="es-ES_tradnl"/>
        </w:rPr>
        <w:t>del proyecto Villas “La Catalina Residences”</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6C76E6"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14 lotes y 2 edificios de apartamentos de 4 niveles, 4 apartamento por nivel, con un total de 32 apartamentos</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523818">
        <w:rPr>
          <w:rFonts w:ascii="Arial" w:hAnsi="Arial" w:cs="Arial"/>
          <w:b/>
          <w:bCs/>
          <w:color w:val="000000" w:themeColor="text1"/>
          <w:sz w:val="22"/>
          <w:szCs w:val="22"/>
        </w:rPr>
        <w:t>57,621.08 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w:t>
      </w:r>
      <w:r w:rsidR="00254C93">
        <w:rPr>
          <w:rFonts w:ascii="Arial" w:hAnsi="Arial" w:cs="Arial"/>
          <w:color w:val="000000" w:themeColor="text1"/>
          <w:sz w:val="22"/>
          <w:szCs w:val="22"/>
          <w:lang w:val="es-ES_tradnl"/>
        </w:rPr>
        <w:t xml:space="preserve">la sección El Cupey, </w:t>
      </w:r>
      <w:r w:rsidRPr="0061292D">
        <w:rPr>
          <w:rFonts w:ascii="Arial" w:hAnsi="Arial" w:cs="Arial"/>
          <w:color w:val="000000" w:themeColor="text1"/>
          <w:sz w:val="22"/>
          <w:szCs w:val="22"/>
          <w:lang w:val="es-ES_tradnl"/>
        </w:rPr>
        <w:t xml:space="preserve"> </w:t>
      </w:r>
      <w:r w:rsidR="00465BC0" w:rsidRPr="0061292D">
        <w:rPr>
          <w:rFonts w:ascii="Arial" w:hAnsi="Arial" w:cs="Arial"/>
          <w:color w:val="000000" w:themeColor="text1"/>
          <w:sz w:val="22"/>
          <w:szCs w:val="22"/>
          <w:lang w:val="es-ES_tradnl"/>
        </w:rPr>
        <w:t xml:space="preserve">Municipio 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786D6F"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254C93">
        <w:rPr>
          <w:rFonts w:ascii="Arial" w:hAnsi="Arial" w:cs="Arial"/>
          <w:color w:val="000000" w:themeColor="text1"/>
          <w:sz w:val="22"/>
          <w:szCs w:val="22"/>
        </w:rPr>
        <w:t xml:space="preserve">sección de Cupey, </w:t>
      </w:r>
      <w:r w:rsidR="00786D6F"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BF2391">
              <w:rPr>
                <w:rFonts w:ascii="Arial" w:hAnsi="Arial" w:cs="Arial"/>
                <w:color w:val="000000" w:themeColor="text1"/>
                <w:sz w:val="22"/>
                <w:szCs w:val="26"/>
                <w:lang w:val="es-ES_tradnl"/>
              </w:rPr>
              <w:t>Villas “La Catalina Residences”</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7272AD">
              <w:rPr>
                <w:rFonts w:ascii="Arial" w:hAnsi="Arial" w:cs="Arial"/>
                <w:color w:val="000000" w:themeColor="text1"/>
                <w:sz w:val="22"/>
                <w:szCs w:val="26"/>
                <w:lang w:val="es-ES_tradnl"/>
              </w:rPr>
              <w:t>Puerto Plata</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311E82" w:rsidRPr="0061292D">
              <w:rPr>
                <w:rFonts w:ascii="Arial" w:hAnsi="Arial" w:cs="Arial"/>
                <w:color w:val="000000" w:themeColor="text1"/>
                <w:sz w:val="22"/>
                <w:szCs w:val="26"/>
                <w:lang w:val="es-ES_tradnl"/>
              </w:rPr>
              <w:t>Carretera</w:t>
            </w:r>
            <w:r w:rsidR="00AC032F" w:rsidRPr="0061292D">
              <w:rPr>
                <w:rFonts w:ascii="Arial" w:hAnsi="Arial" w:cs="Arial"/>
                <w:color w:val="000000" w:themeColor="text1"/>
                <w:sz w:val="22"/>
                <w:szCs w:val="26"/>
                <w:lang w:val="es-ES_tradnl"/>
              </w:rPr>
              <w:t xml:space="preserve"> </w:t>
            </w:r>
            <w:r w:rsidR="007272AD">
              <w:rPr>
                <w:rFonts w:ascii="Arial" w:hAnsi="Arial" w:cs="Arial"/>
                <w:color w:val="000000" w:themeColor="text1"/>
                <w:sz w:val="22"/>
                <w:szCs w:val="26"/>
                <w:lang w:val="es-ES_tradnl"/>
              </w:rPr>
              <w:t>Puerto Plata</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r w:rsidR="007272AD">
              <w:rPr>
                <w:rFonts w:ascii="Arial" w:hAnsi="Arial" w:cs="Arial"/>
                <w:color w:val="000000" w:themeColor="text1"/>
                <w:sz w:val="22"/>
                <w:szCs w:val="26"/>
                <w:lang w:val="es-ES_tradnl"/>
              </w:rPr>
              <w:t>Puerto Plata</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311E82" w:rsidRPr="0061292D">
              <w:rPr>
                <w:rFonts w:ascii="Arial" w:hAnsi="Arial" w:cs="Arial"/>
                <w:color w:val="000000" w:themeColor="text1"/>
                <w:sz w:val="22"/>
                <w:szCs w:val="22"/>
              </w:rPr>
              <w:t>Carretera</w:t>
            </w:r>
            <w:r w:rsidR="00AC032F" w:rsidRPr="0061292D">
              <w:rPr>
                <w:rFonts w:ascii="Arial" w:hAnsi="Arial" w:cs="Arial"/>
                <w:color w:val="000000" w:themeColor="text1"/>
                <w:sz w:val="22"/>
                <w:szCs w:val="22"/>
              </w:rPr>
              <w:t xml:space="preserve"> </w:t>
            </w:r>
            <w:r w:rsidR="007272AD">
              <w:rPr>
                <w:rFonts w:ascii="Arial" w:hAnsi="Arial" w:cs="Arial"/>
                <w:color w:val="000000" w:themeColor="text1"/>
                <w:sz w:val="22"/>
                <w:szCs w:val="22"/>
              </w:rPr>
              <w:t>Puerto Plata</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r w:rsidR="007272AD">
              <w:rPr>
                <w:rFonts w:ascii="Arial" w:hAnsi="Arial" w:cs="Arial"/>
                <w:color w:val="000000" w:themeColor="text1"/>
                <w:sz w:val="22"/>
                <w:szCs w:val="26"/>
              </w:rPr>
              <w:t>Puerto Plata</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26"/>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Nivelación y relleno para la construcción de los diferentes objetos de obra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Creación de áreas verdes en el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 xml:space="preserve">ara la construcción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BF2391">
        <w:rPr>
          <w:rFonts w:ascii="Arial" w:hAnsi="Arial" w:cs="Arial"/>
          <w:b/>
          <w:bCs/>
          <w:color w:val="000000" w:themeColor="text1"/>
          <w:sz w:val="22"/>
          <w:szCs w:val="22"/>
          <w:lang w:val="es-ES_tradnl"/>
        </w:rPr>
        <w:t>Villas “La Catalina Residences”</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 xml:space="preserve">los indirectos, formales e informales, se mejorará la calidad de vida y el poder adquisitivo de los trabajadores que participarán directa o indirectamente en la construcción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 xml:space="preserve">por el número de familias que se beneficiarán por estar un miembro de ellas contratado para la construcción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r w:rsidR="007272AD">
        <w:rPr>
          <w:rFonts w:ascii="Arial" w:hAnsi="Arial" w:cs="Arial"/>
          <w:b/>
          <w:bCs/>
          <w:color w:val="000000" w:themeColor="text1"/>
          <w:spacing w:val="-1"/>
          <w:sz w:val="22"/>
          <w:szCs w:val="22"/>
          <w:lang w:val="es-ES_tradnl"/>
        </w:rPr>
        <w:t>Puerto Plata</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construcción </w:t>
      </w:r>
      <w:r w:rsidR="00254C93">
        <w:rPr>
          <w:rFonts w:ascii="Arial" w:hAnsi="Arial" w:cs="Arial"/>
          <w:color w:val="000000" w:themeColor="text1"/>
          <w:spacing w:val="-1"/>
          <w:sz w:val="22"/>
          <w:szCs w:val="22"/>
          <w:lang w:val="es-ES_tradnl"/>
        </w:rPr>
        <w:t>del proyecto Villas “La Catalina Residences”</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xml:space="preserve">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regional, sobre todo en la provincia y municipio de Santiago Rodríguez.</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465BC0" w:rsidRPr="0061292D">
        <w:rPr>
          <w:rFonts w:ascii="Arial" w:hAnsi="Arial" w:cs="Arial"/>
          <w:color w:val="000000" w:themeColor="text1"/>
          <w:sz w:val="22"/>
          <w:szCs w:val="22"/>
          <w:lang w:val="es-ES_tradnl"/>
        </w:rPr>
        <w:t xml:space="preserve">Municipio 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311E82" w:rsidRPr="0061292D">
        <w:rPr>
          <w:rFonts w:ascii="Arial" w:hAnsi="Arial" w:cs="Arial"/>
          <w:b/>
          <w:bCs/>
          <w:color w:val="000000" w:themeColor="text1"/>
          <w:sz w:val="22"/>
          <w:szCs w:val="22"/>
          <w:lang w:val="es-ES_tradnl"/>
        </w:rPr>
        <w:t>Carretera</w:t>
      </w:r>
      <w:r w:rsidR="00AC032F" w:rsidRPr="0061292D">
        <w:rPr>
          <w:rFonts w:ascii="Arial" w:hAnsi="Arial" w:cs="Arial"/>
          <w:b/>
          <w:bCs/>
          <w:color w:val="000000" w:themeColor="text1"/>
          <w:sz w:val="22"/>
          <w:szCs w:val="22"/>
          <w:lang w:val="es-ES_tradnl"/>
        </w:rPr>
        <w:t xml:space="preserve"> </w:t>
      </w:r>
      <w:r w:rsidR="007272AD">
        <w:rPr>
          <w:rFonts w:ascii="Arial" w:hAnsi="Arial" w:cs="Arial"/>
          <w:b/>
          <w:bCs/>
          <w:color w:val="000000" w:themeColor="text1"/>
          <w:sz w:val="22"/>
          <w:szCs w:val="22"/>
          <w:lang w:val="es-ES_tradnl"/>
        </w:rPr>
        <w:t>Puerto Plata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se produce a partir del inicio de las acciones de construcción de los diferentes objetos de obra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 xml:space="preserve">a partir de la transportación de los materiales e insumos para la construcción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7272AD">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465BC0" w:rsidRPr="0061292D">
        <w:rPr>
          <w:rFonts w:ascii="Arial" w:hAnsi="Arial" w:cs="Arial"/>
          <w:color w:val="000000" w:themeColor="text1"/>
          <w:spacing w:val="-1"/>
          <w:sz w:val="22"/>
          <w:szCs w:val="22"/>
          <w:lang w:val="es-ES_tradnl"/>
        </w:rPr>
        <w:t xml:space="preserve">Municipio de </w:t>
      </w:r>
      <w:r w:rsidR="007272AD">
        <w:rPr>
          <w:rFonts w:ascii="Arial" w:hAnsi="Arial" w:cs="Arial"/>
          <w:color w:val="000000" w:themeColor="text1"/>
          <w:spacing w:val="-1"/>
          <w:sz w:val="22"/>
          <w:szCs w:val="22"/>
          <w:lang w:val="es-ES_tradnl"/>
        </w:rPr>
        <w:t>Puerto Plata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el impacto se manifiesta de forma impredecible, durante las operaciones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zona </w:t>
      </w:r>
      <w:r w:rsidR="00AC032F" w:rsidRPr="0061292D">
        <w:rPr>
          <w:rFonts w:ascii="Arial" w:hAnsi="Arial" w:cs="Arial"/>
          <w:b/>
          <w:bCs/>
          <w:color w:val="000000" w:themeColor="text1"/>
          <w:sz w:val="22"/>
          <w:szCs w:val="22"/>
          <w:lang w:val="es-ES_tradnl"/>
        </w:rPr>
        <w:t xml:space="preserve">de </w:t>
      </w:r>
      <w:r w:rsidR="007272AD">
        <w:rPr>
          <w:rFonts w:ascii="Arial" w:hAnsi="Arial" w:cs="Arial"/>
          <w:b/>
          <w:bCs/>
          <w:color w:val="000000" w:themeColor="text1"/>
          <w:sz w:val="22"/>
          <w:szCs w:val="22"/>
          <w:lang w:val="es-ES_tradnl"/>
        </w:rPr>
        <w:t>Puerto Plata</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r w:rsidR="007272AD">
        <w:rPr>
          <w:rFonts w:ascii="Arial" w:hAnsi="Arial" w:cs="Arial"/>
          <w:color w:val="000000" w:themeColor="text1"/>
          <w:spacing w:val="-1"/>
          <w:sz w:val="22"/>
          <w:szCs w:val="22"/>
          <w:lang w:val="es-ES_tradnl"/>
        </w:rPr>
        <w:t>Puerto Plata</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Sabaneta posee actualmente un uso de suelo definido para la expansión del crecimiento de la ciudad, con la construcción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r w:rsidR="007272AD">
        <w:rPr>
          <w:rFonts w:ascii="Arial" w:hAnsi="Arial" w:cs="Arial"/>
          <w:b/>
          <w:bCs/>
          <w:color w:val="000000" w:themeColor="text1"/>
          <w:spacing w:val="-1"/>
          <w:sz w:val="22"/>
          <w:szCs w:val="22"/>
          <w:lang w:val="es-ES_tradnl"/>
        </w:rPr>
        <w:t>Puerto Plata</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consecuencia de la construcción y operación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7272AD">
        <w:rPr>
          <w:rFonts w:ascii="Arial" w:hAnsi="Arial" w:cs="Arial"/>
          <w:color w:val="000000" w:themeColor="text1"/>
          <w:spacing w:val="-1"/>
          <w:sz w:val="22"/>
          <w:szCs w:val="22"/>
          <w:lang w:val="es-ES_tradnl"/>
        </w:rPr>
        <w:t>Cupey</w:t>
      </w:r>
      <w:r w:rsidR="00597F2E">
        <w:rPr>
          <w:rFonts w:ascii="Arial" w:hAnsi="Arial" w:cs="Arial"/>
          <w:color w:val="000000" w:themeColor="text1"/>
          <w:spacing w:val="-1"/>
          <w:sz w:val="22"/>
          <w:szCs w:val="22"/>
          <w:lang w:val="es-ES_tradnl"/>
        </w:rPr>
        <w:t xml:space="preserve">, </w:t>
      </w:r>
      <w:r w:rsidR="007272AD">
        <w:rPr>
          <w:rFonts w:ascii="Arial" w:hAnsi="Arial" w:cs="Arial"/>
          <w:color w:val="000000" w:themeColor="text1"/>
          <w:spacing w:val="-1"/>
          <w:sz w:val="22"/>
          <w:szCs w:val="22"/>
          <w:lang w:val="es-ES_tradnl"/>
        </w:rPr>
        <w:t>Puerto Plata</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7272AD">
        <w:rPr>
          <w:rFonts w:ascii="Arial" w:hAnsi="Arial" w:cs="Arial"/>
          <w:color w:val="000000" w:themeColor="text1"/>
          <w:spacing w:val="-1"/>
          <w:sz w:val="22"/>
          <w:szCs w:val="22"/>
          <w:lang w:val="es-ES_tradnl"/>
        </w:rPr>
        <w:t>Cupey</w:t>
      </w:r>
      <w:r w:rsidR="00597F2E">
        <w:rPr>
          <w:rFonts w:ascii="Arial" w:hAnsi="Arial" w:cs="Arial"/>
          <w:color w:val="000000" w:themeColor="text1"/>
          <w:spacing w:val="-1"/>
          <w:sz w:val="22"/>
          <w:szCs w:val="22"/>
          <w:lang w:val="es-ES_tradnl"/>
        </w:rPr>
        <w:t xml:space="preserve">, </w:t>
      </w:r>
      <w:r w:rsidR="007272AD">
        <w:rPr>
          <w:rFonts w:ascii="Arial" w:hAnsi="Arial" w:cs="Arial"/>
          <w:color w:val="000000" w:themeColor="text1"/>
          <w:spacing w:val="-1"/>
          <w:sz w:val="22"/>
          <w:szCs w:val="22"/>
          <w:lang w:val="es-ES_tradnl"/>
        </w:rPr>
        <w:t>Puerto Plata</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r w:rsidR="007272AD">
        <w:rPr>
          <w:rFonts w:ascii="Arial" w:hAnsi="Arial" w:cs="Arial"/>
          <w:b/>
          <w:bCs/>
          <w:color w:val="000000" w:themeColor="text1"/>
          <w:sz w:val="22"/>
          <w:szCs w:val="22"/>
          <w:lang w:val="es-ES_tradnl"/>
        </w:rPr>
        <w:t>Puerto Plata</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311E82" w:rsidRPr="0061292D">
        <w:rPr>
          <w:rFonts w:ascii="Arial" w:hAnsi="Arial" w:cs="Arial"/>
          <w:color w:val="000000" w:themeColor="text1"/>
          <w:sz w:val="22"/>
          <w:szCs w:val="22"/>
          <w:lang w:val="es-ES_tradnl"/>
        </w:rPr>
        <w:t>Carretera</w:t>
      </w:r>
      <w:r w:rsidR="00AC032F" w:rsidRPr="0061292D">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r w:rsidR="007272AD">
        <w:rPr>
          <w:rFonts w:ascii="Arial" w:hAnsi="Arial" w:cs="Arial"/>
          <w:b/>
          <w:bCs/>
          <w:color w:val="000000" w:themeColor="text1"/>
          <w:spacing w:val="-1"/>
          <w:sz w:val="22"/>
          <w:szCs w:val="22"/>
          <w:lang w:val="es-ES_tradnl"/>
        </w:rPr>
        <w:t>Puerto Plata</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r w:rsidR="007272AD">
        <w:rPr>
          <w:rFonts w:ascii="Arial" w:hAnsi="Arial" w:cs="Arial"/>
          <w:b/>
          <w:bCs/>
          <w:color w:val="000000" w:themeColor="text1"/>
          <w:sz w:val="22"/>
          <w:szCs w:val="22"/>
          <w:lang w:val="es-ES_tradnl"/>
        </w:rPr>
        <w:t>Puerto Plata</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se inicia con las operaciones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6C76E6">
        <w:rPr>
          <w:rFonts w:ascii="Arial" w:hAnsi="Arial" w:cs="Arial"/>
          <w:color w:val="000000" w:themeColor="text1"/>
          <w:sz w:val="22"/>
          <w:szCs w:val="22"/>
          <w:lang w:val="es-ES_tradnl"/>
        </w:rPr>
        <w:t>CORAAPLATA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6C76E6">
        <w:rPr>
          <w:rFonts w:ascii="Arial" w:hAnsi="Arial" w:cs="Arial"/>
          <w:color w:val="000000" w:themeColor="text1"/>
          <w:spacing w:val="-1"/>
          <w:sz w:val="22"/>
          <w:szCs w:val="22"/>
          <w:lang w:val="es-ES_tradnl"/>
        </w:rPr>
        <w:t>CORAAPLATA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efecto de las operaciones </w:t>
      </w:r>
      <w:r w:rsidR="00254C93">
        <w:rPr>
          <w:rFonts w:ascii="Arial" w:hAnsi="Arial" w:cs="Arial"/>
          <w:color w:val="000000" w:themeColor="text1"/>
          <w:sz w:val="22"/>
          <w:szCs w:val="22"/>
          <w:lang w:val="es-ES_tradnl"/>
        </w:rPr>
        <w:t>del proyecto 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BF2391">
              <w:rPr>
                <w:rFonts w:ascii="Arial" w:hAnsi="Arial" w:cs="Arial"/>
                <w:color w:val="000000" w:themeColor="text1"/>
                <w:sz w:val="22"/>
                <w:szCs w:val="26"/>
                <w:lang w:val="es-ES_tradnl"/>
              </w:rPr>
              <w:t>Villas “La Catalina Residences”</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7272AD">
              <w:rPr>
                <w:rFonts w:ascii="Arial" w:hAnsi="Arial" w:cs="Arial"/>
                <w:color w:val="000000" w:themeColor="text1"/>
                <w:sz w:val="22"/>
                <w:szCs w:val="26"/>
                <w:lang w:val="es-ES_tradnl"/>
              </w:rPr>
              <w:t>Puerto Plata</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311E82" w:rsidRPr="0061292D">
              <w:rPr>
                <w:rFonts w:ascii="Arial" w:hAnsi="Arial" w:cs="Arial"/>
                <w:color w:val="000000" w:themeColor="text1"/>
                <w:sz w:val="22"/>
                <w:szCs w:val="26"/>
                <w:lang w:val="es-ES_tradnl"/>
              </w:rPr>
              <w:t>Carretera</w:t>
            </w:r>
            <w:r w:rsidR="00AC032F" w:rsidRPr="0061292D">
              <w:rPr>
                <w:rFonts w:ascii="Arial" w:hAnsi="Arial" w:cs="Arial"/>
                <w:color w:val="000000" w:themeColor="text1"/>
                <w:sz w:val="22"/>
                <w:szCs w:val="26"/>
                <w:lang w:val="es-ES_tradnl"/>
              </w:rPr>
              <w:t xml:space="preserve"> </w:t>
            </w:r>
            <w:r w:rsidR="007272AD">
              <w:rPr>
                <w:rFonts w:ascii="Arial" w:hAnsi="Arial" w:cs="Arial"/>
                <w:color w:val="000000" w:themeColor="text1"/>
                <w:sz w:val="22"/>
                <w:szCs w:val="26"/>
                <w:lang w:val="es-ES_tradnl"/>
              </w:rPr>
              <w:t>Puerto Plata</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7272AD">
              <w:rPr>
                <w:rFonts w:ascii="Arial" w:hAnsi="Arial" w:cs="Arial"/>
                <w:color w:val="000000" w:themeColor="text1"/>
                <w:sz w:val="22"/>
                <w:szCs w:val="26"/>
                <w:lang w:val="es-ES_tradnl"/>
              </w:rPr>
              <w:t>Puerto Plata</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8042E0" w:rsidRPr="0061292D">
              <w:rPr>
                <w:rFonts w:ascii="Arial" w:hAnsi="Arial" w:cs="Arial"/>
                <w:color w:val="000000" w:themeColor="text1"/>
                <w:sz w:val="22"/>
                <w:szCs w:val="26"/>
              </w:rPr>
              <w:t>Sabaneta.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r w:rsidR="007272AD">
              <w:rPr>
                <w:rFonts w:ascii="Arial" w:hAnsi="Arial" w:cs="Arial"/>
                <w:color w:val="000000" w:themeColor="text1"/>
                <w:sz w:val="22"/>
                <w:szCs w:val="26"/>
              </w:rPr>
              <w:t>Puerto Plata</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311E82" w:rsidRPr="0061292D">
              <w:rPr>
                <w:rFonts w:ascii="Arial" w:hAnsi="Arial" w:cs="Arial"/>
                <w:color w:val="000000" w:themeColor="text1"/>
                <w:sz w:val="22"/>
                <w:szCs w:val="26"/>
              </w:rPr>
              <w:t>Carretera</w:t>
            </w:r>
            <w:r w:rsidR="00AC032F" w:rsidRPr="0061292D">
              <w:rPr>
                <w:rFonts w:ascii="Arial" w:hAnsi="Arial" w:cs="Arial"/>
                <w:color w:val="000000" w:themeColor="text1"/>
                <w:sz w:val="22"/>
                <w:szCs w:val="26"/>
              </w:rPr>
              <w:t xml:space="preserve"> </w:t>
            </w:r>
            <w:r w:rsidR="007272AD">
              <w:rPr>
                <w:rFonts w:ascii="Arial" w:hAnsi="Arial" w:cs="Arial"/>
                <w:color w:val="000000" w:themeColor="text1"/>
                <w:sz w:val="22"/>
                <w:szCs w:val="26"/>
              </w:rPr>
              <w:t>Puerto Plata</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r w:rsidR="007272AD">
              <w:rPr>
                <w:rFonts w:ascii="Arial" w:hAnsi="Arial" w:cs="Arial"/>
                <w:color w:val="000000" w:themeColor="text1"/>
                <w:sz w:val="22"/>
                <w:szCs w:val="26"/>
              </w:rPr>
              <w:t>Puerto Plata</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7272AD">
              <w:rPr>
                <w:rFonts w:ascii="Arial Narrow" w:hAnsi="Arial Narrow"/>
                <w:b/>
                <w:bCs/>
                <w:color w:val="000000" w:themeColor="text1"/>
                <w:lang w:val="es-ES_tradnl"/>
              </w:rPr>
              <w:t>Villas “La Catalina Residences”</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BF2391">
              <w:rPr>
                <w:rFonts w:ascii="Arial Narrow" w:hAnsi="Arial Narrow"/>
                <w:color w:val="000000" w:themeColor="text1"/>
                <w:lang w:val="es-ES_tradnl"/>
              </w:rPr>
              <w:t>Villas “La Catalina Residences”</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r w:rsidR="007272AD">
              <w:rPr>
                <w:rFonts w:ascii="Arial Narrow" w:hAnsi="Arial Narrow"/>
                <w:color w:val="000000" w:themeColor="text1"/>
                <w:lang w:val="es-ES_tradnl"/>
              </w:rPr>
              <w:t>Puerto Plata</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11E82" w:rsidRPr="0061292D">
              <w:rPr>
                <w:rFonts w:ascii="Arial Narrow" w:hAnsi="Arial Narrow"/>
                <w:color w:val="000000" w:themeColor="text1"/>
                <w:lang w:val="es-ES_tradnl"/>
              </w:rPr>
              <w:t>Carretera</w:t>
            </w:r>
            <w:r w:rsidR="00AC032F" w:rsidRPr="0061292D">
              <w:rPr>
                <w:rFonts w:ascii="Arial Narrow" w:hAnsi="Arial Narrow"/>
                <w:color w:val="000000" w:themeColor="text1"/>
                <w:lang w:val="es-ES_tradnl"/>
              </w:rPr>
              <w:t xml:space="preserve"> </w:t>
            </w:r>
            <w:r w:rsidR="007272AD">
              <w:rPr>
                <w:rFonts w:ascii="Arial Narrow" w:hAnsi="Arial Narrow"/>
                <w:color w:val="000000" w:themeColor="text1"/>
                <w:lang w:val="es-ES_tradnl"/>
              </w:rPr>
              <w:t>Puerto Plata</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r w:rsidR="007272AD">
              <w:rPr>
                <w:rFonts w:ascii="Arial Narrow" w:hAnsi="Arial Narrow"/>
                <w:color w:val="000000" w:themeColor="text1"/>
                <w:lang w:val="es-ES_tradnl"/>
              </w:rPr>
              <w:t>Puerto Plata</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7272AD">
              <w:rPr>
                <w:rFonts w:ascii="Arial Narrow" w:hAnsi="Arial Narrow"/>
                <w:b/>
                <w:bCs/>
                <w:color w:val="000000" w:themeColor="text1"/>
                <w:lang w:val="es-ES_tradnl"/>
              </w:rPr>
              <w:t>Villas “La Catalina Residences”</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r w:rsidR="007272AD">
              <w:rPr>
                <w:rFonts w:ascii="Arial Narrow" w:hAnsi="Arial Narrow"/>
                <w:color w:val="000000" w:themeColor="text1"/>
                <w:lang w:val="es-ES_tradnl"/>
              </w:rPr>
              <w:t>Puerto Plata</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r w:rsidR="007272AD">
              <w:rPr>
                <w:rFonts w:ascii="Arial Narrow" w:hAnsi="Arial Narrow"/>
                <w:color w:val="000000" w:themeColor="text1"/>
                <w:lang w:val="es-ES_tradnl"/>
              </w:rPr>
              <w:t>Puerto Plata</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7272AD">
              <w:rPr>
                <w:rFonts w:ascii="Arial Narrow" w:hAnsi="Arial Narrow"/>
                <w:b/>
                <w:bCs/>
                <w:color w:val="000000" w:themeColor="text1"/>
                <w:lang w:val="es-ES_tradnl"/>
              </w:rPr>
              <w:t>Villas “La Catalina Residences”</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11E82" w:rsidRPr="0061292D">
              <w:rPr>
                <w:rFonts w:ascii="Arial Narrow" w:hAnsi="Arial Narrow"/>
                <w:color w:val="000000" w:themeColor="text1"/>
                <w:lang w:val="es-ES_tradnl"/>
              </w:rPr>
              <w:t>Carretera</w:t>
            </w:r>
            <w:r w:rsidR="00AC032F" w:rsidRPr="0061292D">
              <w:rPr>
                <w:rFonts w:ascii="Arial Narrow" w:hAnsi="Arial Narrow"/>
                <w:color w:val="000000" w:themeColor="text1"/>
                <w:lang w:val="es-ES_tradnl"/>
              </w:rPr>
              <w:t xml:space="preserve"> </w:t>
            </w:r>
            <w:r w:rsidR="007272AD">
              <w:rPr>
                <w:rFonts w:ascii="Arial Narrow" w:hAnsi="Arial Narrow"/>
                <w:color w:val="000000" w:themeColor="text1"/>
                <w:lang w:val="es-ES_tradnl"/>
              </w:rPr>
              <w:t>Puerto Plata</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r w:rsidR="007272AD">
              <w:rPr>
                <w:rFonts w:ascii="Arial Narrow" w:hAnsi="Arial Narrow"/>
                <w:color w:val="000000" w:themeColor="text1"/>
                <w:lang w:val="es-ES_tradnl"/>
              </w:rPr>
              <w:t>Puerto Plata</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7D3F09">
      <w:pPr>
        <w:pStyle w:val="a1"/>
      </w:pPr>
      <w:r w:rsidRPr="0061292D">
        <w:lastRenderedPageBreak/>
        <w:t>CAPITULO VI</w:t>
      </w:r>
    </w:p>
    <w:p w:rsidR="00E47A3E" w:rsidRPr="0061292D" w:rsidRDefault="00E47A3E" w:rsidP="007D3F09">
      <w:pPr>
        <w:pStyle w:val="a1"/>
      </w:pPr>
      <w:r w:rsidRPr="0061292D">
        <w:t>PROGRAMA DE MANEJO Y ADECUACIÓN AMBIENTAL</w:t>
      </w:r>
    </w:p>
    <w:p w:rsidR="00E47A3E" w:rsidRPr="0061292D" w:rsidRDefault="00E47A3E" w:rsidP="007D3F09">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34" w:name="_Toc245569483"/>
      <w:r w:rsidRPr="0061292D">
        <w:rPr>
          <w:color w:val="000000" w:themeColor="text1"/>
          <w:sz w:val="22"/>
          <w:szCs w:val="22"/>
          <w:lang w:val="es-ES"/>
        </w:rPr>
        <w:t>6.1. Generalidades.</w:t>
      </w:r>
      <w:bookmarkEnd w:id="34"/>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BF2391">
        <w:rPr>
          <w:rFonts w:ascii="Arial" w:hAnsi="Arial" w:cs="Arial"/>
          <w:color w:val="000000" w:themeColor="text1"/>
          <w:sz w:val="22"/>
          <w:szCs w:val="22"/>
          <w:lang w:val="es-ES"/>
        </w:rPr>
        <w:t>Villas “La Catalina Residences”</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35" w:name="_Toc245569484"/>
      <w:r w:rsidRPr="0061292D">
        <w:rPr>
          <w:color w:val="000000" w:themeColor="text1"/>
          <w:sz w:val="22"/>
          <w:szCs w:val="22"/>
          <w:lang w:val="es-ES"/>
        </w:rPr>
        <w:t>6.1.1. La política y el Sistema de Gestión Ambiental del Proyecto</w:t>
      </w:r>
      <w:bookmarkEnd w:id="35"/>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00BF2391">
        <w:rPr>
          <w:rFonts w:ascii="Arial" w:hAnsi="Arial" w:cs="Arial"/>
          <w:b/>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w:t>
      </w:r>
      <w:r w:rsidRPr="0061292D">
        <w:rPr>
          <w:rFonts w:ascii="Arial" w:hAnsi="Arial" w:cs="Arial"/>
          <w:color w:val="000000" w:themeColor="text1"/>
          <w:sz w:val="22"/>
          <w:szCs w:val="22"/>
          <w:lang w:val="es-ES_tradnl"/>
        </w:rPr>
        <w:lastRenderedPageBreak/>
        <w:t xml:space="preserve">afectaciones al entorno, en correspondencia con los objetivos y las metas ambientales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w:t>
      </w:r>
      <w:r w:rsidR="00BF2391">
        <w:rPr>
          <w:rFonts w:ascii="Arial" w:hAnsi="Arial" w:cs="Arial"/>
          <w:color w:val="000000" w:themeColor="text1"/>
          <w:sz w:val="22"/>
          <w:szCs w:val="22"/>
          <w:lang w:val="es-ES"/>
        </w:rPr>
        <w:t>Villas “La Catalina Residences”</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shd w:val="clear" w:color="auto" w:fill="FFFFFF"/>
        <w:spacing w:line="276" w:lineRule="auto"/>
        <w:rPr>
          <w:rFonts w:ascii="Arial" w:hAnsi="Arial" w:cs="Arial"/>
          <w:b/>
          <w:bCs/>
          <w:i/>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mitigación y </w:t>
            </w:r>
            <w:r w:rsidRPr="0061292D">
              <w:rPr>
                <w:rFonts w:ascii="Arial" w:hAnsi="Arial" w:cs="Arial"/>
                <w:color w:val="000000" w:themeColor="text1"/>
                <w:sz w:val="22"/>
                <w:szCs w:val="22"/>
                <w:lang w:val="es-ES_tradnl"/>
              </w:rPr>
              <w:lastRenderedPageBreak/>
              <w:t>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lastRenderedPageBreak/>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lastRenderedPageBreak/>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Estado de la comunidad Sabaneta y Santiago Rodríguez.</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lastRenderedPageBreak/>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36" w:name="_Toc245569487"/>
      <w:r w:rsidRPr="0061292D">
        <w:rPr>
          <w:color w:val="000000" w:themeColor="text1"/>
          <w:sz w:val="22"/>
          <w:szCs w:val="22"/>
          <w:lang w:val="es-ES_tradnl"/>
        </w:rPr>
        <w:t>6.1.4. Costo del PMAA</w:t>
      </w:r>
      <w:bookmarkEnd w:id="36"/>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597F2E">
              <w:rPr>
                <w:rFonts w:ascii="Arial" w:hAnsi="Arial" w:cs="Arial"/>
                <w:b/>
                <w:color w:val="000000" w:themeColor="text1"/>
                <w:sz w:val="22"/>
                <w:szCs w:val="22"/>
                <w:lang w:val="es-ES_tradnl"/>
              </w:rPr>
              <w:t>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760800" w:rsidRPr="0061292D">
              <w:rPr>
                <w:rFonts w:ascii="Arial" w:hAnsi="Arial" w:cs="Arial"/>
                <w:b/>
                <w:color w:val="000000" w:themeColor="text1"/>
                <w:sz w:val="22"/>
                <w:szCs w:val="22"/>
                <w:lang w:val="es-ES_tradnl"/>
              </w:rPr>
              <w:t>4</w:t>
            </w:r>
            <w:r w:rsidR="00B13F47"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760800" w:rsidRPr="0061292D">
              <w:rPr>
                <w:rFonts w:ascii="Arial" w:hAnsi="Arial" w:cs="Arial"/>
                <w:b/>
                <w:color w:val="000000" w:themeColor="text1"/>
                <w:sz w:val="22"/>
                <w:szCs w:val="22"/>
                <w:lang w:val="es-ES_tradnl"/>
              </w:rPr>
              <w:t>2</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r w:rsidR="00760800" w:rsidRPr="0061292D">
        <w:rPr>
          <w:rFonts w:ascii="Arial" w:hAnsi="Arial" w:cs="Arial"/>
          <w:b/>
          <w:color w:val="000000" w:themeColor="text1"/>
          <w:sz w:val="22"/>
          <w:szCs w:val="22"/>
          <w:lang w:val="es-ES_tradnl"/>
        </w:rPr>
        <w:t>2</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AE6FB0" w:rsidRPr="0061292D">
        <w:rPr>
          <w:rFonts w:ascii="Arial" w:hAnsi="Arial" w:cs="Arial"/>
          <w:b/>
          <w:color w:val="000000" w:themeColor="text1"/>
          <w:sz w:val="22"/>
          <w:szCs w:val="22"/>
          <w:lang w:val="es-ES_tradnl"/>
        </w:rPr>
        <w:t>4</w:t>
      </w:r>
      <w:r w:rsidR="00EE6A43"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 acuerdo con lo que establece el Artículo 47 de la Ley No. 64-00, Ley General de Medio Ambiente y Recursos </w:t>
      </w:r>
      <w:r w:rsidRPr="0061292D">
        <w:rPr>
          <w:rFonts w:ascii="Arial" w:hAnsi="Arial" w:cs="Arial"/>
          <w:color w:val="000000" w:themeColor="text1"/>
          <w:sz w:val="22"/>
          <w:szCs w:val="22"/>
          <w:lang w:val="es-ES_tradnl"/>
        </w:rPr>
        <w:lastRenderedPageBreak/>
        <w:t>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37"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37"/>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38" w:name="_Toc245569489"/>
      <w:r w:rsidRPr="0061292D">
        <w:rPr>
          <w:color w:val="000000" w:themeColor="text1"/>
          <w:sz w:val="22"/>
          <w:szCs w:val="22"/>
          <w:lang w:val="es-ES_tradnl"/>
        </w:rPr>
        <w:t>6.2.1.- Subprograma de medidas para la protección, conservación y mejoramiento de la cobertura vegetal existente.</w:t>
      </w:r>
      <w:bookmarkEnd w:id="3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w:t>
      </w:r>
      <w:r w:rsidR="00BF2391">
        <w:rPr>
          <w:rFonts w:ascii="Arial" w:hAnsi="Arial" w:cs="Arial"/>
          <w:color w:val="000000" w:themeColor="text1"/>
          <w:sz w:val="22"/>
          <w:szCs w:val="22"/>
          <w:lang w:val="es-ES_tradnl"/>
        </w:rPr>
        <w:t>Villas “La Catalina Residences”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 xml:space="preserve">Cambios a la composición y estructura de los suelos por la creación de áreas verdes y </w:t>
      </w:r>
      <w:r w:rsidRPr="0061292D">
        <w:rPr>
          <w:rFonts w:ascii="Arial" w:hAnsi="Arial" w:cs="Arial"/>
          <w:color w:val="000000" w:themeColor="text1"/>
          <w:sz w:val="22"/>
          <w:szCs w:val="22"/>
        </w:rPr>
        <w:lastRenderedPageBreak/>
        <w:t>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 xml:space="preserve">del proyecto </w:t>
      </w:r>
      <w:r w:rsidR="00BF2391">
        <w:rPr>
          <w:rFonts w:ascii="Arial" w:hAnsi="Arial" w:cs="Arial"/>
          <w:b/>
          <w:bCs/>
          <w:color w:val="000000" w:themeColor="text1"/>
          <w:sz w:val="22"/>
          <w:szCs w:val="22"/>
          <w:lang w:val="es-ES_tradnl"/>
        </w:rPr>
        <w:t>Villas “LA CATALINA RESIDENCES”</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9"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3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w:t>
      </w:r>
      <w:r w:rsidR="00BF2391">
        <w:rPr>
          <w:rFonts w:ascii="Arial" w:hAnsi="Arial" w:cs="Arial"/>
          <w:color w:val="000000" w:themeColor="text1"/>
          <w:spacing w:val="6"/>
          <w:sz w:val="22"/>
          <w:szCs w:val="22"/>
        </w:rPr>
        <w:t>Villas “La Catalina Residences”</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w:t>
      </w:r>
      <w:r w:rsidR="00BF2391">
        <w:rPr>
          <w:rFonts w:ascii="Arial" w:hAnsi="Arial" w:cs="Arial"/>
          <w:color w:val="000000" w:themeColor="text1"/>
          <w:sz w:val="22"/>
          <w:szCs w:val="22"/>
        </w:rPr>
        <w:t>Villas “La Catalina Residences”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40"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 xml:space="preserve">del proyecto </w:t>
      </w:r>
      <w:r w:rsidR="00BF2391">
        <w:rPr>
          <w:color w:val="000000" w:themeColor="text1"/>
          <w:sz w:val="22"/>
          <w:szCs w:val="22"/>
          <w:lang w:val="es-ES_tradnl"/>
        </w:rPr>
        <w:t>Villas “LA CATALINA RESIDENCES”</w:t>
      </w:r>
      <w:bookmarkEnd w:id="40"/>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BF2391" w:rsidP="00DC6497">
      <w:pPr>
        <w:spacing w:line="276" w:lineRule="auto"/>
        <w:jc w:val="both"/>
        <w:rPr>
          <w:rFonts w:ascii="Arial" w:hAnsi="Arial" w:cs="Arial"/>
          <w:color w:val="000000" w:themeColor="text1"/>
          <w:sz w:val="22"/>
          <w:szCs w:val="22"/>
          <w:lang w:val="es-ES"/>
        </w:rPr>
      </w:pPr>
      <w:r>
        <w:rPr>
          <w:rFonts w:ascii="Arial" w:hAnsi="Arial" w:cs="Arial"/>
          <w:color w:val="000000" w:themeColor="text1"/>
          <w:spacing w:val="-1"/>
          <w:sz w:val="22"/>
          <w:szCs w:val="22"/>
          <w:lang w:val="es-ES_tradnl"/>
        </w:rPr>
        <w:t>Villas “La Catalina Residences”</w:t>
      </w:r>
      <w:r w:rsidR="00E47A3E"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pacing w:val="-1"/>
          <w:sz w:val="22"/>
          <w:szCs w:val="22"/>
          <w:lang w:val="es-ES_tradnl"/>
        </w:rPr>
        <w:t xml:space="preserve">consiste en el desarrollo de un </w:t>
      </w:r>
      <w:r w:rsidR="00E47A3E" w:rsidRPr="0061292D">
        <w:rPr>
          <w:rFonts w:ascii="Arial" w:hAnsi="Arial" w:cs="Arial"/>
          <w:color w:val="000000" w:themeColor="text1"/>
          <w:sz w:val="22"/>
          <w:szCs w:val="22"/>
          <w:lang w:val="es-ES_tradnl"/>
        </w:rPr>
        <w:t xml:space="preserve">proyecto inmobiliario, basado en la lotificación de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00E47A3E"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00BF2391">
        <w:rPr>
          <w:rFonts w:ascii="Arial" w:hAnsi="Arial" w:cs="Arial"/>
          <w:b/>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1"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 xml:space="preserve">del proyecto </w:t>
      </w:r>
      <w:r w:rsidR="00BF2391">
        <w:rPr>
          <w:color w:val="000000" w:themeColor="text1"/>
          <w:sz w:val="22"/>
          <w:szCs w:val="22"/>
          <w:lang w:val="es-ES_tradnl"/>
        </w:rPr>
        <w:t>Villas “LA CATALINA RESIDENCES”</w:t>
      </w:r>
      <w:bookmarkEnd w:id="41"/>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lastRenderedPageBreak/>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42" w:name="_Toc245569494"/>
      <w:r w:rsidRPr="0061292D">
        <w:rPr>
          <w:color w:val="000000" w:themeColor="text1"/>
          <w:sz w:val="22"/>
          <w:szCs w:val="22"/>
          <w:lang w:val="es-ES_tradnl"/>
        </w:rPr>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 xml:space="preserve">del proyecto </w:t>
      </w:r>
      <w:r w:rsidR="00BF2391">
        <w:rPr>
          <w:color w:val="000000" w:themeColor="text1"/>
          <w:sz w:val="22"/>
          <w:szCs w:val="22"/>
          <w:lang w:val="es-ES_tradnl"/>
        </w:rPr>
        <w:t>Villas “LA CATALINA RESIDENCES”</w:t>
      </w:r>
      <w:bookmarkEnd w:id="4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BF2391" w:rsidP="00DC6497">
      <w:pPr>
        <w:spacing w:line="276"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_tradnl"/>
        </w:rPr>
        <w:t>Villas “La Catalina Residences”</w:t>
      </w:r>
      <w:r w:rsidR="00E47A3E"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00E47A3E"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00E47A3E"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3"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 xml:space="preserve">del proyecto </w:t>
      </w:r>
      <w:r w:rsidR="00BF2391">
        <w:rPr>
          <w:color w:val="000000" w:themeColor="text1"/>
          <w:sz w:val="22"/>
          <w:szCs w:val="22"/>
          <w:lang w:val="es-ES_tradnl"/>
        </w:rPr>
        <w:t>Villas “LA CATALINA RESIDENCES”</w:t>
      </w:r>
      <w:bookmarkEnd w:id="4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xml:space="preserve">, Santiago Rodríguez, el promotor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65BC0"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r w:rsidR="007272AD">
        <w:rPr>
          <w:rFonts w:ascii="Arial" w:hAnsi="Arial" w:cs="Arial"/>
          <w:color w:val="000000" w:themeColor="text1"/>
          <w:sz w:val="22"/>
          <w:szCs w:val="22"/>
        </w:rPr>
        <w:t>Cupey</w:t>
      </w:r>
      <w:r w:rsidR="00597F2E">
        <w:rPr>
          <w:rFonts w:ascii="Arial" w:hAnsi="Arial" w:cs="Arial"/>
          <w:color w:val="000000" w:themeColor="text1"/>
          <w:sz w:val="22"/>
          <w:szCs w:val="22"/>
        </w:rPr>
        <w:t xml:space="preserv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00BF2391">
        <w:rPr>
          <w:rFonts w:ascii="Arial" w:hAnsi="Arial" w:cs="Arial"/>
          <w:b/>
          <w:color w:val="000000" w:themeColor="text1"/>
          <w:sz w:val="22"/>
          <w:szCs w:val="22"/>
        </w:rPr>
        <w:t>Villas “LA CATALINA RESIDENCES”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r w:rsidR="007272AD">
        <w:rPr>
          <w:rFonts w:ascii="Arial" w:hAnsi="Arial" w:cs="Arial"/>
          <w:color w:val="000000" w:themeColor="text1"/>
          <w:spacing w:val="-3"/>
          <w:sz w:val="22"/>
          <w:szCs w:val="22"/>
        </w:rPr>
        <w:t>Puerto Plata</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 xml:space="preserve">del proyecto </w:t>
      </w:r>
      <w:r w:rsidR="00BF2391">
        <w:rPr>
          <w:rFonts w:ascii="Arial" w:hAnsi="Arial" w:cs="Arial"/>
          <w:b/>
          <w:bCs/>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r w:rsidR="007272AD">
        <w:rPr>
          <w:rFonts w:ascii="Arial" w:hAnsi="Arial" w:cs="Arial"/>
          <w:color w:val="000000" w:themeColor="text1"/>
          <w:sz w:val="22"/>
          <w:szCs w:val="22"/>
        </w:rPr>
        <w:t>Cupey</w:t>
      </w:r>
      <w:r w:rsidR="00597F2E">
        <w:rPr>
          <w:rFonts w:ascii="Arial" w:hAnsi="Arial" w:cs="Arial"/>
          <w:color w:val="000000" w:themeColor="text1"/>
          <w:sz w:val="22"/>
          <w:szCs w:val="22"/>
        </w:rPr>
        <w:t xml:space="preserv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r w:rsidR="007272AD">
        <w:rPr>
          <w:rFonts w:ascii="Arial" w:hAnsi="Arial" w:cs="Arial"/>
          <w:color w:val="000000" w:themeColor="text1"/>
          <w:sz w:val="22"/>
          <w:szCs w:val="22"/>
        </w:rPr>
        <w:t>Cupey</w:t>
      </w:r>
      <w:r w:rsidR="00597F2E">
        <w:rPr>
          <w:rFonts w:ascii="Arial" w:hAnsi="Arial" w:cs="Arial"/>
          <w:color w:val="000000" w:themeColor="text1"/>
          <w:sz w:val="22"/>
          <w:szCs w:val="22"/>
        </w:rPr>
        <w:t xml:space="preserv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44"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44"/>
    </w:p>
    <w:p w:rsidR="00E47A3E" w:rsidRPr="0061292D" w:rsidRDefault="00E47A3E" w:rsidP="00DC6497">
      <w:pPr>
        <w:pStyle w:val="Ttulo3"/>
        <w:spacing w:line="276" w:lineRule="auto"/>
        <w:rPr>
          <w:color w:val="000000" w:themeColor="text1"/>
          <w:sz w:val="22"/>
          <w:szCs w:val="22"/>
          <w:lang w:val="es-ES_tradnl"/>
        </w:rPr>
      </w:pPr>
      <w:bookmarkStart w:id="45" w:name="_Toc245569499"/>
      <w:r w:rsidRPr="0061292D">
        <w:rPr>
          <w:color w:val="000000" w:themeColor="text1"/>
          <w:sz w:val="22"/>
          <w:szCs w:val="22"/>
          <w:lang w:val="es-ES_tradnl"/>
        </w:rPr>
        <w:t>6.3.1.- Subprograma de medidas para la conservación y mejoramiento de la cobertura vegetal creada.</w:t>
      </w:r>
      <w:bookmarkEnd w:id="45"/>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00BF2391">
        <w:rPr>
          <w:rFonts w:ascii="Arial" w:hAnsi="Arial" w:cs="Arial"/>
          <w:b/>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6" w:name="_Toc245569501"/>
      <w:r w:rsidRPr="0061292D">
        <w:rPr>
          <w:color w:val="000000" w:themeColor="text1"/>
          <w:sz w:val="22"/>
          <w:szCs w:val="22"/>
          <w:lang w:val="es-ES_tradnl"/>
        </w:rPr>
        <w:lastRenderedPageBreak/>
        <w:t>6.3.3.- Subprogramas de medidas para el control del uso de productos químicos</w:t>
      </w:r>
      <w:bookmarkEnd w:id="46"/>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 xml:space="preserve">del proyecto </w:t>
      </w:r>
      <w:r w:rsidR="00BF2391">
        <w:rPr>
          <w:rFonts w:ascii="Arial" w:hAnsi="Arial" w:cs="Arial"/>
          <w:color w:val="000000" w:themeColor="text1"/>
          <w:spacing w:val="-1"/>
          <w:sz w:val="22"/>
          <w:szCs w:val="22"/>
          <w:lang w:val="es-ES_tradnl"/>
        </w:rPr>
        <w:t>Villas “LA CATALINA RESIDENCES”</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47"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4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8" w:name="_Toc245569503"/>
      <w:r w:rsidRPr="0061292D">
        <w:rPr>
          <w:color w:val="000000" w:themeColor="text1"/>
          <w:sz w:val="22"/>
          <w:szCs w:val="22"/>
          <w:lang w:val="es-ES_tradnl"/>
        </w:rPr>
        <w:lastRenderedPageBreak/>
        <w:t>6.3.5.- Subprograma de medidas para el manejo de los desechos sólidos peligrosos y no peligrosos</w:t>
      </w:r>
      <w:bookmarkEnd w:id="48"/>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lastRenderedPageBreak/>
        <w:t xml:space="preserve">La basura dispuesta en los contenedores; procedentes de los edificios y de los zafacones colocados en diversas áreas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 xml:space="preserve">del proyecto </w:t>
      </w:r>
      <w:r w:rsidR="00BF2391">
        <w:rPr>
          <w:rFonts w:ascii="Arial" w:hAnsi="Arial" w:cs="Arial"/>
          <w:color w:val="000000" w:themeColor="text1"/>
          <w:spacing w:val="-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lastRenderedPageBreak/>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 xml:space="preserve">del proyecto </w:t>
      </w:r>
      <w:r w:rsidR="00BF2391">
        <w:rPr>
          <w:rFonts w:ascii="Arial" w:hAnsi="Arial" w:cs="Arial"/>
          <w:color w:val="000000" w:themeColor="text1"/>
          <w:spacing w:val="-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49"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0" w:name="_Toc245569505"/>
      <w:bookmarkEnd w:id="49"/>
      <w:r w:rsidRPr="0061292D">
        <w:rPr>
          <w:color w:val="000000" w:themeColor="text1"/>
          <w:sz w:val="22"/>
          <w:szCs w:val="22"/>
          <w:lang w:val="es-ES_tradnl"/>
        </w:rPr>
        <w:lastRenderedPageBreak/>
        <w:t>6.3.7.- Subprograma de medidas para la gestión de mantenimiento</w:t>
      </w:r>
      <w:bookmarkEnd w:id="50"/>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w:t>
      </w:r>
      <w:r w:rsidR="00BF2391">
        <w:rPr>
          <w:rFonts w:ascii="Arial" w:hAnsi="Arial" w:cs="Arial"/>
          <w:color w:val="000000" w:themeColor="text1"/>
          <w:spacing w:val="-1"/>
          <w:sz w:val="22"/>
          <w:szCs w:val="22"/>
          <w:lang w:val="es-ES_tradnl"/>
        </w:rPr>
        <w:t>Villas “La Catalina Residences”</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 xml:space="preserve">del proyecto </w:t>
      </w:r>
      <w:r w:rsidR="00BF2391">
        <w:rPr>
          <w:rFonts w:ascii="Arial" w:hAnsi="Arial" w:cs="Arial"/>
          <w:b/>
          <w:bCs/>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1" w:name="_Toc245569507"/>
      <w:r w:rsidRPr="0061292D">
        <w:rPr>
          <w:color w:val="000000" w:themeColor="text1"/>
          <w:sz w:val="22"/>
          <w:szCs w:val="22"/>
          <w:lang w:val="es-ES_tradnl"/>
        </w:rPr>
        <w:lastRenderedPageBreak/>
        <w:t>6.3.9.- Subprograma de medidas para la gestión y manejo de recursos</w:t>
      </w:r>
      <w:bookmarkEnd w:id="51"/>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BF2391">
        <w:rPr>
          <w:rFonts w:ascii="Arial" w:hAnsi="Arial" w:cs="Arial"/>
          <w:color w:val="000000" w:themeColor="text1"/>
          <w:sz w:val="22"/>
          <w:szCs w:val="22"/>
          <w:lang w:val="es-ES_tradnl"/>
        </w:rPr>
        <w:t xml:space="preserve">CORAAPLATA </w:t>
      </w:r>
      <w:r w:rsidRPr="0061292D">
        <w:rPr>
          <w:rFonts w:ascii="Arial" w:hAnsi="Arial" w:cs="Arial"/>
          <w:color w:val="000000" w:themeColor="text1"/>
          <w:sz w:val="22"/>
          <w:szCs w:val="22"/>
          <w:lang w:val="es-ES_tradnl"/>
        </w:rPr>
        <w:t xml:space="preserve">y la energía eléctrica a través de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BF2391">
        <w:rPr>
          <w:rFonts w:ascii="Arial" w:hAnsi="Arial" w:cs="Arial"/>
          <w:color w:val="000000" w:themeColor="text1"/>
          <w:sz w:val="22"/>
          <w:szCs w:val="22"/>
          <w:lang w:val="es-ES_tradnl"/>
        </w:rPr>
        <w:t xml:space="preserve">CORAAPLATA </w:t>
      </w:r>
      <w:r w:rsidRPr="0061292D">
        <w:rPr>
          <w:rFonts w:ascii="Arial" w:hAnsi="Arial" w:cs="Arial"/>
          <w:color w:val="000000" w:themeColor="text1"/>
          <w:sz w:val="22"/>
          <w:szCs w:val="22"/>
          <w:lang w:val="es-ES_tradnl"/>
        </w:rPr>
        <w:t>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 xml:space="preserve">del proyecto </w:t>
      </w:r>
      <w:r w:rsidR="00BF2391">
        <w:rPr>
          <w:rFonts w:ascii="Arial" w:hAnsi="Arial" w:cs="Arial"/>
          <w:color w:val="000000" w:themeColor="text1"/>
          <w:spacing w:val="-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52"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5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65BC0" w:rsidRPr="0061292D">
        <w:rPr>
          <w:rFonts w:ascii="Arial" w:hAnsi="Arial" w:cs="Arial"/>
          <w:color w:val="000000" w:themeColor="text1"/>
          <w:sz w:val="22"/>
          <w:szCs w:val="22"/>
        </w:rPr>
        <w:t xml:space="preserve">Municipio de </w:t>
      </w:r>
      <w:r w:rsidR="007272AD">
        <w:rPr>
          <w:rFonts w:ascii="Arial" w:hAnsi="Arial" w:cs="Arial"/>
          <w:color w:val="000000" w:themeColor="text1"/>
          <w:sz w:val="22"/>
          <w:szCs w:val="22"/>
        </w:rPr>
        <w:t>Puerto Plata</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 xml:space="preserve">del proyecto </w:t>
      </w:r>
      <w:r w:rsidR="00BF2391">
        <w:rPr>
          <w:rFonts w:ascii="Arial" w:hAnsi="Arial" w:cs="Arial"/>
          <w:color w:val="000000" w:themeColor="text1"/>
          <w:sz w:val="22"/>
          <w:szCs w:val="22"/>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 xml:space="preserve">del proyecto </w:t>
      </w:r>
      <w:r w:rsidR="00BF2391">
        <w:rPr>
          <w:rFonts w:ascii="Arial" w:hAnsi="Arial" w:cs="Arial"/>
          <w:color w:val="000000" w:themeColor="text1"/>
          <w:spacing w:val="-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w:t>
      </w:r>
      <w:r w:rsidR="00BF2391">
        <w:rPr>
          <w:rFonts w:ascii="Arial" w:hAnsi="Arial" w:cs="Arial"/>
          <w:color w:val="000000" w:themeColor="text1"/>
          <w:sz w:val="22"/>
          <w:szCs w:val="22"/>
        </w:rPr>
        <w:t>Villas “La Catalina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 xml:space="preserve">del proyecto </w:t>
      </w:r>
      <w:r w:rsidR="00BF2391">
        <w:rPr>
          <w:rFonts w:ascii="Arial" w:hAnsi="Arial" w:cs="Arial"/>
          <w:b/>
          <w:bCs/>
          <w:color w:val="000000" w:themeColor="text1"/>
          <w:sz w:val="22"/>
          <w:szCs w:val="22"/>
          <w:lang w:val="es-ES_tradnl"/>
        </w:rPr>
        <w:t>Villas “LA CATALINA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 xml:space="preserve">del proyecto </w:t>
      </w:r>
      <w:r w:rsidR="00BF2391">
        <w:rPr>
          <w:rFonts w:ascii="Arial" w:hAnsi="Arial" w:cs="Arial"/>
          <w:color w:val="000000" w:themeColor="text1"/>
          <w:spacing w:val="-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r w:rsidR="007272AD">
        <w:rPr>
          <w:rFonts w:ascii="Arial" w:hAnsi="Arial" w:cs="Arial"/>
          <w:color w:val="000000" w:themeColor="text1"/>
          <w:sz w:val="22"/>
          <w:szCs w:val="22"/>
          <w:lang w:val="es-ES_tradnl"/>
        </w:rPr>
        <w:t>Cupey</w:t>
      </w:r>
      <w:r w:rsidR="00597F2E">
        <w:rPr>
          <w:rFonts w:ascii="Arial" w:hAnsi="Arial" w:cs="Arial"/>
          <w:color w:val="000000" w:themeColor="text1"/>
          <w:sz w:val="22"/>
          <w:szCs w:val="22"/>
          <w:lang w:val="es-ES_tradnl"/>
        </w:rPr>
        <w:t xml:space="preserve">, </w:t>
      </w:r>
      <w:r w:rsidR="007272AD">
        <w:rPr>
          <w:rFonts w:ascii="Arial" w:hAnsi="Arial" w:cs="Arial"/>
          <w:color w:val="000000" w:themeColor="text1"/>
          <w:sz w:val="22"/>
          <w:szCs w:val="22"/>
          <w:lang w:val="es-ES_tradnl"/>
        </w:rPr>
        <w:t>Puerto Plata</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53"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54" w:name="_Toc245569511"/>
      <w:bookmarkEnd w:id="53"/>
      <w:r w:rsidRPr="0061292D">
        <w:rPr>
          <w:color w:val="000000" w:themeColor="text1"/>
          <w:sz w:val="22"/>
          <w:szCs w:val="22"/>
          <w:lang w:val="es-ES_tradnl"/>
        </w:rPr>
        <w:lastRenderedPageBreak/>
        <w:t>6.4.- PROGRAMA DE SEGUIMIENTO Y CONTROL</w:t>
      </w:r>
      <w:bookmarkEnd w:id="54"/>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55" w:name="_Toc245569512"/>
      <w:r w:rsidRPr="0061292D">
        <w:rPr>
          <w:color w:val="000000" w:themeColor="text1"/>
          <w:sz w:val="22"/>
          <w:szCs w:val="22"/>
          <w:lang w:val="es-ES_tradnl"/>
        </w:rPr>
        <w:t>6.4.1. Estructura del Programa de Seguimiento y Control</w:t>
      </w:r>
      <w:bookmarkEnd w:id="55"/>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56" w:name="_Toc245569513"/>
      <w:r w:rsidRPr="0061292D">
        <w:rPr>
          <w:color w:val="000000" w:themeColor="text1"/>
          <w:sz w:val="22"/>
          <w:szCs w:val="22"/>
          <w:lang w:val="es-ES_tradnl"/>
        </w:rPr>
        <w:t>6.4.2. Estrategias de Evaluación del Subprograma de Seguimiento</w:t>
      </w:r>
      <w:bookmarkEnd w:id="56"/>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00BF2391">
        <w:rPr>
          <w:rFonts w:ascii="Arial" w:hAnsi="Arial" w:cs="Arial"/>
          <w:b/>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00BF2391">
        <w:rPr>
          <w:rFonts w:ascii="Arial" w:hAnsi="Arial" w:cs="Arial"/>
          <w:b/>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57" w:name="_Toc245569514"/>
      <w:r w:rsidRPr="0061292D">
        <w:rPr>
          <w:color w:val="000000" w:themeColor="text1"/>
          <w:sz w:val="22"/>
          <w:szCs w:val="22"/>
          <w:lang w:val="es-ES_tradnl"/>
        </w:rPr>
        <w:t>6.4.3. Responsable de ejecución del Programa de Seguimiento y Control</w:t>
      </w:r>
      <w:bookmarkEnd w:id="57"/>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00BF2391">
        <w:rPr>
          <w:rFonts w:ascii="Arial" w:hAnsi="Arial" w:cs="Arial"/>
          <w:b/>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58" w:name="_Toc245569515"/>
      <w:r w:rsidRPr="0061292D">
        <w:rPr>
          <w:color w:val="000000" w:themeColor="text1"/>
          <w:sz w:val="22"/>
          <w:szCs w:val="22"/>
          <w:lang w:val="es-ES_tradnl"/>
        </w:rPr>
        <w:t>6.4.4. Cronograma</w:t>
      </w:r>
      <w:bookmarkEnd w:id="58"/>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 xml:space="preserve">del proyecto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59" w:name="_Toc245569516"/>
      <w:r w:rsidRPr="0061292D">
        <w:rPr>
          <w:color w:val="000000" w:themeColor="text1"/>
          <w:sz w:val="22"/>
          <w:szCs w:val="22"/>
          <w:lang w:val="es-ES_tradnl"/>
        </w:rPr>
        <w:t>6.4.5. Costos</w:t>
      </w:r>
      <w:bookmarkEnd w:id="59"/>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w:t>
      </w:r>
      <w:r w:rsidR="00BF2391">
        <w:rPr>
          <w:rFonts w:ascii="Arial" w:hAnsi="Arial" w:cs="Arial"/>
          <w:color w:val="000000" w:themeColor="text1"/>
          <w:sz w:val="22"/>
          <w:szCs w:val="22"/>
          <w:lang w:val="es-ES_tradnl"/>
        </w:rPr>
        <w:t>Villas “La Catalina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00BF2391">
        <w:rPr>
          <w:rFonts w:ascii="Arial Narrow" w:hAnsi="Arial Narrow" w:cs="Arial"/>
          <w:b/>
          <w:color w:val="000000" w:themeColor="text1"/>
          <w:sz w:val="20"/>
          <w:szCs w:val="20"/>
          <w:lang w:val="es-ES_tradnl"/>
        </w:rPr>
        <w:t>Villas “LA CATALINA RESIDENCES”</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**RD$13</w:t>
            </w:r>
            <w:r w:rsidR="00EE6A43" w:rsidRPr="0061292D">
              <w:rPr>
                <w:rFonts w:ascii="Arial Narrow" w:hAnsi="Arial Narrow" w:cs="Arial"/>
                <w:color w:val="000000" w:themeColor="text1"/>
                <w:sz w:val="20"/>
                <w:szCs w:val="20"/>
                <w:lang w:val="es-ES_tradnl"/>
              </w:rPr>
              <w:t>0,000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254C93"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RD$100</w:t>
            </w:r>
            <w:r w:rsidR="00EE6A43" w:rsidRPr="0061292D">
              <w:rPr>
                <w:rFonts w:ascii="Arial Narrow" w:hAnsi="Arial Narrow" w:cs="Arial"/>
                <w:color w:val="000000" w:themeColor="text1"/>
                <w:sz w:val="20"/>
                <w:szCs w:val="20"/>
                <w:lang w:val="es-ES_tradnl"/>
              </w:rPr>
              <w:t>,000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 xml:space="preserve">del proyecto </w:t>
            </w:r>
            <w:r w:rsidR="00BF2391">
              <w:rPr>
                <w:rFonts w:ascii="Arial Narrow" w:hAnsi="Arial Narrow" w:cs="Arial"/>
                <w:color w:val="000000" w:themeColor="text1"/>
                <w:spacing w:val="-1"/>
                <w:sz w:val="20"/>
                <w:szCs w:val="20"/>
                <w:lang w:val="es-ES_tradnl"/>
              </w:rPr>
              <w:t>Villas “LA CATALINA RESIDENCES”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Carretera </w:t>
            </w:r>
            <w:r w:rsidR="007272AD">
              <w:rPr>
                <w:rFonts w:ascii="Arial Narrow" w:hAnsi="Arial Narrow" w:cs="Arial"/>
                <w:color w:val="000000" w:themeColor="text1"/>
                <w:spacing w:val="-1"/>
                <w:sz w:val="20"/>
                <w:szCs w:val="20"/>
                <w:lang w:val="es-ES_tradnl"/>
              </w:rPr>
              <w:t>Puerto Plata</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597F2E"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7272AD">
              <w:rPr>
                <w:rFonts w:ascii="Arial Narrow" w:hAnsi="Arial Narrow" w:cs="Arial"/>
                <w:color w:val="000000" w:themeColor="text1"/>
                <w:sz w:val="20"/>
                <w:szCs w:val="20"/>
                <w:lang w:val="es-ES_tradnl"/>
              </w:rPr>
              <w:t>Cupey</w:t>
            </w:r>
            <w:r>
              <w:rPr>
                <w:rFonts w:ascii="Arial Narrow" w:hAnsi="Arial Narrow" w:cs="Arial"/>
                <w:color w:val="000000" w:themeColor="text1"/>
                <w:sz w:val="20"/>
                <w:szCs w:val="20"/>
                <w:lang w:val="es-ES_tradnl"/>
              </w:rPr>
              <w:t xml:space="preserve">, </w:t>
            </w:r>
            <w:r w:rsidR="007272AD">
              <w:rPr>
                <w:rFonts w:ascii="Arial Narrow" w:hAnsi="Arial Narrow" w:cs="Arial"/>
                <w:color w:val="000000" w:themeColor="text1"/>
                <w:sz w:val="20"/>
                <w:szCs w:val="20"/>
                <w:lang w:val="es-ES_tradnl"/>
              </w:rPr>
              <w:t>Puerto Plata</w:t>
            </w:r>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00BF2391">
        <w:rPr>
          <w:rFonts w:ascii="Arial Narrow" w:hAnsi="Arial Narrow" w:cs="Arial"/>
          <w:b/>
          <w:color w:val="000000" w:themeColor="text1"/>
          <w:sz w:val="20"/>
          <w:szCs w:val="20"/>
          <w:u w:val="single"/>
          <w:lang w:val="es-ES_tradnl"/>
        </w:rPr>
        <w:t>Villas “LA CATALINA RESIDENCES”</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 xml:space="preserve">del proyecto </w:t>
            </w:r>
            <w:r w:rsidR="00BF2391">
              <w:rPr>
                <w:rFonts w:ascii="Arial Narrow" w:hAnsi="Arial Narrow" w:cs="Arial"/>
                <w:color w:val="000000" w:themeColor="text1"/>
                <w:spacing w:val="-1"/>
                <w:sz w:val="20"/>
                <w:szCs w:val="20"/>
                <w:lang w:val="es-ES_tradnl"/>
              </w:rPr>
              <w:t>Villas “LA CATALINA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7D3F09">
              <w:rPr>
                <w:rFonts w:ascii="Arial Narrow" w:hAnsi="Arial Narrow" w:cs="Arial"/>
                <w:color w:val="000000" w:themeColor="text1"/>
                <w:sz w:val="20"/>
                <w:szCs w:val="20"/>
                <w:lang w:val="es-ES_tradnl"/>
              </w:rPr>
              <w:t xml:space="preserve">del proyecto </w:t>
            </w:r>
            <w:r w:rsidR="00BF2391">
              <w:rPr>
                <w:rFonts w:ascii="Arial Narrow" w:hAnsi="Arial Narrow" w:cs="Arial"/>
                <w:color w:val="000000" w:themeColor="text1"/>
                <w:sz w:val="20"/>
                <w:szCs w:val="20"/>
                <w:lang w:val="es-ES_tradnl"/>
              </w:rPr>
              <w:t>Villas “LA CATALINA RESIDENCES”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 xml:space="preserve">del proyecto </w:t>
            </w:r>
            <w:r w:rsidR="00BF2391">
              <w:rPr>
                <w:rFonts w:ascii="Arial Narrow" w:hAnsi="Arial Narrow" w:cs="Arial"/>
                <w:color w:val="000000" w:themeColor="text1"/>
                <w:spacing w:val="-1"/>
                <w:sz w:val="20"/>
                <w:szCs w:val="20"/>
                <w:lang w:val="es-ES_tradnl"/>
              </w:rPr>
              <w:t>Villas “LA CATALINA RESIDENCES”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61292D" w:rsidRDefault="00EE6A43" w:rsidP="00EE6A43">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RD$1,</w:t>
      </w:r>
      <w:r w:rsidR="00113CE2" w:rsidRPr="0061292D">
        <w:rPr>
          <w:rFonts w:ascii="Arial Narrow" w:hAnsi="Arial Narrow" w:cs="Arial"/>
          <w:b/>
          <w:color w:val="000000" w:themeColor="text1"/>
          <w:szCs w:val="20"/>
          <w:lang w:val="es-ES"/>
        </w:rPr>
        <w:t>2</w:t>
      </w:r>
      <w:r w:rsidR="00254C93">
        <w:rPr>
          <w:rFonts w:ascii="Arial Narrow" w:hAnsi="Arial Narrow" w:cs="Arial"/>
          <w:b/>
          <w:color w:val="000000" w:themeColor="text1"/>
          <w:szCs w:val="20"/>
          <w:lang w:val="es-ES"/>
        </w:rPr>
        <w:t>50</w:t>
      </w:r>
      <w:r w:rsidRPr="0061292D">
        <w:rPr>
          <w:rFonts w:ascii="Arial Narrow" w:hAnsi="Arial Narrow" w:cs="Arial"/>
          <w:b/>
          <w:color w:val="000000" w:themeColor="text1"/>
          <w:szCs w:val="20"/>
          <w:lang w:val="es-ES"/>
        </w:rPr>
        <w:t>,000.00</w:t>
      </w:r>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1292D" w:rsidRDefault="00B51623" w:rsidP="00E47A3E">
      <w:pPr>
        <w:spacing w:line="360" w:lineRule="auto"/>
        <w:ind w:left="9450" w:hanging="270"/>
        <w:jc w:val="center"/>
        <w:rPr>
          <w:b/>
          <w:bCs/>
          <w:color w:val="000000" w:themeColor="text1"/>
          <w:u w:val="single"/>
          <w:lang w:val="es-ES_tradnl"/>
        </w:rPr>
        <w:sectPr w:rsidR="00B51623" w:rsidRPr="0061292D" w:rsidSect="00B51623">
          <w:pgSz w:w="15842" w:h="12242" w:orient="landscape" w:code="1"/>
          <w:pgMar w:top="1440" w:right="1440" w:bottom="1440" w:left="1440" w:header="720" w:footer="720" w:gutter="0"/>
          <w:cols w:space="60"/>
          <w:noEndnote/>
        </w:sectPr>
      </w:pPr>
    </w:p>
    <w:p w:rsidR="003E343F" w:rsidRPr="0061292D" w:rsidRDefault="003E343F" w:rsidP="007D3F09">
      <w:pPr>
        <w:pStyle w:val="a1"/>
      </w:pPr>
      <w:r w:rsidRPr="0061292D">
        <w:lastRenderedPageBreak/>
        <w:t>CAPITULO VII</w:t>
      </w:r>
    </w:p>
    <w:p w:rsidR="003E343F" w:rsidRPr="0061292D" w:rsidRDefault="003E343F" w:rsidP="007D3F09">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bookmarkStart w:id="60" w:name="_GoBack"/>
      <w:bookmarkEnd w:id="60"/>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61"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61"/>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62"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62"/>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3" w:name="_Toc246402237"/>
      <w:r w:rsidRPr="0061292D">
        <w:rPr>
          <w:color w:val="000000" w:themeColor="text1"/>
          <w:sz w:val="22"/>
          <w:szCs w:val="22"/>
        </w:rPr>
        <w:t>Prioridades de Protección</w:t>
      </w:r>
      <w:bookmarkEnd w:id="6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4" w:name="_Toc246402238"/>
      <w:r w:rsidRPr="0061292D">
        <w:rPr>
          <w:color w:val="000000" w:themeColor="text1"/>
          <w:sz w:val="22"/>
          <w:szCs w:val="22"/>
        </w:rPr>
        <w:t>Cobertura del Plan</w:t>
      </w:r>
      <w:bookmarkEnd w:id="64"/>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65" w:name="_Toc246402239"/>
      <w:r w:rsidRPr="0061292D">
        <w:rPr>
          <w:color w:val="000000" w:themeColor="text1"/>
          <w:sz w:val="22"/>
          <w:szCs w:val="22"/>
        </w:rPr>
        <w:lastRenderedPageBreak/>
        <w:t>Organización del Plan</w:t>
      </w:r>
      <w:bookmarkEnd w:id="65"/>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 xml:space="preserve">Proyecto </w:t>
      </w:r>
      <w:r w:rsidR="00BF2391">
        <w:rPr>
          <w:rFonts w:eastAsia="Arial Unicode MS" w:cs="Arial"/>
          <w:color w:val="000000" w:themeColor="text1"/>
          <w:sz w:val="22"/>
          <w:szCs w:val="22"/>
        </w:rPr>
        <w:t>Villas “LA CATALINA RESIDENCES”</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66" w:name="_Toc246402240"/>
      <w:r w:rsidRPr="0061292D">
        <w:rPr>
          <w:color w:val="000000" w:themeColor="text1"/>
          <w:sz w:val="22"/>
          <w:szCs w:val="22"/>
        </w:rPr>
        <w:t>Estrategia del Plan de Contingencia</w:t>
      </w:r>
      <w:bookmarkEnd w:id="66"/>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BF2391">
        <w:rPr>
          <w:rFonts w:cs="Arial"/>
          <w:color w:val="000000" w:themeColor="text1"/>
          <w:sz w:val="22"/>
          <w:szCs w:val="22"/>
          <w:lang w:val="es-ES_tradnl"/>
        </w:rPr>
        <w:t>Villas “LA CATALINA RESIDENCES”</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BF2391">
        <w:rPr>
          <w:rFonts w:cs="Arial"/>
          <w:color w:val="000000" w:themeColor="text1"/>
          <w:sz w:val="22"/>
          <w:szCs w:val="22"/>
          <w:lang w:val="es-ES_tradnl"/>
        </w:rPr>
        <w:t>Villas “LA CATALINA RESIDENCES”</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BF2391">
        <w:rPr>
          <w:rFonts w:cs="Arial"/>
          <w:color w:val="000000" w:themeColor="text1"/>
          <w:sz w:val="22"/>
          <w:szCs w:val="22"/>
          <w:lang w:val="es-ES_tradnl"/>
        </w:rPr>
        <w:t>Villas “LA CATALINA RESIDENCES”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67"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67"/>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8" w:name="_Toc246402242"/>
      <w:r w:rsidRPr="0061292D">
        <w:rPr>
          <w:color w:val="000000" w:themeColor="text1"/>
          <w:sz w:val="22"/>
          <w:szCs w:val="22"/>
        </w:rPr>
        <w:t>Programa de Mantenimiento</w:t>
      </w:r>
      <w:bookmarkEnd w:id="6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69" w:name="_Toc246402243"/>
      <w:r w:rsidRPr="0061292D">
        <w:rPr>
          <w:color w:val="000000" w:themeColor="text1"/>
          <w:sz w:val="22"/>
          <w:szCs w:val="22"/>
        </w:rPr>
        <w:t>Métodos de Protección</w:t>
      </w:r>
      <w:bookmarkEnd w:id="69"/>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0" w:name="_Toc246402244"/>
      <w:r w:rsidRPr="0061292D">
        <w:rPr>
          <w:color w:val="000000" w:themeColor="text1"/>
          <w:sz w:val="22"/>
          <w:szCs w:val="22"/>
        </w:rPr>
        <w:t>Plan de Evacuación</w:t>
      </w:r>
      <w:bookmarkEnd w:id="70"/>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1" w:name="_Toc246402245"/>
      <w:r w:rsidRPr="0061292D">
        <w:rPr>
          <w:color w:val="000000" w:themeColor="text1"/>
          <w:sz w:val="22"/>
          <w:szCs w:val="22"/>
        </w:rPr>
        <w:t>Escenarios y Respuestas a Contingencias en los Casos más Probables</w:t>
      </w:r>
      <w:bookmarkEnd w:id="71"/>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A31093" w:rsidRPr="0061292D">
        <w:rPr>
          <w:rFonts w:ascii="Arial" w:hAnsi="Arial" w:cs="Arial"/>
          <w:color w:val="000000" w:themeColor="text1"/>
          <w:sz w:val="22"/>
          <w:szCs w:val="22"/>
        </w:rPr>
        <w:t>Santiago Rodríguez</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72"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7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3" w:name="_Toc246402247"/>
      <w:r w:rsidRPr="0061292D">
        <w:rPr>
          <w:color w:val="000000" w:themeColor="text1"/>
          <w:sz w:val="22"/>
          <w:szCs w:val="22"/>
        </w:rPr>
        <w:t>Perspectivas Técnicas y Económicas para el Control de los Riesgos.</w:t>
      </w:r>
      <w:bookmarkEnd w:id="7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BF2391">
        <w:rPr>
          <w:rFonts w:ascii="Arial" w:hAnsi="Arial" w:cs="Arial"/>
          <w:color w:val="000000" w:themeColor="text1"/>
          <w:sz w:val="22"/>
          <w:szCs w:val="22"/>
          <w:lang w:val="es-ES_tradnl"/>
        </w:rPr>
        <w:t>Villas “LA CATALINA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4" w:name="_Toc246402248"/>
      <w:r w:rsidRPr="0061292D">
        <w:rPr>
          <w:color w:val="000000" w:themeColor="text1"/>
          <w:sz w:val="22"/>
          <w:szCs w:val="22"/>
        </w:rPr>
        <w:lastRenderedPageBreak/>
        <w:t>Medidas de Seguridad, Protección e Higiene en la Fase de Construcción.</w:t>
      </w:r>
      <w:bookmarkEnd w:id="7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5"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BF2391">
        <w:rPr>
          <w:color w:val="000000" w:themeColor="text1"/>
          <w:sz w:val="22"/>
          <w:szCs w:val="22"/>
          <w:lang w:val="es-ES_tradnl"/>
        </w:rPr>
        <w:t>Villas “LA CATALINA RESIDENCES”</w:t>
      </w:r>
      <w:r w:rsidRPr="0061292D">
        <w:rPr>
          <w:color w:val="000000" w:themeColor="text1"/>
          <w:sz w:val="22"/>
          <w:szCs w:val="22"/>
        </w:rPr>
        <w:t>.</w:t>
      </w:r>
      <w:bookmarkEnd w:id="7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76"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76"/>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BF2391">
        <w:rPr>
          <w:rFonts w:ascii="Arial" w:hAnsi="Arial" w:cs="Arial"/>
          <w:color w:val="000000" w:themeColor="text1"/>
          <w:sz w:val="22"/>
          <w:lang w:val="es-ES_tradnl"/>
        </w:rPr>
        <w:t>Villas “LA CATALINA RESIDENCES”</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7272AD">
        <w:rPr>
          <w:rFonts w:ascii="Arial" w:hAnsi="Arial" w:cs="Arial"/>
          <w:b/>
          <w:color w:val="000000" w:themeColor="text1"/>
          <w:sz w:val="22"/>
          <w:lang w:val="es-ES_tradnl"/>
        </w:rPr>
        <w:t>Villas “La Catalina Residences”</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A75380" w:rsidP="004D3A8F">
      <w:pPr>
        <w:pStyle w:val="Epgrafe"/>
        <w:spacing w:line="276" w:lineRule="auto"/>
        <w:jc w:val="center"/>
        <w:rPr>
          <w:rFonts w:ascii="Arial" w:hAnsi="Arial"/>
          <w:color w:val="000000" w:themeColor="text1"/>
          <w:sz w:val="22"/>
        </w:rPr>
      </w:pPr>
      <w:r w:rsidRPr="00A75380">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7358BC" w:rsidRPr="00CE5DB1" w:rsidRDefault="007358BC"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7358BC" w:rsidRPr="00CE5DB1" w:rsidRDefault="007358BC"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7358BC" w:rsidRPr="00CE5DB1" w:rsidRDefault="007358BC"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7358BC" w:rsidRPr="00CE5DB1" w:rsidRDefault="007358BC"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7358BC" w:rsidRPr="00CE5DB1" w:rsidRDefault="007358BC"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7358BC" w:rsidRPr="00CE5DB1" w:rsidRDefault="007358BC"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77" w:name="_Toc246402251"/>
    </w:p>
    <w:bookmarkEnd w:id="77"/>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27"/>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r w:rsidR="009E680F" w:rsidRPr="0061292D">
        <w:rPr>
          <w:rFonts w:ascii="Arial" w:hAnsi="Arial" w:cs="Arial"/>
          <w:color w:val="000000" w:themeColor="text1"/>
          <w:szCs w:val="26"/>
        </w:rPr>
        <w:lastRenderedPageBreak/>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E92CE4" w:rsidRPr="0061292D" w:rsidRDefault="00E92CE4">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61292D" w:rsidRPr="0061292D" w:rsidRDefault="0061292D">
      <w:pPr>
        <w:suppressAutoHyphens w:val="0"/>
        <w:spacing w:before="240" w:line="360" w:lineRule="auto"/>
        <w:jc w:val="both"/>
        <w:rPr>
          <w:rFonts w:ascii="Arial" w:hAnsi="Arial" w:cs="Arial"/>
          <w:color w:val="000000" w:themeColor="text1"/>
          <w:sz w:val="26"/>
          <w:szCs w:val="26"/>
        </w:rPr>
      </w:pPr>
    </w:p>
    <w:sectPr w:rsidR="0061292D"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0DC0" w:rsidRDefault="005F0DC0" w:rsidP="004B2BFC">
      <w:r>
        <w:separator/>
      </w:r>
    </w:p>
  </w:endnote>
  <w:endnote w:type="continuationSeparator" w:id="1">
    <w:p w:rsidR="005F0DC0" w:rsidRDefault="005F0DC0" w:rsidP="004B2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바탕"/>
    <w:panose1 w:val="02030600000101010101"/>
    <w:charset w:val="81"/>
    <w:family w:val="auto"/>
    <w:notTrueType/>
    <w:pitch w:val="fixed"/>
    <w:sig w:usb0="00000001"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8BC" w:rsidRDefault="007358BC">
    <w:pPr>
      <w:pStyle w:val="Piedepgina"/>
    </w:pPr>
    <w:sdt>
      <w:sdtPr>
        <w:id w:val="1530001241"/>
        <w:docPartObj>
          <w:docPartGallery w:val="Page Numbers (Bottom of Page)"/>
          <w:docPartUnique/>
        </w:docPartObj>
      </w:sdtPr>
      <w:sdtContent>
        <w:r w:rsidRPr="00BF2391">
          <w:rPr>
            <w:rFonts w:ascii="Cambria" w:hAnsi="Cambria" w:cs="Arial"/>
            <w:sz w:val="22"/>
            <w:szCs w:val="28"/>
            <w:lang w:val="es-ES_tradnl"/>
          </w:rPr>
          <w:t>Carretera Cupey – La Catalina, Cupey, Puerto Plata</w:t>
        </w:r>
        <w:r>
          <w:tab/>
        </w:r>
        <w:r>
          <w:tab/>
        </w:r>
        <w:fldSimple w:instr=" PAGE   \* MERGEFORMAT ">
          <w:r w:rsidR="00B5148D">
            <w:rPr>
              <w:noProof/>
            </w:rPr>
            <w:t>xii</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8BC" w:rsidRDefault="007358BC">
    <w:pPr>
      <w:pStyle w:val="Piedepgina"/>
    </w:pPr>
    <w:sdt>
      <w:sdtPr>
        <w:id w:val="1530001240"/>
        <w:docPartObj>
          <w:docPartGallery w:val="Page Numbers (Bottom of Page)"/>
          <w:docPartUnique/>
        </w:docPartObj>
      </w:sdtPr>
      <w:sdtContent>
        <w:r w:rsidRPr="00BF2391">
          <w:rPr>
            <w:rFonts w:ascii="Cambria" w:hAnsi="Cambria" w:cs="Arial"/>
            <w:sz w:val="22"/>
            <w:szCs w:val="28"/>
            <w:lang w:val="es-ES_tradnl"/>
          </w:rPr>
          <w:t>Carretera Cupey – La Catalina, Cupey, Puerto Plata</w:t>
        </w:r>
        <w:r>
          <w:tab/>
        </w:r>
        <w:fldSimple w:instr=" PAGE   \* MERGEFORMAT ">
          <w:r w:rsidR="00B5148D">
            <w:rPr>
              <w:noProof/>
            </w:rPr>
            <w:t>160</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0DC0" w:rsidRDefault="005F0DC0" w:rsidP="004B2BFC">
      <w:r>
        <w:separator/>
      </w:r>
    </w:p>
  </w:footnote>
  <w:footnote w:type="continuationSeparator" w:id="1">
    <w:p w:rsidR="005F0DC0" w:rsidRDefault="005F0DC0" w:rsidP="004B2BFC">
      <w:r>
        <w:continuationSeparator/>
      </w:r>
    </w:p>
  </w:footnote>
  <w:footnote w:id="2">
    <w:p w:rsidR="007358BC" w:rsidRPr="00FC7EF0" w:rsidRDefault="007358BC" w:rsidP="00A27CC3">
      <w:pPr>
        <w:pStyle w:val="Textonotapie"/>
        <w:jc w:val="both"/>
        <w:rPr>
          <w:rFonts w:ascii="Trebuchet MS" w:hAnsi="Trebuchet MS"/>
          <w:i/>
          <w:sz w:val="19"/>
          <w:szCs w:val="19"/>
        </w:rPr>
      </w:pPr>
      <w:r>
        <w:rPr>
          <w:rStyle w:val="Refdenotaalpie"/>
        </w:rPr>
        <w:footnoteRef/>
      </w:r>
      <w:r>
        <w:t xml:space="preserve"> </w:t>
      </w:r>
      <w:r w:rsidRPr="00FC7EF0">
        <w:rPr>
          <w:rFonts w:ascii="Trebuchet MS" w:hAnsi="Trebuchet MS"/>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sz w:val="19"/>
          <w:szCs w:val="19"/>
        </w:rPr>
        <w:t>1)</w:t>
      </w:r>
      <w:r w:rsidRPr="00FC7EF0">
        <w:rPr>
          <w:rFonts w:ascii="Trebuchet MS" w:hAnsi="Trebuchet MS"/>
          <w:i/>
          <w:sz w:val="19"/>
          <w:szCs w:val="19"/>
        </w:rPr>
        <w:t xml:space="preserve"> Declaración de impacto ambiental;2) Evaluación ambiental estratégica; 3) Estudio de impacto ambiental;4) Informe ambiental; 5) Licencia ambiental;6) permiso ambiental;7) Auditorías ambientales; y 8)</w:t>
      </w:r>
      <w:r w:rsidRPr="00FC7EF0">
        <w:rPr>
          <w:rFonts w:ascii="Trebuchet MS" w:hAnsi="Trebuchet MS"/>
          <w:i/>
          <w:sz w:val="19"/>
          <w:szCs w:val="19"/>
          <w:u w:val="single"/>
        </w:rPr>
        <w:t xml:space="preserve"> Consultas públicas</w:t>
      </w:r>
      <w:r w:rsidRPr="00FC7EF0">
        <w:rPr>
          <w:rFonts w:ascii="Trebuchet MS" w:hAnsi="Trebuchet MS"/>
          <w:i/>
          <w:sz w:val="19"/>
          <w:szCs w:val="19"/>
        </w:rPr>
        <w:t>.</w:t>
      </w:r>
    </w:p>
    <w:p w:rsidR="007358BC" w:rsidRPr="00FC7EF0" w:rsidRDefault="007358BC" w:rsidP="00A27CC3">
      <w:pPr>
        <w:pStyle w:val="Textonotapie"/>
        <w:jc w:val="both"/>
        <w:rPr>
          <w:rFonts w:ascii="Trebuchet MS" w:hAnsi="Trebuchet MS"/>
          <w:sz w:val="19"/>
          <w:szCs w:val="19"/>
        </w:rPr>
      </w:pPr>
    </w:p>
  </w:footnote>
  <w:footnote w:id="3">
    <w:p w:rsidR="007358BC" w:rsidRPr="00FC7EF0" w:rsidRDefault="007358BC" w:rsidP="00A27CC3">
      <w:pPr>
        <w:pStyle w:val="Textonotapie"/>
        <w:jc w:val="both"/>
        <w:rPr>
          <w:rFonts w:ascii="Trebuchet MS" w:hAnsi="Trebuchet MS"/>
          <w:sz w:val="19"/>
          <w:szCs w:val="19"/>
        </w:rPr>
      </w:pPr>
      <w:r w:rsidRPr="00FC7EF0">
        <w:rPr>
          <w:rStyle w:val="Refdenotaalpie"/>
          <w:rFonts w:ascii="Trebuchet MS" w:hAnsi="Trebuchet MS"/>
          <w:sz w:val="19"/>
          <w:szCs w:val="19"/>
        </w:rPr>
        <w:footnoteRef/>
      </w:r>
      <w:r w:rsidRPr="00FC7EF0">
        <w:rPr>
          <w:rFonts w:ascii="Trebuchet MS" w:hAnsi="Trebuchet MS"/>
          <w:sz w:val="19"/>
          <w:szCs w:val="19"/>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FC7EF0">
        <w:rPr>
          <w:rFonts w:ascii="Trebuchet MS" w:hAnsi="Trebuchet MS"/>
          <w:i/>
          <w:sz w:val="19"/>
          <w:szCs w:val="19"/>
          <w:u w:val="single"/>
        </w:rPr>
        <w:t>participación ciudadana y la difusión correspondiente</w:t>
      </w:r>
      <w:r w:rsidRPr="00FC7EF0">
        <w:rPr>
          <w:rFonts w:ascii="Trebuchet MS" w:hAnsi="Trebuchet MS"/>
          <w:i/>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8BC" w:rsidRDefault="007358BC">
    <w:pPr>
      <w:pStyle w:val="Encabezado"/>
    </w:pPr>
    <w:r w:rsidRPr="00A75380">
      <w:rPr>
        <w:noProof/>
        <w:lang w:val="es-ES" w:eastAsia="es-ES"/>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7358BC" w:rsidRPr="0032611D" w:rsidRDefault="007358BC" w:rsidP="007E1AFD">
                <w:pPr>
                  <w:jc w:val="center"/>
                  <w:rPr>
                    <w:sz w:val="18"/>
                  </w:rPr>
                </w:pPr>
                <w:r>
                  <w:rPr>
                    <w:rFonts w:ascii="Arial" w:hAnsi="Arial" w:cs="Arial"/>
                    <w:sz w:val="18"/>
                    <w:szCs w:val="18"/>
                  </w:rPr>
                  <w:t xml:space="preserve">Villas “La Catalina Residences”  - </w:t>
                </w:r>
                <w:r w:rsidRPr="00311E82">
                  <w:rPr>
                    <w:rFonts w:ascii="Arial" w:hAnsi="Arial" w:cs="Arial"/>
                    <w:sz w:val="18"/>
                    <w:szCs w:val="18"/>
                  </w:rPr>
                  <w:t xml:space="preserve"> Código </w:t>
                </w:r>
                <w:r>
                  <w:rPr>
                    <w:rFonts w:ascii="Arial" w:hAnsi="Arial" w:cs="Arial"/>
                    <w:sz w:val="18"/>
                    <w:szCs w:val="18"/>
                  </w:rPr>
                  <w:t xml:space="preserve">20481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1.55pt;height:11.55pt" o:bullet="t">
        <v:imagedata r:id="rId1" o:title="clip_image001"/>
      </v:shape>
    </w:pict>
  </w:numPicBullet>
  <w:abstractNum w:abstractNumId="0">
    <w:nsid w:val="FFFFFFFE"/>
    <w:multiLevelType w:val="singleLevel"/>
    <w:tmpl w:val="8FB206F8"/>
    <w:lvl w:ilvl="0">
      <w:numFmt w:val="bullet"/>
      <w:lvlText w:val="*"/>
      <w:lvlJc w:val="left"/>
    </w:lvl>
  </w:abstractNum>
  <w:abstractNum w:abstractNumId="1">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2">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FA1572"/>
    <w:multiLevelType w:val="hybridMultilevel"/>
    <w:tmpl w:val="F1F4B76C"/>
    <w:lvl w:ilvl="0" w:tplc="5C0A8118">
      <w:start w:val="1"/>
      <w:numFmt w:val="bullet"/>
      <w:lvlText w:val=""/>
      <w:lvlPicBulletId w:val="0"/>
      <w:lvlJc w:val="left"/>
      <w:pPr>
        <w:ind w:left="1080" w:hanging="360"/>
      </w:pPr>
      <w:rPr>
        <w:rFonts w:ascii="Symbol" w:hAnsi="Symbol" w:hint="default"/>
      </w:rPr>
    </w:lvl>
    <w:lvl w:ilvl="1" w:tplc="E3D04A28" w:tentative="1">
      <w:start w:val="1"/>
      <w:numFmt w:val="bullet"/>
      <w:lvlText w:val="o"/>
      <w:lvlJc w:val="left"/>
      <w:pPr>
        <w:ind w:left="1800" w:hanging="360"/>
      </w:pPr>
      <w:rPr>
        <w:rFonts w:ascii="Courier New" w:hAnsi="Courier New" w:cs="Courier New" w:hint="default"/>
      </w:rPr>
    </w:lvl>
    <w:lvl w:ilvl="2" w:tplc="44C46938" w:tentative="1">
      <w:start w:val="1"/>
      <w:numFmt w:val="bullet"/>
      <w:lvlText w:val=""/>
      <w:lvlJc w:val="left"/>
      <w:pPr>
        <w:ind w:left="2520" w:hanging="360"/>
      </w:pPr>
      <w:rPr>
        <w:rFonts w:ascii="Wingdings" w:hAnsi="Wingdings" w:hint="default"/>
      </w:rPr>
    </w:lvl>
    <w:lvl w:ilvl="3" w:tplc="2A4626EC" w:tentative="1">
      <w:start w:val="1"/>
      <w:numFmt w:val="bullet"/>
      <w:lvlText w:val=""/>
      <w:lvlJc w:val="left"/>
      <w:pPr>
        <w:ind w:left="3240" w:hanging="360"/>
      </w:pPr>
      <w:rPr>
        <w:rFonts w:ascii="Symbol" w:hAnsi="Symbol" w:hint="default"/>
      </w:rPr>
    </w:lvl>
    <w:lvl w:ilvl="4" w:tplc="87901A36" w:tentative="1">
      <w:start w:val="1"/>
      <w:numFmt w:val="bullet"/>
      <w:lvlText w:val="o"/>
      <w:lvlJc w:val="left"/>
      <w:pPr>
        <w:ind w:left="3960" w:hanging="360"/>
      </w:pPr>
      <w:rPr>
        <w:rFonts w:ascii="Courier New" w:hAnsi="Courier New" w:cs="Courier New" w:hint="default"/>
      </w:rPr>
    </w:lvl>
    <w:lvl w:ilvl="5" w:tplc="D1A68754" w:tentative="1">
      <w:start w:val="1"/>
      <w:numFmt w:val="bullet"/>
      <w:lvlText w:val=""/>
      <w:lvlJc w:val="left"/>
      <w:pPr>
        <w:ind w:left="4680" w:hanging="360"/>
      </w:pPr>
      <w:rPr>
        <w:rFonts w:ascii="Wingdings" w:hAnsi="Wingdings" w:hint="default"/>
      </w:rPr>
    </w:lvl>
    <w:lvl w:ilvl="6" w:tplc="366E859C" w:tentative="1">
      <w:start w:val="1"/>
      <w:numFmt w:val="bullet"/>
      <w:lvlText w:val=""/>
      <w:lvlJc w:val="left"/>
      <w:pPr>
        <w:ind w:left="5400" w:hanging="360"/>
      </w:pPr>
      <w:rPr>
        <w:rFonts w:ascii="Symbol" w:hAnsi="Symbol" w:hint="default"/>
      </w:rPr>
    </w:lvl>
    <w:lvl w:ilvl="7" w:tplc="46103B62" w:tentative="1">
      <w:start w:val="1"/>
      <w:numFmt w:val="bullet"/>
      <w:lvlText w:val="o"/>
      <w:lvlJc w:val="left"/>
      <w:pPr>
        <w:ind w:left="6120" w:hanging="360"/>
      </w:pPr>
      <w:rPr>
        <w:rFonts w:ascii="Courier New" w:hAnsi="Courier New" w:cs="Courier New" w:hint="default"/>
      </w:rPr>
    </w:lvl>
    <w:lvl w:ilvl="8" w:tplc="8B5CDEDE" w:tentative="1">
      <w:start w:val="1"/>
      <w:numFmt w:val="bullet"/>
      <w:lvlText w:val=""/>
      <w:lvlJc w:val="left"/>
      <w:pPr>
        <w:ind w:left="6840" w:hanging="360"/>
      </w:pPr>
      <w:rPr>
        <w:rFonts w:ascii="Wingdings" w:hAnsi="Wingdings" w:hint="default"/>
      </w:rPr>
    </w:lvl>
  </w:abstractNum>
  <w:abstractNum w:abstractNumId="4">
    <w:nsid w:val="017A45BA"/>
    <w:multiLevelType w:val="hybridMultilevel"/>
    <w:tmpl w:val="848C6370"/>
    <w:lvl w:ilvl="0" w:tplc="875A0CC2">
      <w:start w:val="1"/>
      <w:numFmt w:val="bullet"/>
      <w:lvlText w:val=""/>
      <w:lvlPicBulletId w:val="0"/>
      <w:lvlJc w:val="left"/>
      <w:pPr>
        <w:ind w:left="720" w:hanging="360"/>
      </w:pPr>
      <w:rPr>
        <w:rFonts w:ascii="Symbol" w:hAnsi="Symbol" w:hint="default"/>
      </w:rPr>
    </w:lvl>
    <w:lvl w:ilvl="1" w:tplc="DB2849EA" w:tentative="1">
      <w:start w:val="1"/>
      <w:numFmt w:val="bullet"/>
      <w:lvlText w:val="o"/>
      <w:lvlJc w:val="left"/>
      <w:pPr>
        <w:ind w:left="1440" w:hanging="360"/>
      </w:pPr>
      <w:rPr>
        <w:rFonts w:ascii="Courier New" w:hAnsi="Courier New" w:cs="Courier New" w:hint="default"/>
      </w:rPr>
    </w:lvl>
    <w:lvl w:ilvl="2" w:tplc="EBDA9F8A" w:tentative="1">
      <w:start w:val="1"/>
      <w:numFmt w:val="bullet"/>
      <w:lvlText w:val=""/>
      <w:lvlJc w:val="left"/>
      <w:pPr>
        <w:ind w:left="2160" w:hanging="360"/>
      </w:pPr>
      <w:rPr>
        <w:rFonts w:ascii="Wingdings" w:hAnsi="Wingdings" w:hint="default"/>
      </w:rPr>
    </w:lvl>
    <w:lvl w:ilvl="3" w:tplc="F40CFEC0" w:tentative="1">
      <w:start w:val="1"/>
      <w:numFmt w:val="bullet"/>
      <w:lvlText w:val=""/>
      <w:lvlJc w:val="left"/>
      <w:pPr>
        <w:ind w:left="2880" w:hanging="360"/>
      </w:pPr>
      <w:rPr>
        <w:rFonts w:ascii="Symbol" w:hAnsi="Symbol" w:hint="default"/>
      </w:rPr>
    </w:lvl>
    <w:lvl w:ilvl="4" w:tplc="BFB87396" w:tentative="1">
      <w:start w:val="1"/>
      <w:numFmt w:val="bullet"/>
      <w:lvlText w:val="o"/>
      <w:lvlJc w:val="left"/>
      <w:pPr>
        <w:ind w:left="3600" w:hanging="360"/>
      </w:pPr>
      <w:rPr>
        <w:rFonts w:ascii="Courier New" w:hAnsi="Courier New" w:cs="Courier New" w:hint="default"/>
      </w:rPr>
    </w:lvl>
    <w:lvl w:ilvl="5" w:tplc="C39CE2D0" w:tentative="1">
      <w:start w:val="1"/>
      <w:numFmt w:val="bullet"/>
      <w:lvlText w:val=""/>
      <w:lvlJc w:val="left"/>
      <w:pPr>
        <w:ind w:left="4320" w:hanging="360"/>
      </w:pPr>
      <w:rPr>
        <w:rFonts w:ascii="Wingdings" w:hAnsi="Wingdings" w:hint="default"/>
      </w:rPr>
    </w:lvl>
    <w:lvl w:ilvl="6" w:tplc="FBD0F7C8" w:tentative="1">
      <w:start w:val="1"/>
      <w:numFmt w:val="bullet"/>
      <w:lvlText w:val=""/>
      <w:lvlJc w:val="left"/>
      <w:pPr>
        <w:ind w:left="5040" w:hanging="360"/>
      </w:pPr>
      <w:rPr>
        <w:rFonts w:ascii="Symbol" w:hAnsi="Symbol" w:hint="default"/>
      </w:rPr>
    </w:lvl>
    <w:lvl w:ilvl="7" w:tplc="43488BF6" w:tentative="1">
      <w:start w:val="1"/>
      <w:numFmt w:val="bullet"/>
      <w:lvlText w:val="o"/>
      <w:lvlJc w:val="left"/>
      <w:pPr>
        <w:ind w:left="5760" w:hanging="360"/>
      </w:pPr>
      <w:rPr>
        <w:rFonts w:ascii="Courier New" w:hAnsi="Courier New" w:cs="Courier New" w:hint="default"/>
      </w:rPr>
    </w:lvl>
    <w:lvl w:ilvl="8" w:tplc="F224F048" w:tentative="1">
      <w:start w:val="1"/>
      <w:numFmt w:val="bullet"/>
      <w:lvlText w:val=""/>
      <w:lvlJc w:val="left"/>
      <w:pPr>
        <w:ind w:left="6480" w:hanging="360"/>
      </w:pPr>
      <w:rPr>
        <w:rFonts w:ascii="Wingdings" w:hAnsi="Wingdings" w:hint="default"/>
      </w:rPr>
    </w:lvl>
  </w:abstractNum>
  <w:abstractNum w:abstractNumId="5">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05BD566F"/>
    <w:multiLevelType w:val="hybridMultilevel"/>
    <w:tmpl w:val="430C96FA"/>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
    <w:nsid w:val="05F5310E"/>
    <w:multiLevelType w:val="hybridMultilevel"/>
    <w:tmpl w:val="286C29BE"/>
    <w:lvl w:ilvl="0" w:tplc="0C0A0001">
      <w:start w:val="1"/>
      <w:numFmt w:val="bullet"/>
      <w:lvlText w:val=""/>
      <w:lvlJc w:val="left"/>
      <w:pPr>
        <w:tabs>
          <w:tab w:val="num" w:pos="1069"/>
        </w:tabs>
        <w:ind w:left="1069" w:hanging="360"/>
      </w:pPr>
      <w:rPr>
        <w:rFonts w:ascii="Symbol" w:hAnsi="Symbol" w:hint="default"/>
      </w:rPr>
    </w:lvl>
    <w:lvl w:ilvl="1" w:tplc="1C0A0003" w:tentative="1">
      <w:start w:val="1"/>
      <w:numFmt w:val="bullet"/>
      <w:lvlText w:val="o"/>
      <w:lvlJc w:val="left"/>
      <w:pPr>
        <w:ind w:left="1770" w:hanging="360"/>
      </w:pPr>
      <w:rPr>
        <w:rFonts w:ascii="Courier New" w:hAnsi="Courier New" w:cs="Courier New" w:hint="default"/>
      </w:rPr>
    </w:lvl>
    <w:lvl w:ilvl="2" w:tplc="1C0A0005" w:tentative="1">
      <w:start w:val="1"/>
      <w:numFmt w:val="bullet"/>
      <w:lvlText w:val=""/>
      <w:lvlJc w:val="left"/>
      <w:pPr>
        <w:ind w:left="2490" w:hanging="360"/>
      </w:pPr>
      <w:rPr>
        <w:rFonts w:ascii="Wingdings" w:hAnsi="Wingdings" w:hint="default"/>
      </w:rPr>
    </w:lvl>
    <w:lvl w:ilvl="3" w:tplc="1C0A0001" w:tentative="1">
      <w:start w:val="1"/>
      <w:numFmt w:val="bullet"/>
      <w:lvlText w:val=""/>
      <w:lvlJc w:val="left"/>
      <w:pPr>
        <w:ind w:left="3210" w:hanging="360"/>
      </w:pPr>
      <w:rPr>
        <w:rFonts w:ascii="Symbol" w:hAnsi="Symbol" w:hint="default"/>
      </w:rPr>
    </w:lvl>
    <w:lvl w:ilvl="4" w:tplc="1C0A0003" w:tentative="1">
      <w:start w:val="1"/>
      <w:numFmt w:val="bullet"/>
      <w:lvlText w:val="o"/>
      <w:lvlJc w:val="left"/>
      <w:pPr>
        <w:ind w:left="3930" w:hanging="360"/>
      </w:pPr>
      <w:rPr>
        <w:rFonts w:ascii="Courier New" w:hAnsi="Courier New" w:cs="Courier New" w:hint="default"/>
      </w:rPr>
    </w:lvl>
    <w:lvl w:ilvl="5" w:tplc="1C0A0005" w:tentative="1">
      <w:start w:val="1"/>
      <w:numFmt w:val="bullet"/>
      <w:lvlText w:val=""/>
      <w:lvlJc w:val="left"/>
      <w:pPr>
        <w:ind w:left="4650" w:hanging="360"/>
      </w:pPr>
      <w:rPr>
        <w:rFonts w:ascii="Wingdings" w:hAnsi="Wingdings" w:hint="default"/>
      </w:rPr>
    </w:lvl>
    <w:lvl w:ilvl="6" w:tplc="1C0A0001" w:tentative="1">
      <w:start w:val="1"/>
      <w:numFmt w:val="bullet"/>
      <w:lvlText w:val=""/>
      <w:lvlJc w:val="left"/>
      <w:pPr>
        <w:ind w:left="5370" w:hanging="360"/>
      </w:pPr>
      <w:rPr>
        <w:rFonts w:ascii="Symbol" w:hAnsi="Symbol" w:hint="default"/>
      </w:rPr>
    </w:lvl>
    <w:lvl w:ilvl="7" w:tplc="1C0A0003" w:tentative="1">
      <w:start w:val="1"/>
      <w:numFmt w:val="bullet"/>
      <w:lvlText w:val="o"/>
      <w:lvlJc w:val="left"/>
      <w:pPr>
        <w:ind w:left="6090" w:hanging="360"/>
      </w:pPr>
      <w:rPr>
        <w:rFonts w:ascii="Courier New" w:hAnsi="Courier New" w:cs="Courier New" w:hint="default"/>
      </w:rPr>
    </w:lvl>
    <w:lvl w:ilvl="8" w:tplc="1C0A0005" w:tentative="1">
      <w:start w:val="1"/>
      <w:numFmt w:val="bullet"/>
      <w:lvlText w:val=""/>
      <w:lvlJc w:val="left"/>
      <w:pPr>
        <w:ind w:left="6810" w:hanging="360"/>
      </w:pPr>
      <w:rPr>
        <w:rFonts w:ascii="Wingdings" w:hAnsi="Wingdings" w:hint="default"/>
      </w:rPr>
    </w:lvl>
  </w:abstractNum>
  <w:abstractNum w:abstractNumId="8">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79335DC"/>
    <w:multiLevelType w:val="hybridMultilevel"/>
    <w:tmpl w:val="EA602342"/>
    <w:lvl w:ilvl="0" w:tplc="CE6CAF24">
      <w:start w:val="1"/>
      <w:numFmt w:val="bullet"/>
      <w:lvlText w:val=""/>
      <w:lvlPicBulletId w:val="0"/>
      <w:lvlJc w:val="left"/>
      <w:pPr>
        <w:ind w:left="720" w:hanging="360"/>
      </w:pPr>
      <w:rPr>
        <w:rFonts w:ascii="Symbol" w:hAnsi="Symbol" w:hint="default"/>
      </w:rPr>
    </w:lvl>
    <w:lvl w:ilvl="1" w:tplc="97E4A022" w:tentative="1">
      <w:start w:val="1"/>
      <w:numFmt w:val="bullet"/>
      <w:lvlText w:val="o"/>
      <w:lvlJc w:val="left"/>
      <w:pPr>
        <w:ind w:left="1440" w:hanging="360"/>
      </w:pPr>
      <w:rPr>
        <w:rFonts w:ascii="Courier New" w:hAnsi="Courier New" w:cs="Courier New" w:hint="default"/>
      </w:rPr>
    </w:lvl>
    <w:lvl w:ilvl="2" w:tplc="BE50A86E" w:tentative="1">
      <w:start w:val="1"/>
      <w:numFmt w:val="bullet"/>
      <w:lvlText w:val=""/>
      <w:lvlJc w:val="left"/>
      <w:pPr>
        <w:ind w:left="2160" w:hanging="360"/>
      </w:pPr>
      <w:rPr>
        <w:rFonts w:ascii="Wingdings" w:hAnsi="Wingdings" w:hint="default"/>
      </w:rPr>
    </w:lvl>
    <w:lvl w:ilvl="3" w:tplc="FC168156" w:tentative="1">
      <w:start w:val="1"/>
      <w:numFmt w:val="bullet"/>
      <w:lvlText w:val=""/>
      <w:lvlJc w:val="left"/>
      <w:pPr>
        <w:ind w:left="2880" w:hanging="360"/>
      </w:pPr>
      <w:rPr>
        <w:rFonts w:ascii="Symbol" w:hAnsi="Symbol" w:hint="default"/>
      </w:rPr>
    </w:lvl>
    <w:lvl w:ilvl="4" w:tplc="56EC2122" w:tentative="1">
      <w:start w:val="1"/>
      <w:numFmt w:val="bullet"/>
      <w:lvlText w:val="o"/>
      <w:lvlJc w:val="left"/>
      <w:pPr>
        <w:ind w:left="3600" w:hanging="360"/>
      </w:pPr>
      <w:rPr>
        <w:rFonts w:ascii="Courier New" w:hAnsi="Courier New" w:cs="Courier New" w:hint="default"/>
      </w:rPr>
    </w:lvl>
    <w:lvl w:ilvl="5" w:tplc="64603F6C" w:tentative="1">
      <w:start w:val="1"/>
      <w:numFmt w:val="bullet"/>
      <w:lvlText w:val=""/>
      <w:lvlJc w:val="left"/>
      <w:pPr>
        <w:ind w:left="4320" w:hanging="360"/>
      </w:pPr>
      <w:rPr>
        <w:rFonts w:ascii="Wingdings" w:hAnsi="Wingdings" w:hint="default"/>
      </w:rPr>
    </w:lvl>
    <w:lvl w:ilvl="6" w:tplc="883E51DA" w:tentative="1">
      <w:start w:val="1"/>
      <w:numFmt w:val="bullet"/>
      <w:lvlText w:val=""/>
      <w:lvlJc w:val="left"/>
      <w:pPr>
        <w:ind w:left="5040" w:hanging="360"/>
      </w:pPr>
      <w:rPr>
        <w:rFonts w:ascii="Symbol" w:hAnsi="Symbol" w:hint="default"/>
      </w:rPr>
    </w:lvl>
    <w:lvl w:ilvl="7" w:tplc="697405D0" w:tentative="1">
      <w:start w:val="1"/>
      <w:numFmt w:val="bullet"/>
      <w:lvlText w:val="o"/>
      <w:lvlJc w:val="left"/>
      <w:pPr>
        <w:ind w:left="5760" w:hanging="360"/>
      </w:pPr>
      <w:rPr>
        <w:rFonts w:ascii="Courier New" w:hAnsi="Courier New" w:cs="Courier New" w:hint="default"/>
      </w:rPr>
    </w:lvl>
    <w:lvl w:ilvl="8" w:tplc="79485F06" w:tentative="1">
      <w:start w:val="1"/>
      <w:numFmt w:val="bullet"/>
      <w:lvlText w:val=""/>
      <w:lvlJc w:val="left"/>
      <w:pPr>
        <w:ind w:left="6480" w:hanging="360"/>
      </w:pPr>
      <w:rPr>
        <w:rFonts w:ascii="Wingdings" w:hAnsi="Wingdings" w:hint="default"/>
      </w:rPr>
    </w:lvl>
  </w:abstractNum>
  <w:abstractNum w:abstractNumId="10">
    <w:nsid w:val="096C2A0D"/>
    <w:multiLevelType w:val="hybridMultilevel"/>
    <w:tmpl w:val="F9B4095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1">
    <w:nsid w:val="097509A3"/>
    <w:multiLevelType w:val="hybridMultilevel"/>
    <w:tmpl w:val="E27068A4"/>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F375FE"/>
    <w:multiLevelType w:val="hybridMultilevel"/>
    <w:tmpl w:val="6F5ED5F8"/>
    <w:lvl w:ilvl="0" w:tplc="04090001">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1150566"/>
    <w:multiLevelType w:val="hybridMultilevel"/>
    <w:tmpl w:val="B9B00AD2"/>
    <w:lvl w:ilvl="0" w:tplc="04090007">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6425D3"/>
    <w:multiLevelType w:val="hybridMultilevel"/>
    <w:tmpl w:val="90F0BD36"/>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nsid w:val="1BA41DA8"/>
    <w:multiLevelType w:val="hybridMultilevel"/>
    <w:tmpl w:val="CA9673DC"/>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E51315"/>
    <w:multiLevelType w:val="hybridMultilevel"/>
    <w:tmpl w:val="7BFC10A8"/>
    <w:lvl w:ilvl="0" w:tplc="16C605DA">
      <w:start w:val="1"/>
      <w:numFmt w:val="bullet"/>
      <w:lvlText w:val=""/>
      <w:lvlJc w:val="left"/>
      <w:pPr>
        <w:ind w:left="922" w:hanging="360"/>
      </w:pPr>
      <w:rPr>
        <w:rFonts w:ascii="Wingdings" w:hAnsi="Wingdings" w:hint="default"/>
      </w:rPr>
    </w:lvl>
    <w:lvl w:ilvl="1" w:tplc="BEFC5890">
      <w:start w:val="1"/>
      <w:numFmt w:val="decimal"/>
      <w:lvlText w:val="%2."/>
      <w:lvlJc w:val="left"/>
      <w:pPr>
        <w:tabs>
          <w:tab w:val="num" w:pos="1440"/>
        </w:tabs>
        <w:ind w:left="1440" w:hanging="360"/>
      </w:pPr>
    </w:lvl>
    <w:lvl w:ilvl="2" w:tplc="16841972">
      <w:start w:val="1"/>
      <w:numFmt w:val="decimal"/>
      <w:lvlText w:val="%3."/>
      <w:lvlJc w:val="left"/>
      <w:pPr>
        <w:tabs>
          <w:tab w:val="num" w:pos="2160"/>
        </w:tabs>
        <w:ind w:left="2160" w:hanging="360"/>
      </w:pPr>
    </w:lvl>
    <w:lvl w:ilvl="3" w:tplc="85E29188">
      <w:start w:val="1"/>
      <w:numFmt w:val="decimal"/>
      <w:lvlText w:val="%4."/>
      <w:lvlJc w:val="left"/>
      <w:pPr>
        <w:tabs>
          <w:tab w:val="num" w:pos="2880"/>
        </w:tabs>
        <w:ind w:left="2880" w:hanging="360"/>
      </w:pPr>
    </w:lvl>
    <w:lvl w:ilvl="4" w:tplc="8244D4AA">
      <w:start w:val="1"/>
      <w:numFmt w:val="decimal"/>
      <w:lvlText w:val="%5."/>
      <w:lvlJc w:val="left"/>
      <w:pPr>
        <w:tabs>
          <w:tab w:val="num" w:pos="3600"/>
        </w:tabs>
        <w:ind w:left="3600" w:hanging="360"/>
      </w:pPr>
    </w:lvl>
    <w:lvl w:ilvl="5" w:tplc="401CE5B6">
      <w:start w:val="1"/>
      <w:numFmt w:val="decimal"/>
      <w:lvlText w:val="%6."/>
      <w:lvlJc w:val="left"/>
      <w:pPr>
        <w:tabs>
          <w:tab w:val="num" w:pos="4320"/>
        </w:tabs>
        <w:ind w:left="4320" w:hanging="360"/>
      </w:pPr>
    </w:lvl>
    <w:lvl w:ilvl="6" w:tplc="1004BF40">
      <w:start w:val="1"/>
      <w:numFmt w:val="decimal"/>
      <w:lvlText w:val="%7."/>
      <w:lvlJc w:val="left"/>
      <w:pPr>
        <w:tabs>
          <w:tab w:val="num" w:pos="5040"/>
        </w:tabs>
        <w:ind w:left="5040" w:hanging="360"/>
      </w:pPr>
    </w:lvl>
    <w:lvl w:ilvl="7" w:tplc="70A4B752">
      <w:start w:val="1"/>
      <w:numFmt w:val="decimal"/>
      <w:lvlText w:val="%8."/>
      <w:lvlJc w:val="left"/>
      <w:pPr>
        <w:tabs>
          <w:tab w:val="num" w:pos="5760"/>
        </w:tabs>
        <w:ind w:left="5760" w:hanging="360"/>
      </w:pPr>
    </w:lvl>
    <w:lvl w:ilvl="8" w:tplc="785E527E">
      <w:start w:val="1"/>
      <w:numFmt w:val="decimal"/>
      <w:lvlText w:val="%9."/>
      <w:lvlJc w:val="left"/>
      <w:pPr>
        <w:tabs>
          <w:tab w:val="num" w:pos="6480"/>
        </w:tabs>
        <w:ind w:left="6480" w:hanging="360"/>
      </w:pPr>
    </w:lvl>
  </w:abstractNum>
  <w:abstractNum w:abstractNumId="24">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3DD1B84"/>
    <w:multiLevelType w:val="hybridMultilevel"/>
    <w:tmpl w:val="7EB68DC6"/>
    <w:lvl w:ilvl="0" w:tplc="0409000B">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D554FE5"/>
    <w:multiLevelType w:val="hybridMultilevel"/>
    <w:tmpl w:val="F704EF20"/>
    <w:lvl w:ilvl="0" w:tplc="04090007">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1">
    <w:nsid w:val="2E442AB6"/>
    <w:multiLevelType w:val="hybridMultilevel"/>
    <w:tmpl w:val="8DE88632"/>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32E36DF"/>
    <w:multiLevelType w:val="hybridMultilevel"/>
    <w:tmpl w:val="B3A8D096"/>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34">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B319FF"/>
    <w:multiLevelType w:val="hybridMultilevel"/>
    <w:tmpl w:val="6ECE57AE"/>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FD1FE5"/>
    <w:multiLevelType w:val="hybridMultilevel"/>
    <w:tmpl w:val="800EFD7C"/>
    <w:lvl w:ilvl="0" w:tplc="04090001">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34C06223"/>
    <w:multiLevelType w:val="hybridMultilevel"/>
    <w:tmpl w:val="57A823C6"/>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752762A"/>
    <w:multiLevelType w:val="hybridMultilevel"/>
    <w:tmpl w:val="CA34CCB8"/>
    <w:lvl w:ilvl="0" w:tplc="04090007">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37D11A45"/>
    <w:multiLevelType w:val="hybridMultilevel"/>
    <w:tmpl w:val="9FD41B24"/>
    <w:lvl w:ilvl="0" w:tplc="0C0A0001">
      <w:start w:val="1"/>
      <w:numFmt w:val="bullet"/>
      <w:lvlText w:val=""/>
      <w:lvlJc w:val="left"/>
      <w:pPr>
        <w:tabs>
          <w:tab w:val="num" w:pos="739"/>
        </w:tabs>
        <w:ind w:left="739" w:hanging="360"/>
      </w:pPr>
      <w:rPr>
        <w:rFonts w:ascii="Symbol" w:hAnsi="Symbol" w:hint="default"/>
      </w:rPr>
    </w:lvl>
    <w:lvl w:ilvl="1" w:tplc="0C0A0003">
      <w:start w:val="1"/>
      <w:numFmt w:val="bullet"/>
      <w:lvlText w:val="o"/>
      <w:lvlJc w:val="left"/>
      <w:pPr>
        <w:tabs>
          <w:tab w:val="num" w:pos="1459"/>
        </w:tabs>
        <w:ind w:left="1459" w:hanging="360"/>
      </w:pPr>
      <w:rPr>
        <w:rFonts w:ascii="Courier New" w:hAnsi="Courier New" w:hint="default"/>
      </w:rPr>
    </w:lvl>
    <w:lvl w:ilvl="2" w:tplc="0C0A0005" w:tentative="1">
      <w:start w:val="1"/>
      <w:numFmt w:val="bullet"/>
      <w:lvlText w:val=""/>
      <w:lvlJc w:val="left"/>
      <w:pPr>
        <w:tabs>
          <w:tab w:val="num" w:pos="2179"/>
        </w:tabs>
        <w:ind w:left="2179" w:hanging="360"/>
      </w:pPr>
      <w:rPr>
        <w:rFonts w:ascii="Wingdings" w:hAnsi="Wingdings" w:hint="default"/>
      </w:rPr>
    </w:lvl>
    <w:lvl w:ilvl="3" w:tplc="0C0A0001" w:tentative="1">
      <w:start w:val="1"/>
      <w:numFmt w:val="bullet"/>
      <w:lvlText w:val=""/>
      <w:lvlJc w:val="left"/>
      <w:pPr>
        <w:tabs>
          <w:tab w:val="num" w:pos="2899"/>
        </w:tabs>
        <w:ind w:left="2899" w:hanging="360"/>
      </w:pPr>
      <w:rPr>
        <w:rFonts w:ascii="Symbol" w:hAnsi="Symbol" w:hint="default"/>
      </w:rPr>
    </w:lvl>
    <w:lvl w:ilvl="4" w:tplc="0C0A0003" w:tentative="1">
      <w:start w:val="1"/>
      <w:numFmt w:val="bullet"/>
      <w:lvlText w:val="o"/>
      <w:lvlJc w:val="left"/>
      <w:pPr>
        <w:tabs>
          <w:tab w:val="num" w:pos="3619"/>
        </w:tabs>
        <w:ind w:left="3619" w:hanging="360"/>
      </w:pPr>
      <w:rPr>
        <w:rFonts w:ascii="Courier New" w:hAnsi="Courier New" w:hint="default"/>
      </w:rPr>
    </w:lvl>
    <w:lvl w:ilvl="5" w:tplc="0C0A0005" w:tentative="1">
      <w:start w:val="1"/>
      <w:numFmt w:val="bullet"/>
      <w:lvlText w:val=""/>
      <w:lvlJc w:val="left"/>
      <w:pPr>
        <w:tabs>
          <w:tab w:val="num" w:pos="4339"/>
        </w:tabs>
        <w:ind w:left="4339" w:hanging="360"/>
      </w:pPr>
      <w:rPr>
        <w:rFonts w:ascii="Wingdings" w:hAnsi="Wingdings" w:hint="default"/>
      </w:rPr>
    </w:lvl>
    <w:lvl w:ilvl="6" w:tplc="0C0A0001" w:tentative="1">
      <w:start w:val="1"/>
      <w:numFmt w:val="bullet"/>
      <w:lvlText w:val=""/>
      <w:lvlJc w:val="left"/>
      <w:pPr>
        <w:tabs>
          <w:tab w:val="num" w:pos="5059"/>
        </w:tabs>
        <w:ind w:left="5059" w:hanging="360"/>
      </w:pPr>
      <w:rPr>
        <w:rFonts w:ascii="Symbol" w:hAnsi="Symbol" w:hint="default"/>
      </w:rPr>
    </w:lvl>
    <w:lvl w:ilvl="7" w:tplc="0C0A0003" w:tentative="1">
      <w:start w:val="1"/>
      <w:numFmt w:val="bullet"/>
      <w:lvlText w:val="o"/>
      <w:lvlJc w:val="left"/>
      <w:pPr>
        <w:tabs>
          <w:tab w:val="num" w:pos="5779"/>
        </w:tabs>
        <w:ind w:left="5779" w:hanging="360"/>
      </w:pPr>
      <w:rPr>
        <w:rFonts w:ascii="Courier New" w:hAnsi="Courier New" w:hint="default"/>
      </w:rPr>
    </w:lvl>
    <w:lvl w:ilvl="8" w:tplc="0C0A0005" w:tentative="1">
      <w:start w:val="1"/>
      <w:numFmt w:val="bullet"/>
      <w:lvlText w:val=""/>
      <w:lvlJc w:val="left"/>
      <w:pPr>
        <w:tabs>
          <w:tab w:val="num" w:pos="6499"/>
        </w:tabs>
        <w:ind w:left="6499" w:hanging="360"/>
      </w:pPr>
      <w:rPr>
        <w:rFonts w:ascii="Wingdings" w:hAnsi="Wingdings" w:hint="default"/>
      </w:rPr>
    </w:lvl>
  </w:abstractNum>
  <w:abstractNum w:abstractNumId="41">
    <w:nsid w:val="391213CC"/>
    <w:multiLevelType w:val="hybridMultilevel"/>
    <w:tmpl w:val="55A88DAA"/>
    <w:lvl w:ilvl="0" w:tplc="0409000B">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B6267A9"/>
    <w:multiLevelType w:val="hybridMultilevel"/>
    <w:tmpl w:val="357E77B8"/>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4">
    <w:nsid w:val="3B877AFE"/>
    <w:multiLevelType w:val="hybridMultilevel"/>
    <w:tmpl w:val="77D8F6EE"/>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C2463F"/>
    <w:multiLevelType w:val="hybridMultilevel"/>
    <w:tmpl w:val="8A160D46"/>
    <w:lvl w:ilvl="0" w:tplc="04090007">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3D982B2B"/>
    <w:multiLevelType w:val="hybridMultilevel"/>
    <w:tmpl w:val="6DB09726"/>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3E3403AF"/>
    <w:multiLevelType w:val="hybridMultilevel"/>
    <w:tmpl w:val="96C8EA7C"/>
    <w:lvl w:ilvl="0" w:tplc="9D6A865A">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E4A51E8"/>
    <w:multiLevelType w:val="hybridMultilevel"/>
    <w:tmpl w:val="E136715C"/>
    <w:lvl w:ilvl="0" w:tplc="4C607E5A">
      <w:start w:val="1"/>
      <w:numFmt w:val="bullet"/>
      <w:lvlText w:val=""/>
      <w:lvlPicBulletId w:val="0"/>
      <w:lvlJc w:val="left"/>
      <w:pPr>
        <w:ind w:left="720" w:hanging="360"/>
      </w:pPr>
      <w:rPr>
        <w:rFonts w:ascii="Symbol" w:hAnsi="Symbol" w:hint="default"/>
      </w:rPr>
    </w:lvl>
    <w:lvl w:ilvl="1" w:tplc="DE8C1C12" w:tentative="1">
      <w:start w:val="1"/>
      <w:numFmt w:val="bullet"/>
      <w:lvlText w:val="o"/>
      <w:lvlJc w:val="left"/>
      <w:pPr>
        <w:ind w:left="1440" w:hanging="360"/>
      </w:pPr>
      <w:rPr>
        <w:rFonts w:ascii="Courier New" w:hAnsi="Courier New" w:cs="Courier New" w:hint="default"/>
      </w:rPr>
    </w:lvl>
    <w:lvl w:ilvl="2" w:tplc="5D26E6C4" w:tentative="1">
      <w:start w:val="1"/>
      <w:numFmt w:val="bullet"/>
      <w:lvlText w:val=""/>
      <w:lvlJc w:val="left"/>
      <w:pPr>
        <w:ind w:left="2160" w:hanging="360"/>
      </w:pPr>
      <w:rPr>
        <w:rFonts w:ascii="Wingdings" w:hAnsi="Wingdings" w:hint="default"/>
      </w:rPr>
    </w:lvl>
    <w:lvl w:ilvl="3" w:tplc="91ACE29C" w:tentative="1">
      <w:start w:val="1"/>
      <w:numFmt w:val="bullet"/>
      <w:lvlText w:val=""/>
      <w:lvlJc w:val="left"/>
      <w:pPr>
        <w:ind w:left="2880" w:hanging="360"/>
      </w:pPr>
      <w:rPr>
        <w:rFonts w:ascii="Symbol" w:hAnsi="Symbol" w:hint="default"/>
      </w:rPr>
    </w:lvl>
    <w:lvl w:ilvl="4" w:tplc="F93AB7B2" w:tentative="1">
      <w:start w:val="1"/>
      <w:numFmt w:val="bullet"/>
      <w:lvlText w:val="o"/>
      <w:lvlJc w:val="left"/>
      <w:pPr>
        <w:ind w:left="3600" w:hanging="360"/>
      </w:pPr>
      <w:rPr>
        <w:rFonts w:ascii="Courier New" w:hAnsi="Courier New" w:cs="Courier New" w:hint="default"/>
      </w:rPr>
    </w:lvl>
    <w:lvl w:ilvl="5" w:tplc="D48C7A76" w:tentative="1">
      <w:start w:val="1"/>
      <w:numFmt w:val="bullet"/>
      <w:lvlText w:val=""/>
      <w:lvlJc w:val="left"/>
      <w:pPr>
        <w:ind w:left="4320" w:hanging="360"/>
      </w:pPr>
      <w:rPr>
        <w:rFonts w:ascii="Wingdings" w:hAnsi="Wingdings" w:hint="default"/>
      </w:rPr>
    </w:lvl>
    <w:lvl w:ilvl="6" w:tplc="5E9A8E1C" w:tentative="1">
      <w:start w:val="1"/>
      <w:numFmt w:val="bullet"/>
      <w:lvlText w:val=""/>
      <w:lvlJc w:val="left"/>
      <w:pPr>
        <w:ind w:left="5040" w:hanging="360"/>
      </w:pPr>
      <w:rPr>
        <w:rFonts w:ascii="Symbol" w:hAnsi="Symbol" w:hint="default"/>
      </w:rPr>
    </w:lvl>
    <w:lvl w:ilvl="7" w:tplc="5B46FD46" w:tentative="1">
      <w:start w:val="1"/>
      <w:numFmt w:val="bullet"/>
      <w:lvlText w:val="o"/>
      <w:lvlJc w:val="left"/>
      <w:pPr>
        <w:ind w:left="5760" w:hanging="360"/>
      </w:pPr>
      <w:rPr>
        <w:rFonts w:ascii="Courier New" w:hAnsi="Courier New" w:cs="Courier New" w:hint="default"/>
      </w:rPr>
    </w:lvl>
    <w:lvl w:ilvl="8" w:tplc="EC8C6DC4" w:tentative="1">
      <w:start w:val="1"/>
      <w:numFmt w:val="bullet"/>
      <w:lvlText w:val=""/>
      <w:lvlJc w:val="left"/>
      <w:pPr>
        <w:ind w:left="6480" w:hanging="360"/>
      </w:pPr>
      <w:rPr>
        <w:rFonts w:ascii="Wingdings" w:hAnsi="Wingdings" w:hint="default"/>
      </w:rPr>
    </w:lvl>
  </w:abstractNum>
  <w:abstractNum w:abstractNumId="50">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1">
    <w:nsid w:val="3F5B45FD"/>
    <w:multiLevelType w:val="hybridMultilevel"/>
    <w:tmpl w:val="9028E372"/>
    <w:lvl w:ilvl="0" w:tplc="04090007">
      <w:start w:val="3"/>
      <w:numFmt w:val="decimal"/>
      <w:lvlText w:val="%1."/>
      <w:lvlJc w:val="left"/>
      <w:pPr>
        <w:ind w:left="1290" w:hanging="360"/>
      </w:pPr>
      <w:rPr>
        <w:rFonts w:hint="default"/>
      </w:rPr>
    </w:lvl>
    <w:lvl w:ilvl="1" w:tplc="04090003" w:tentative="1">
      <w:start w:val="1"/>
      <w:numFmt w:val="lowerLetter"/>
      <w:lvlText w:val="%2."/>
      <w:lvlJc w:val="left"/>
      <w:pPr>
        <w:ind w:left="2010" w:hanging="360"/>
      </w:pPr>
    </w:lvl>
    <w:lvl w:ilvl="2" w:tplc="04090005" w:tentative="1">
      <w:start w:val="1"/>
      <w:numFmt w:val="lowerRoman"/>
      <w:lvlText w:val="%3."/>
      <w:lvlJc w:val="right"/>
      <w:pPr>
        <w:ind w:left="2730" w:hanging="180"/>
      </w:pPr>
    </w:lvl>
    <w:lvl w:ilvl="3" w:tplc="04090001" w:tentative="1">
      <w:start w:val="1"/>
      <w:numFmt w:val="decimal"/>
      <w:lvlText w:val="%4."/>
      <w:lvlJc w:val="left"/>
      <w:pPr>
        <w:ind w:left="3450" w:hanging="360"/>
      </w:pPr>
    </w:lvl>
    <w:lvl w:ilvl="4" w:tplc="04090003" w:tentative="1">
      <w:start w:val="1"/>
      <w:numFmt w:val="lowerLetter"/>
      <w:lvlText w:val="%5."/>
      <w:lvlJc w:val="left"/>
      <w:pPr>
        <w:ind w:left="4170" w:hanging="360"/>
      </w:pPr>
    </w:lvl>
    <w:lvl w:ilvl="5" w:tplc="04090005" w:tentative="1">
      <w:start w:val="1"/>
      <w:numFmt w:val="lowerRoman"/>
      <w:lvlText w:val="%6."/>
      <w:lvlJc w:val="right"/>
      <w:pPr>
        <w:ind w:left="4890" w:hanging="180"/>
      </w:pPr>
    </w:lvl>
    <w:lvl w:ilvl="6" w:tplc="04090001" w:tentative="1">
      <w:start w:val="1"/>
      <w:numFmt w:val="decimal"/>
      <w:lvlText w:val="%7."/>
      <w:lvlJc w:val="left"/>
      <w:pPr>
        <w:ind w:left="5610" w:hanging="360"/>
      </w:pPr>
    </w:lvl>
    <w:lvl w:ilvl="7" w:tplc="04090003" w:tentative="1">
      <w:start w:val="1"/>
      <w:numFmt w:val="lowerLetter"/>
      <w:lvlText w:val="%8."/>
      <w:lvlJc w:val="left"/>
      <w:pPr>
        <w:ind w:left="6330" w:hanging="360"/>
      </w:pPr>
    </w:lvl>
    <w:lvl w:ilvl="8" w:tplc="04090005" w:tentative="1">
      <w:start w:val="1"/>
      <w:numFmt w:val="lowerRoman"/>
      <w:lvlText w:val="%9."/>
      <w:lvlJc w:val="right"/>
      <w:pPr>
        <w:ind w:left="7050" w:hanging="180"/>
      </w:pPr>
    </w:lvl>
  </w:abstractNum>
  <w:abstractNum w:abstractNumId="52">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29E6F03"/>
    <w:multiLevelType w:val="hybridMultilevel"/>
    <w:tmpl w:val="4D0E9B88"/>
    <w:lvl w:ilvl="0" w:tplc="04090007">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4">
    <w:nsid w:val="4322320F"/>
    <w:multiLevelType w:val="hybridMultilevel"/>
    <w:tmpl w:val="5E8ED44E"/>
    <w:lvl w:ilvl="0" w:tplc="C9601EC4">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55">
    <w:nsid w:val="43FC5145"/>
    <w:multiLevelType w:val="hybridMultilevel"/>
    <w:tmpl w:val="2806B056"/>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6F42F8E"/>
    <w:multiLevelType w:val="hybridMultilevel"/>
    <w:tmpl w:val="34725B5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4A1663F7"/>
    <w:multiLevelType w:val="hybridMultilevel"/>
    <w:tmpl w:val="69F8A74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cs="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cs="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cs="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61">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3">
    <w:nsid w:val="4ED9224F"/>
    <w:multiLevelType w:val="hybridMultilevel"/>
    <w:tmpl w:val="A35EDDE6"/>
    <w:lvl w:ilvl="0" w:tplc="04090007">
      <w:start w:val="1"/>
      <w:numFmt w:val="decimal"/>
      <w:lvlText w:val="%1."/>
      <w:lvlJc w:val="left"/>
      <w:pPr>
        <w:ind w:left="720" w:hanging="360"/>
      </w:pPr>
      <w:rPr>
        <w:rFonts w:hint="default"/>
      </w:rPr>
    </w:lvl>
    <w:lvl w:ilvl="1" w:tplc="1C0A0003" w:tentative="1">
      <w:start w:val="1"/>
      <w:numFmt w:val="lowerLetter"/>
      <w:lvlText w:val="%2."/>
      <w:lvlJc w:val="left"/>
      <w:pPr>
        <w:ind w:left="1440" w:hanging="360"/>
      </w:pPr>
    </w:lvl>
    <w:lvl w:ilvl="2" w:tplc="1C0A0005" w:tentative="1">
      <w:start w:val="1"/>
      <w:numFmt w:val="lowerRoman"/>
      <w:lvlText w:val="%3."/>
      <w:lvlJc w:val="right"/>
      <w:pPr>
        <w:ind w:left="2160" w:hanging="180"/>
      </w:pPr>
    </w:lvl>
    <w:lvl w:ilvl="3" w:tplc="1C0A0001" w:tentative="1">
      <w:start w:val="1"/>
      <w:numFmt w:val="decimal"/>
      <w:lvlText w:val="%4."/>
      <w:lvlJc w:val="left"/>
      <w:pPr>
        <w:ind w:left="2880" w:hanging="360"/>
      </w:pPr>
    </w:lvl>
    <w:lvl w:ilvl="4" w:tplc="1C0A0003" w:tentative="1">
      <w:start w:val="1"/>
      <w:numFmt w:val="lowerLetter"/>
      <w:lvlText w:val="%5."/>
      <w:lvlJc w:val="left"/>
      <w:pPr>
        <w:ind w:left="3600" w:hanging="360"/>
      </w:pPr>
    </w:lvl>
    <w:lvl w:ilvl="5" w:tplc="1C0A0005" w:tentative="1">
      <w:start w:val="1"/>
      <w:numFmt w:val="lowerRoman"/>
      <w:lvlText w:val="%6."/>
      <w:lvlJc w:val="right"/>
      <w:pPr>
        <w:ind w:left="4320" w:hanging="180"/>
      </w:pPr>
    </w:lvl>
    <w:lvl w:ilvl="6" w:tplc="1C0A0001" w:tentative="1">
      <w:start w:val="1"/>
      <w:numFmt w:val="decimal"/>
      <w:lvlText w:val="%7."/>
      <w:lvlJc w:val="left"/>
      <w:pPr>
        <w:ind w:left="5040" w:hanging="360"/>
      </w:pPr>
    </w:lvl>
    <w:lvl w:ilvl="7" w:tplc="1C0A0003" w:tentative="1">
      <w:start w:val="1"/>
      <w:numFmt w:val="lowerLetter"/>
      <w:lvlText w:val="%8."/>
      <w:lvlJc w:val="left"/>
      <w:pPr>
        <w:ind w:left="5760" w:hanging="360"/>
      </w:pPr>
    </w:lvl>
    <w:lvl w:ilvl="8" w:tplc="1C0A0005" w:tentative="1">
      <w:start w:val="1"/>
      <w:numFmt w:val="lowerRoman"/>
      <w:lvlText w:val="%9."/>
      <w:lvlJc w:val="right"/>
      <w:pPr>
        <w:ind w:left="6480" w:hanging="180"/>
      </w:pPr>
    </w:lvl>
  </w:abstractNum>
  <w:abstractNum w:abstractNumId="64">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FFB073F"/>
    <w:multiLevelType w:val="hybridMultilevel"/>
    <w:tmpl w:val="BB58CB42"/>
    <w:lvl w:ilvl="0" w:tplc="55E2208A">
      <w:start w:val="1"/>
      <w:numFmt w:val="decimal"/>
      <w:lvlText w:val="%1."/>
      <w:lvlJc w:val="left"/>
      <w:pPr>
        <w:tabs>
          <w:tab w:val="num" w:pos="720"/>
        </w:tabs>
        <w:ind w:left="720" w:hanging="360"/>
      </w:pPr>
      <w:rPr>
        <w:rFonts w:hint="default"/>
      </w:rPr>
    </w:lvl>
    <w:lvl w:ilvl="1" w:tplc="8EEEB21A" w:tentative="1">
      <w:start w:val="1"/>
      <w:numFmt w:val="lowerLetter"/>
      <w:lvlText w:val="%2."/>
      <w:lvlJc w:val="left"/>
      <w:pPr>
        <w:tabs>
          <w:tab w:val="num" w:pos="1440"/>
        </w:tabs>
        <w:ind w:left="1440" w:hanging="360"/>
      </w:pPr>
    </w:lvl>
    <w:lvl w:ilvl="2" w:tplc="39746F64" w:tentative="1">
      <w:start w:val="1"/>
      <w:numFmt w:val="lowerRoman"/>
      <w:lvlText w:val="%3."/>
      <w:lvlJc w:val="right"/>
      <w:pPr>
        <w:tabs>
          <w:tab w:val="num" w:pos="2160"/>
        </w:tabs>
        <w:ind w:left="2160" w:hanging="180"/>
      </w:pPr>
    </w:lvl>
    <w:lvl w:ilvl="3" w:tplc="C6E0F400" w:tentative="1">
      <w:start w:val="1"/>
      <w:numFmt w:val="decimal"/>
      <w:lvlText w:val="%4."/>
      <w:lvlJc w:val="left"/>
      <w:pPr>
        <w:tabs>
          <w:tab w:val="num" w:pos="2880"/>
        </w:tabs>
        <w:ind w:left="2880" w:hanging="360"/>
      </w:pPr>
    </w:lvl>
    <w:lvl w:ilvl="4" w:tplc="33C092A0" w:tentative="1">
      <w:start w:val="1"/>
      <w:numFmt w:val="lowerLetter"/>
      <w:lvlText w:val="%5."/>
      <w:lvlJc w:val="left"/>
      <w:pPr>
        <w:tabs>
          <w:tab w:val="num" w:pos="3600"/>
        </w:tabs>
        <w:ind w:left="3600" w:hanging="360"/>
      </w:pPr>
    </w:lvl>
    <w:lvl w:ilvl="5" w:tplc="7A6AAE72" w:tentative="1">
      <w:start w:val="1"/>
      <w:numFmt w:val="lowerRoman"/>
      <w:lvlText w:val="%6."/>
      <w:lvlJc w:val="right"/>
      <w:pPr>
        <w:tabs>
          <w:tab w:val="num" w:pos="4320"/>
        </w:tabs>
        <w:ind w:left="4320" w:hanging="180"/>
      </w:pPr>
    </w:lvl>
    <w:lvl w:ilvl="6" w:tplc="EF8A2FB6" w:tentative="1">
      <w:start w:val="1"/>
      <w:numFmt w:val="decimal"/>
      <w:lvlText w:val="%7."/>
      <w:lvlJc w:val="left"/>
      <w:pPr>
        <w:tabs>
          <w:tab w:val="num" w:pos="5040"/>
        </w:tabs>
        <w:ind w:left="5040" w:hanging="360"/>
      </w:pPr>
    </w:lvl>
    <w:lvl w:ilvl="7" w:tplc="BC24361A" w:tentative="1">
      <w:start w:val="1"/>
      <w:numFmt w:val="lowerLetter"/>
      <w:lvlText w:val="%8."/>
      <w:lvlJc w:val="left"/>
      <w:pPr>
        <w:tabs>
          <w:tab w:val="num" w:pos="5760"/>
        </w:tabs>
        <w:ind w:left="5760" w:hanging="360"/>
      </w:pPr>
    </w:lvl>
    <w:lvl w:ilvl="8" w:tplc="FBDA6F8A" w:tentative="1">
      <w:start w:val="1"/>
      <w:numFmt w:val="lowerRoman"/>
      <w:lvlText w:val="%9."/>
      <w:lvlJc w:val="right"/>
      <w:pPr>
        <w:tabs>
          <w:tab w:val="num" w:pos="6480"/>
        </w:tabs>
        <w:ind w:left="6480" w:hanging="180"/>
      </w:pPr>
    </w:lvl>
  </w:abstractNum>
  <w:abstractNum w:abstractNumId="66">
    <w:nsid w:val="528A456D"/>
    <w:multiLevelType w:val="hybridMultilevel"/>
    <w:tmpl w:val="5576007C"/>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67">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3604181"/>
    <w:multiLevelType w:val="hybridMultilevel"/>
    <w:tmpl w:val="74C8ADAA"/>
    <w:lvl w:ilvl="0" w:tplc="0409000F">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9">
    <w:nsid w:val="5529546A"/>
    <w:multiLevelType w:val="hybridMultilevel"/>
    <w:tmpl w:val="467EC9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54D4069"/>
    <w:multiLevelType w:val="hybridMultilevel"/>
    <w:tmpl w:val="710A256E"/>
    <w:lvl w:ilvl="0" w:tplc="04090007">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1">
    <w:nsid w:val="555B3D29"/>
    <w:multiLevelType w:val="hybridMultilevel"/>
    <w:tmpl w:val="00BC9A2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2">
    <w:nsid w:val="556B2D37"/>
    <w:multiLevelType w:val="hybridMultilevel"/>
    <w:tmpl w:val="9A564E7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3">
    <w:nsid w:val="5AB22877"/>
    <w:multiLevelType w:val="hybridMultilevel"/>
    <w:tmpl w:val="2BA2649A"/>
    <w:lvl w:ilvl="0" w:tplc="1C0A000F">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74">
    <w:nsid w:val="5B8B2892"/>
    <w:multiLevelType w:val="hybridMultilevel"/>
    <w:tmpl w:val="4B7C313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5">
    <w:nsid w:val="60EA4A4C"/>
    <w:multiLevelType w:val="hybridMultilevel"/>
    <w:tmpl w:val="CA34CCB8"/>
    <w:lvl w:ilvl="0" w:tplc="04090017">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6">
    <w:nsid w:val="619141C9"/>
    <w:multiLevelType w:val="hybridMultilevel"/>
    <w:tmpl w:val="02D64338"/>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nsid w:val="62EE0518"/>
    <w:multiLevelType w:val="hybridMultilevel"/>
    <w:tmpl w:val="5358BF0E"/>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668A19D9"/>
    <w:multiLevelType w:val="hybridMultilevel"/>
    <w:tmpl w:val="8F320228"/>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9">
    <w:nsid w:val="671F6C2B"/>
    <w:multiLevelType w:val="hybridMultilevel"/>
    <w:tmpl w:val="BD1C4A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0">
    <w:nsid w:val="69582CC5"/>
    <w:multiLevelType w:val="hybridMultilevel"/>
    <w:tmpl w:val="347A9A14"/>
    <w:lvl w:ilvl="0" w:tplc="04090001">
      <w:start w:val="1"/>
      <w:numFmt w:val="decimal"/>
      <w:lvlText w:val="%1."/>
      <w:lvlJc w:val="left"/>
      <w:pPr>
        <w:ind w:left="385" w:hanging="360"/>
      </w:pPr>
      <w:rPr>
        <w:rFonts w:eastAsiaTheme="minorEastAsia" w:hint="default"/>
      </w:rPr>
    </w:lvl>
    <w:lvl w:ilvl="1" w:tplc="04090003" w:tentative="1">
      <w:start w:val="1"/>
      <w:numFmt w:val="lowerLetter"/>
      <w:lvlText w:val="%2."/>
      <w:lvlJc w:val="left"/>
      <w:pPr>
        <w:ind w:left="1105" w:hanging="360"/>
      </w:pPr>
    </w:lvl>
    <w:lvl w:ilvl="2" w:tplc="04090005" w:tentative="1">
      <w:start w:val="1"/>
      <w:numFmt w:val="lowerRoman"/>
      <w:lvlText w:val="%3."/>
      <w:lvlJc w:val="right"/>
      <w:pPr>
        <w:ind w:left="1825" w:hanging="180"/>
      </w:pPr>
    </w:lvl>
    <w:lvl w:ilvl="3" w:tplc="04090001" w:tentative="1">
      <w:start w:val="1"/>
      <w:numFmt w:val="decimal"/>
      <w:lvlText w:val="%4."/>
      <w:lvlJc w:val="left"/>
      <w:pPr>
        <w:ind w:left="2545" w:hanging="360"/>
      </w:pPr>
    </w:lvl>
    <w:lvl w:ilvl="4" w:tplc="04090003" w:tentative="1">
      <w:start w:val="1"/>
      <w:numFmt w:val="lowerLetter"/>
      <w:lvlText w:val="%5."/>
      <w:lvlJc w:val="left"/>
      <w:pPr>
        <w:ind w:left="3265" w:hanging="360"/>
      </w:pPr>
    </w:lvl>
    <w:lvl w:ilvl="5" w:tplc="04090005" w:tentative="1">
      <w:start w:val="1"/>
      <w:numFmt w:val="lowerRoman"/>
      <w:lvlText w:val="%6."/>
      <w:lvlJc w:val="right"/>
      <w:pPr>
        <w:ind w:left="3985" w:hanging="180"/>
      </w:pPr>
    </w:lvl>
    <w:lvl w:ilvl="6" w:tplc="04090001" w:tentative="1">
      <w:start w:val="1"/>
      <w:numFmt w:val="decimal"/>
      <w:lvlText w:val="%7."/>
      <w:lvlJc w:val="left"/>
      <w:pPr>
        <w:ind w:left="4705" w:hanging="360"/>
      </w:pPr>
    </w:lvl>
    <w:lvl w:ilvl="7" w:tplc="04090003" w:tentative="1">
      <w:start w:val="1"/>
      <w:numFmt w:val="lowerLetter"/>
      <w:lvlText w:val="%8."/>
      <w:lvlJc w:val="left"/>
      <w:pPr>
        <w:ind w:left="5425" w:hanging="360"/>
      </w:pPr>
    </w:lvl>
    <w:lvl w:ilvl="8" w:tplc="04090005" w:tentative="1">
      <w:start w:val="1"/>
      <w:numFmt w:val="lowerRoman"/>
      <w:lvlText w:val="%9."/>
      <w:lvlJc w:val="right"/>
      <w:pPr>
        <w:ind w:left="6145" w:hanging="180"/>
      </w:pPr>
    </w:lvl>
  </w:abstractNum>
  <w:abstractNum w:abstractNumId="81">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2">
    <w:nsid w:val="6B0B56E9"/>
    <w:multiLevelType w:val="hybridMultilevel"/>
    <w:tmpl w:val="D730E944"/>
    <w:lvl w:ilvl="0" w:tplc="04090001">
      <w:start w:val="1"/>
      <w:numFmt w:val="decimal"/>
      <w:lvlText w:val="%1."/>
      <w:lvlJc w:val="left"/>
      <w:pPr>
        <w:ind w:left="360" w:hanging="360"/>
      </w:p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83">
    <w:nsid w:val="6B42197A"/>
    <w:multiLevelType w:val="hybridMultilevel"/>
    <w:tmpl w:val="49EAF700"/>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4">
    <w:nsid w:val="6BEE5492"/>
    <w:multiLevelType w:val="hybridMultilevel"/>
    <w:tmpl w:val="690ECAC4"/>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6">
    <w:nsid w:val="6DBF0962"/>
    <w:multiLevelType w:val="hybridMultilevel"/>
    <w:tmpl w:val="DA8E34FC"/>
    <w:lvl w:ilvl="0" w:tplc="04090007">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70757558"/>
    <w:multiLevelType w:val="hybridMultilevel"/>
    <w:tmpl w:val="26B2E424"/>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44B2A54"/>
    <w:multiLevelType w:val="hybridMultilevel"/>
    <w:tmpl w:val="15B62B86"/>
    <w:lvl w:ilvl="0" w:tplc="0409000F">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9">
    <w:nsid w:val="75E22F4B"/>
    <w:multiLevelType w:val="hybridMultilevel"/>
    <w:tmpl w:val="801663B8"/>
    <w:lvl w:ilvl="0" w:tplc="1C0A0009">
      <w:start w:val="1"/>
      <w:numFmt w:val="decimal"/>
      <w:lvlText w:val="%1."/>
      <w:lvlJc w:val="left"/>
      <w:pPr>
        <w:ind w:left="385" w:hanging="360"/>
      </w:pPr>
      <w:rPr>
        <w:rFonts w:ascii="Arial" w:eastAsia="Times New Roman" w:hAnsi="Arial" w:cs="Arial"/>
      </w:rPr>
    </w:lvl>
    <w:lvl w:ilvl="1" w:tplc="1C0A0003" w:tentative="1">
      <w:start w:val="1"/>
      <w:numFmt w:val="lowerLetter"/>
      <w:lvlText w:val="%2."/>
      <w:lvlJc w:val="left"/>
      <w:pPr>
        <w:ind w:left="1105" w:hanging="360"/>
      </w:pPr>
    </w:lvl>
    <w:lvl w:ilvl="2" w:tplc="1C0A0005" w:tentative="1">
      <w:start w:val="1"/>
      <w:numFmt w:val="lowerRoman"/>
      <w:lvlText w:val="%3."/>
      <w:lvlJc w:val="right"/>
      <w:pPr>
        <w:ind w:left="1825" w:hanging="180"/>
      </w:pPr>
    </w:lvl>
    <w:lvl w:ilvl="3" w:tplc="1C0A0001" w:tentative="1">
      <w:start w:val="1"/>
      <w:numFmt w:val="decimal"/>
      <w:lvlText w:val="%4."/>
      <w:lvlJc w:val="left"/>
      <w:pPr>
        <w:ind w:left="2545" w:hanging="360"/>
      </w:pPr>
    </w:lvl>
    <w:lvl w:ilvl="4" w:tplc="1C0A0003" w:tentative="1">
      <w:start w:val="1"/>
      <w:numFmt w:val="lowerLetter"/>
      <w:lvlText w:val="%5."/>
      <w:lvlJc w:val="left"/>
      <w:pPr>
        <w:ind w:left="3265" w:hanging="360"/>
      </w:pPr>
    </w:lvl>
    <w:lvl w:ilvl="5" w:tplc="1C0A0005" w:tentative="1">
      <w:start w:val="1"/>
      <w:numFmt w:val="lowerRoman"/>
      <w:lvlText w:val="%6."/>
      <w:lvlJc w:val="right"/>
      <w:pPr>
        <w:ind w:left="3985" w:hanging="180"/>
      </w:pPr>
    </w:lvl>
    <w:lvl w:ilvl="6" w:tplc="1C0A0001" w:tentative="1">
      <w:start w:val="1"/>
      <w:numFmt w:val="decimal"/>
      <w:lvlText w:val="%7."/>
      <w:lvlJc w:val="left"/>
      <w:pPr>
        <w:ind w:left="4705" w:hanging="360"/>
      </w:pPr>
    </w:lvl>
    <w:lvl w:ilvl="7" w:tplc="1C0A0003" w:tentative="1">
      <w:start w:val="1"/>
      <w:numFmt w:val="lowerLetter"/>
      <w:lvlText w:val="%8."/>
      <w:lvlJc w:val="left"/>
      <w:pPr>
        <w:ind w:left="5425" w:hanging="360"/>
      </w:pPr>
    </w:lvl>
    <w:lvl w:ilvl="8" w:tplc="1C0A0005" w:tentative="1">
      <w:start w:val="1"/>
      <w:numFmt w:val="lowerRoman"/>
      <w:lvlText w:val="%9."/>
      <w:lvlJc w:val="right"/>
      <w:pPr>
        <w:ind w:left="6145" w:hanging="180"/>
      </w:pPr>
    </w:lvl>
  </w:abstractNum>
  <w:abstractNum w:abstractNumId="90">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273154"/>
    <w:multiLevelType w:val="hybridMultilevel"/>
    <w:tmpl w:val="4AB0A2DC"/>
    <w:lvl w:ilvl="0" w:tplc="04090007">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92">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3">
    <w:nsid w:val="786227CD"/>
    <w:multiLevelType w:val="hybridMultilevel"/>
    <w:tmpl w:val="632AAC86"/>
    <w:lvl w:ilvl="0" w:tplc="04090007">
      <w:start w:val="1"/>
      <w:numFmt w:val="decimal"/>
      <w:lvlText w:val="%1."/>
      <w:lvlJc w:val="left"/>
      <w:pPr>
        <w:ind w:left="360" w:hanging="360"/>
      </w:pPr>
      <w:rPr>
        <w:rFonts w:hint="default"/>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94">
    <w:nsid w:val="78E77B10"/>
    <w:multiLevelType w:val="hybridMultilevel"/>
    <w:tmpl w:val="31D88D8E"/>
    <w:lvl w:ilvl="0" w:tplc="04090001">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5">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6">
    <w:nsid w:val="7A6B2FA0"/>
    <w:multiLevelType w:val="hybridMultilevel"/>
    <w:tmpl w:val="9B9A03DA"/>
    <w:lvl w:ilvl="0" w:tplc="0C0A000F">
      <w:start w:val="1"/>
      <w:numFmt w:val="decimal"/>
      <w:lvlText w:val="%1."/>
      <w:lvlJc w:val="left"/>
      <w:pPr>
        <w:tabs>
          <w:tab w:val="num" w:pos="720"/>
        </w:tabs>
        <w:ind w:left="720" w:hanging="360"/>
      </w:pPr>
      <w:rPr>
        <w:rFonts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97">
    <w:nsid w:val="7AC10B50"/>
    <w:multiLevelType w:val="hybridMultilevel"/>
    <w:tmpl w:val="347A9A14"/>
    <w:lvl w:ilvl="0" w:tplc="0409000B">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8">
    <w:nsid w:val="7B0D65A9"/>
    <w:multiLevelType w:val="hybridMultilevel"/>
    <w:tmpl w:val="C7C0BD18"/>
    <w:lvl w:ilvl="0" w:tplc="AA10A8FE">
      <w:start w:val="1"/>
      <w:numFmt w:val="bullet"/>
      <w:lvlText w:val=""/>
      <w:lvlPicBulletId w:val="0"/>
      <w:lvlJc w:val="left"/>
      <w:pPr>
        <w:ind w:left="720" w:hanging="360"/>
      </w:pPr>
      <w:rPr>
        <w:rFonts w:ascii="Symbol" w:hAnsi="Symbol" w:hint="default"/>
      </w:rPr>
    </w:lvl>
    <w:lvl w:ilvl="1" w:tplc="875408D8" w:tentative="1">
      <w:start w:val="1"/>
      <w:numFmt w:val="bullet"/>
      <w:lvlText w:val="o"/>
      <w:lvlJc w:val="left"/>
      <w:pPr>
        <w:ind w:left="1440" w:hanging="360"/>
      </w:pPr>
      <w:rPr>
        <w:rFonts w:ascii="Courier New" w:hAnsi="Courier New" w:cs="Courier New" w:hint="default"/>
      </w:rPr>
    </w:lvl>
    <w:lvl w:ilvl="2" w:tplc="8FB6E6F2" w:tentative="1">
      <w:start w:val="1"/>
      <w:numFmt w:val="bullet"/>
      <w:lvlText w:val=""/>
      <w:lvlJc w:val="left"/>
      <w:pPr>
        <w:ind w:left="2160" w:hanging="360"/>
      </w:pPr>
      <w:rPr>
        <w:rFonts w:ascii="Wingdings" w:hAnsi="Wingdings" w:hint="default"/>
      </w:rPr>
    </w:lvl>
    <w:lvl w:ilvl="3" w:tplc="6672B848" w:tentative="1">
      <w:start w:val="1"/>
      <w:numFmt w:val="bullet"/>
      <w:lvlText w:val=""/>
      <w:lvlJc w:val="left"/>
      <w:pPr>
        <w:ind w:left="2880" w:hanging="360"/>
      </w:pPr>
      <w:rPr>
        <w:rFonts w:ascii="Symbol" w:hAnsi="Symbol" w:hint="default"/>
      </w:rPr>
    </w:lvl>
    <w:lvl w:ilvl="4" w:tplc="2EA260B8" w:tentative="1">
      <w:start w:val="1"/>
      <w:numFmt w:val="bullet"/>
      <w:lvlText w:val="o"/>
      <w:lvlJc w:val="left"/>
      <w:pPr>
        <w:ind w:left="3600" w:hanging="360"/>
      </w:pPr>
      <w:rPr>
        <w:rFonts w:ascii="Courier New" w:hAnsi="Courier New" w:cs="Courier New" w:hint="default"/>
      </w:rPr>
    </w:lvl>
    <w:lvl w:ilvl="5" w:tplc="EA764782" w:tentative="1">
      <w:start w:val="1"/>
      <w:numFmt w:val="bullet"/>
      <w:lvlText w:val=""/>
      <w:lvlJc w:val="left"/>
      <w:pPr>
        <w:ind w:left="4320" w:hanging="360"/>
      </w:pPr>
      <w:rPr>
        <w:rFonts w:ascii="Wingdings" w:hAnsi="Wingdings" w:hint="default"/>
      </w:rPr>
    </w:lvl>
    <w:lvl w:ilvl="6" w:tplc="BF04B7F2" w:tentative="1">
      <w:start w:val="1"/>
      <w:numFmt w:val="bullet"/>
      <w:lvlText w:val=""/>
      <w:lvlJc w:val="left"/>
      <w:pPr>
        <w:ind w:left="5040" w:hanging="360"/>
      </w:pPr>
      <w:rPr>
        <w:rFonts w:ascii="Symbol" w:hAnsi="Symbol" w:hint="default"/>
      </w:rPr>
    </w:lvl>
    <w:lvl w:ilvl="7" w:tplc="2FCAB680" w:tentative="1">
      <w:start w:val="1"/>
      <w:numFmt w:val="bullet"/>
      <w:lvlText w:val="o"/>
      <w:lvlJc w:val="left"/>
      <w:pPr>
        <w:ind w:left="5760" w:hanging="360"/>
      </w:pPr>
      <w:rPr>
        <w:rFonts w:ascii="Courier New" w:hAnsi="Courier New" w:cs="Courier New" w:hint="default"/>
      </w:rPr>
    </w:lvl>
    <w:lvl w:ilvl="8" w:tplc="D324858A" w:tentative="1">
      <w:start w:val="1"/>
      <w:numFmt w:val="bullet"/>
      <w:lvlText w:val=""/>
      <w:lvlJc w:val="left"/>
      <w:pPr>
        <w:ind w:left="6480" w:hanging="360"/>
      </w:pPr>
      <w:rPr>
        <w:rFonts w:ascii="Wingdings" w:hAnsi="Wingdings" w:hint="default"/>
      </w:rPr>
    </w:lvl>
  </w:abstractNum>
  <w:abstractNum w:abstractNumId="99">
    <w:nsid w:val="7B1104F8"/>
    <w:multiLevelType w:val="hybridMultilevel"/>
    <w:tmpl w:val="9DAA18EA"/>
    <w:lvl w:ilvl="0" w:tplc="0409000F">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BC57681"/>
    <w:multiLevelType w:val="hybridMultilevel"/>
    <w:tmpl w:val="ECEE19F0"/>
    <w:lvl w:ilvl="0" w:tplc="2E224C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7BD1521E"/>
    <w:multiLevelType w:val="hybridMultilevel"/>
    <w:tmpl w:val="0414C5CA"/>
    <w:lvl w:ilvl="0" w:tplc="04090007">
      <w:start w:val="1"/>
      <w:numFmt w:val="lowerLetter"/>
      <w:lvlText w:val="%1)"/>
      <w:lvlJc w:val="left"/>
      <w:pPr>
        <w:ind w:left="720" w:hanging="360"/>
      </w:pPr>
      <w:rPr>
        <w:rFonts w:eastAsiaTheme="minorEastAsia"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2">
    <w:nsid w:val="7C423952"/>
    <w:multiLevelType w:val="hybridMultilevel"/>
    <w:tmpl w:val="BBE25D6C"/>
    <w:lvl w:ilvl="0" w:tplc="04090007">
      <w:start w:val="1"/>
      <w:numFmt w:val="bullet"/>
      <w:lvlText w:val=""/>
      <w:lvlJc w:val="left"/>
      <w:pPr>
        <w:ind w:left="1778" w:hanging="360"/>
      </w:pPr>
      <w:rPr>
        <w:rFonts w:ascii="Symbol" w:eastAsia="Times New Roman" w:hAnsi="Symbol" w:cs="Aria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103">
    <w:nsid w:val="7E5D14DB"/>
    <w:multiLevelType w:val="hybridMultilevel"/>
    <w:tmpl w:val="9A96E134"/>
    <w:lvl w:ilvl="0" w:tplc="11A40A5C">
      <w:start w:val="1"/>
      <w:numFmt w:val="bullet"/>
      <w:lvlText w:val=""/>
      <w:lvlPicBulletId w:val="0"/>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4">
    <w:nsid w:val="7F522F6A"/>
    <w:multiLevelType w:val="hybridMultilevel"/>
    <w:tmpl w:val="45FAEBF4"/>
    <w:lvl w:ilvl="0" w:tplc="D34224C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6"/>
  </w:num>
  <w:num w:numId="4">
    <w:abstractNumId w:val="95"/>
  </w:num>
  <w:num w:numId="5">
    <w:abstractNumId w:val="84"/>
  </w:num>
  <w:num w:numId="6">
    <w:abstractNumId w:val="34"/>
  </w:num>
  <w:num w:numId="7">
    <w:abstractNumId w:val="85"/>
  </w:num>
  <w:num w:numId="8">
    <w:abstractNumId w:val="92"/>
  </w:num>
  <w:num w:numId="9">
    <w:abstractNumId w:val="65"/>
  </w:num>
  <w:num w:numId="10">
    <w:abstractNumId w:val="91"/>
  </w:num>
  <w:num w:numId="11">
    <w:abstractNumId w:val="96"/>
  </w:num>
  <w:num w:numId="12">
    <w:abstractNumId w:val="45"/>
  </w:num>
  <w:num w:numId="13">
    <w:abstractNumId w:val="63"/>
  </w:num>
  <w:num w:numId="14">
    <w:abstractNumId w:val="93"/>
  </w:num>
  <w:num w:numId="15">
    <w:abstractNumId w:val="5"/>
  </w:num>
  <w:num w:numId="16">
    <w:abstractNumId w:val="30"/>
  </w:num>
  <w:num w:numId="17">
    <w:abstractNumId w:val="20"/>
  </w:num>
  <w:num w:numId="18">
    <w:abstractNumId w:val="100"/>
  </w:num>
  <w:num w:numId="19">
    <w:abstractNumId w:val="81"/>
  </w:num>
  <w:num w:numId="20">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4"/>
  </w:num>
  <w:num w:numId="26">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num>
  <w:num w:numId="28">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num>
  <w:num w:numId="3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1"/>
  </w:num>
  <w:num w:numId="36">
    <w:abstractNumId w:val="25"/>
  </w:num>
  <w:num w:numId="37">
    <w:abstractNumId w:val="3"/>
  </w:num>
  <w:num w:numId="38">
    <w:abstractNumId w:val="26"/>
  </w:num>
  <w:num w:numId="39">
    <w:abstractNumId w:val="70"/>
  </w:num>
  <w:num w:numId="40">
    <w:abstractNumId w:val="80"/>
  </w:num>
  <w:num w:numId="41">
    <w:abstractNumId w:val="62"/>
  </w:num>
  <w:num w:numId="42">
    <w:abstractNumId w:val="86"/>
  </w:num>
  <w:num w:numId="43">
    <w:abstractNumId w:val="47"/>
  </w:num>
  <w:num w:numId="44">
    <w:abstractNumId w:val="60"/>
  </w:num>
  <w:num w:numId="45">
    <w:abstractNumId w:val="43"/>
  </w:num>
  <w:num w:numId="46">
    <w:abstractNumId w:val="6"/>
  </w:num>
  <w:num w:numId="47">
    <w:abstractNumId w:val="50"/>
  </w:num>
  <w:num w:numId="48">
    <w:abstractNumId w:val="82"/>
  </w:num>
  <w:num w:numId="49">
    <w:abstractNumId w:val="88"/>
  </w:num>
  <w:num w:numId="50">
    <w:abstractNumId w:val="72"/>
  </w:num>
  <w:num w:numId="51">
    <w:abstractNumId w:val="71"/>
  </w:num>
  <w:num w:numId="52">
    <w:abstractNumId w:val="68"/>
  </w:num>
  <w:num w:numId="53">
    <w:abstractNumId w:val="87"/>
  </w:num>
  <w:num w:numId="54">
    <w:abstractNumId w:val="13"/>
  </w:num>
  <w:num w:numId="55">
    <w:abstractNumId w:val="57"/>
  </w:num>
  <w:num w:numId="56">
    <w:abstractNumId w:val="64"/>
  </w:num>
  <w:num w:numId="57">
    <w:abstractNumId w:val="16"/>
  </w:num>
  <w:num w:numId="58">
    <w:abstractNumId w:val="33"/>
  </w:num>
  <w:num w:numId="59">
    <w:abstractNumId w:val="83"/>
  </w:num>
  <w:num w:numId="60">
    <w:abstractNumId w:val="90"/>
  </w:num>
  <w:num w:numId="61">
    <w:abstractNumId w:val="44"/>
  </w:num>
  <w:num w:numId="62">
    <w:abstractNumId w:val="49"/>
  </w:num>
  <w:num w:numId="63">
    <w:abstractNumId w:val="52"/>
  </w:num>
  <w:num w:numId="64">
    <w:abstractNumId w:val="10"/>
  </w:num>
  <w:num w:numId="65">
    <w:abstractNumId w:val="61"/>
  </w:num>
  <w:num w:numId="66">
    <w:abstractNumId w:val="58"/>
  </w:num>
  <w:num w:numId="67">
    <w:abstractNumId w:val="98"/>
  </w:num>
  <w:num w:numId="68">
    <w:abstractNumId w:val="32"/>
  </w:num>
  <w:num w:numId="69">
    <w:abstractNumId w:val="54"/>
  </w:num>
  <w:num w:numId="70">
    <w:abstractNumId w:val="78"/>
  </w:num>
  <w:num w:numId="71">
    <w:abstractNumId w:val="42"/>
  </w:num>
  <w:num w:numId="72">
    <w:abstractNumId w:val="12"/>
  </w:num>
  <w:num w:numId="73">
    <w:abstractNumId w:val="28"/>
  </w:num>
  <w:num w:numId="74">
    <w:abstractNumId w:val="9"/>
  </w:num>
  <w:num w:numId="75">
    <w:abstractNumId w:val="48"/>
  </w:num>
  <w:num w:numId="76">
    <w:abstractNumId w:val="27"/>
  </w:num>
  <w:num w:numId="77">
    <w:abstractNumId w:val="4"/>
  </w:num>
  <w:num w:numId="78">
    <w:abstractNumId w:val="29"/>
  </w:num>
  <w:num w:numId="79">
    <w:abstractNumId w:val="74"/>
  </w:num>
  <w:num w:numId="80">
    <w:abstractNumId w:val="99"/>
  </w:num>
  <w:num w:numId="81">
    <w:abstractNumId w:val="67"/>
  </w:num>
  <w:num w:numId="82">
    <w:abstractNumId w:val="21"/>
  </w:num>
  <w:num w:numId="83">
    <w:abstractNumId w:val="24"/>
  </w:num>
  <w:num w:numId="84">
    <w:abstractNumId w:val="22"/>
  </w:num>
  <w:num w:numId="85">
    <w:abstractNumId w:val="66"/>
  </w:num>
  <w:num w:numId="86">
    <w:abstractNumId w:val="73"/>
  </w:num>
  <w:num w:numId="87">
    <w:abstractNumId w:val="38"/>
  </w:num>
  <w:num w:numId="88">
    <w:abstractNumId w:val="36"/>
  </w:num>
  <w:num w:numId="89">
    <w:abstractNumId w:val="56"/>
  </w:num>
  <w:num w:numId="90">
    <w:abstractNumId w:val="8"/>
  </w:num>
  <w:num w:numId="91">
    <w:abstractNumId w:val="17"/>
  </w:num>
  <w:num w:numId="92">
    <w:abstractNumId w:val="59"/>
  </w:num>
  <w:num w:numId="93">
    <w:abstractNumId w:val="103"/>
  </w:num>
  <w:num w:numId="94">
    <w:abstractNumId w:val="19"/>
  </w:num>
  <w:num w:numId="95">
    <w:abstractNumId w:val="89"/>
  </w:num>
  <w:num w:numId="96">
    <w:abstractNumId w:val="39"/>
  </w:num>
  <w:num w:numId="97">
    <w:abstractNumId w:val="55"/>
  </w:num>
  <w:num w:numId="98">
    <w:abstractNumId w:val="53"/>
  </w:num>
  <w:num w:numId="99">
    <w:abstractNumId w:val="76"/>
  </w:num>
  <w:num w:numId="100">
    <w:abstractNumId w:val="104"/>
  </w:num>
  <w:num w:numId="101">
    <w:abstractNumId w:val="35"/>
  </w:num>
  <w:num w:numId="102">
    <w:abstractNumId w:val="11"/>
  </w:num>
  <w:num w:numId="103">
    <w:abstractNumId w:val="77"/>
  </w:num>
  <w:num w:numId="104">
    <w:abstractNumId w:val="79"/>
  </w:num>
  <w:num w:numId="105">
    <w:abstractNumId w:val="41"/>
  </w:num>
  <w:num w:numId="106">
    <w:abstractNumId w:val="31"/>
  </w:num>
  <w:num w:numId="107">
    <w:abstractNumId w:val="51"/>
  </w:num>
  <w:num w:numId="108">
    <w:abstractNumId w:val="0"/>
    <w:lvlOverride w:ilvl="0">
      <w:lvl w:ilvl="0">
        <w:start w:val="65535"/>
        <w:numFmt w:val="bullet"/>
        <w:lvlText w:val="•"/>
        <w:legacy w:legacy="1" w:legacySpace="0" w:legacyIndent="355"/>
        <w:lvlJc w:val="left"/>
        <w:rPr>
          <w:rFonts w:ascii="Arial" w:hAnsi="Arial" w:cs="Arial" w:hint="default"/>
        </w:rPr>
      </w:lvl>
    </w:lvlOverride>
  </w:num>
  <w:num w:numId="109">
    <w:abstractNumId w:val="69"/>
  </w:num>
  <w:num w:numId="110">
    <w:abstractNumId w:val="40"/>
  </w:num>
  <w:num w:numId="111">
    <w:abstractNumId w:val="7"/>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16386">
      <o:colormenu v:ext="edit" fillcolor="none [3212]" strokecolor="none [321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13BED"/>
    <w:rsid w:val="00020734"/>
    <w:rsid w:val="00020FAC"/>
    <w:rsid w:val="0002185F"/>
    <w:rsid w:val="00024E07"/>
    <w:rsid w:val="00026599"/>
    <w:rsid w:val="00052C69"/>
    <w:rsid w:val="00056C84"/>
    <w:rsid w:val="0006103F"/>
    <w:rsid w:val="000619C1"/>
    <w:rsid w:val="0006320C"/>
    <w:rsid w:val="000650E4"/>
    <w:rsid w:val="000651ED"/>
    <w:rsid w:val="00067EB8"/>
    <w:rsid w:val="00074D45"/>
    <w:rsid w:val="000822BB"/>
    <w:rsid w:val="00082509"/>
    <w:rsid w:val="00092196"/>
    <w:rsid w:val="00094372"/>
    <w:rsid w:val="00094674"/>
    <w:rsid w:val="00094DE9"/>
    <w:rsid w:val="00096227"/>
    <w:rsid w:val="000A7558"/>
    <w:rsid w:val="000B0ADB"/>
    <w:rsid w:val="000B7DF2"/>
    <w:rsid w:val="000C1AE8"/>
    <w:rsid w:val="000C20B1"/>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A69"/>
    <w:rsid w:val="00127D38"/>
    <w:rsid w:val="00132207"/>
    <w:rsid w:val="00137707"/>
    <w:rsid w:val="00143D86"/>
    <w:rsid w:val="001448CE"/>
    <w:rsid w:val="00150D6D"/>
    <w:rsid w:val="00153ADB"/>
    <w:rsid w:val="00153B26"/>
    <w:rsid w:val="00154AE2"/>
    <w:rsid w:val="00155D34"/>
    <w:rsid w:val="00164571"/>
    <w:rsid w:val="0016679D"/>
    <w:rsid w:val="00167013"/>
    <w:rsid w:val="001673E1"/>
    <w:rsid w:val="00170668"/>
    <w:rsid w:val="00174A0A"/>
    <w:rsid w:val="00176CEE"/>
    <w:rsid w:val="00185383"/>
    <w:rsid w:val="00196C51"/>
    <w:rsid w:val="001A2B79"/>
    <w:rsid w:val="001B3249"/>
    <w:rsid w:val="001B612F"/>
    <w:rsid w:val="001D2AAC"/>
    <w:rsid w:val="001E03B4"/>
    <w:rsid w:val="001E3B23"/>
    <w:rsid w:val="001E4FDE"/>
    <w:rsid w:val="001E61C9"/>
    <w:rsid w:val="001E6445"/>
    <w:rsid w:val="001E6C52"/>
    <w:rsid w:val="001E7295"/>
    <w:rsid w:val="001F0D10"/>
    <w:rsid w:val="001F790A"/>
    <w:rsid w:val="00204850"/>
    <w:rsid w:val="00214E8A"/>
    <w:rsid w:val="002220AE"/>
    <w:rsid w:val="0022239B"/>
    <w:rsid w:val="00225BFC"/>
    <w:rsid w:val="00240546"/>
    <w:rsid w:val="00240C9D"/>
    <w:rsid w:val="00244E3B"/>
    <w:rsid w:val="00246C04"/>
    <w:rsid w:val="00247BFD"/>
    <w:rsid w:val="00252161"/>
    <w:rsid w:val="00254C93"/>
    <w:rsid w:val="00255381"/>
    <w:rsid w:val="0026217D"/>
    <w:rsid w:val="00266581"/>
    <w:rsid w:val="00275404"/>
    <w:rsid w:val="00280920"/>
    <w:rsid w:val="00293073"/>
    <w:rsid w:val="0029562B"/>
    <w:rsid w:val="002A3136"/>
    <w:rsid w:val="002A342A"/>
    <w:rsid w:val="002A7E66"/>
    <w:rsid w:val="002D49CE"/>
    <w:rsid w:val="002D599B"/>
    <w:rsid w:val="002E431C"/>
    <w:rsid w:val="002E4839"/>
    <w:rsid w:val="002F68EF"/>
    <w:rsid w:val="002F6BBF"/>
    <w:rsid w:val="002F737B"/>
    <w:rsid w:val="0030438B"/>
    <w:rsid w:val="003058CA"/>
    <w:rsid w:val="00311E82"/>
    <w:rsid w:val="00312884"/>
    <w:rsid w:val="00322AC8"/>
    <w:rsid w:val="00325A20"/>
    <w:rsid w:val="0033589C"/>
    <w:rsid w:val="003358AA"/>
    <w:rsid w:val="00337703"/>
    <w:rsid w:val="003419C5"/>
    <w:rsid w:val="003421FC"/>
    <w:rsid w:val="0035104F"/>
    <w:rsid w:val="00357E62"/>
    <w:rsid w:val="00366604"/>
    <w:rsid w:val="003702B4"/>
    <w:rsid w:val="003812D7"/>
    <w:rsid w:val="00381F03"/>
    <w:rsid w:val="00387F74"/>
    <w:rsid w:val="00394CC0"/>
    <w:rsid w:val="003956AB"/>
    <w:rsid w:val="003A2A6A"/>
    <w:rsid w:val="003A5A09"/>
    <w:rsid w:val="003A7A2C"/>
    <w:rsid w:val="003B0739"/>
    <w:rsid w:val="003B347B"/>
    <w:rsid w:val="003C13F9"/>
    <w:rsid w:val="003C29B6"/>
    <w:rsid w:val="003C7210"/>
    <w:rsid w:val="003D1EFD"/>
    <w:rsid w:val="003D3431"/>
    <w:rsid w:val="003D43F8"/>
    <w:rsid w:val="003D57F6"/>
    <w:rsid w:val="003E0ED7"/>
    <w:rsid w:val="003E2ADF"/>
    <w:rsid w:val="003E343F"/>
    <w:rsid w:val="003E3F31"/>
    <w:rsid w:val="003F053D"/>
    <w:rsid w:val="003F26B7"/>
    <w:rsid w:val="003F28CB"/>
    <w:rsid w:val="003F7E43"/>
    <w:rsid w:val="004003CC"/>
    <w:rsid w:val="004036DB"/>
    <w:rsid w:val="00414F66"/>
    <w:rsid w:val="0042533E"/>
    <w:rsid w:val="00430491"/>
    <w:rsid w:val="00432C27"/>
    <w:rsid w:val="00433CE2"/>
    <w:rsid w:val="00437FC8"/>
    <w:rsid w:val="00442CD3"/>
    <w:rsid w:val="004444D1"/>
    <w:rsid w:val="0044592B"/>
    <w:rsid w:val="00451332"/>
    <w:rsid w:val="00453139"/>
    <w:rsid w:val="00454AE1"/>
    <w:rsid w:val="00456395"/>
    <w:rsid w:val="00457B66"/>
    <w:rsid w:val="004614DA"/>
    <w:rsid w:val="004634E3"/>
    <w:rsid w:val="004643AD"/>
    <w:rsid w:val="00465485"/>
    <w:rsid w:val="00465BC0"/>
    <w:rsid w:val="00466DC6"/>
    <w:rsid w:val="004702D1"/>
    <w:rsid w:val="00473AC2"/>
    <w:rsid w:val="0048531B"/>
    <w:rsid w:val="00485DD0"/>
    <w:rsid w:val="004949DD"/>
    <w:rsid w:val="004963C6"/>
    <w:rsid w:val="004A069E"/>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7999"/>
    <w:rsid w:val="004F0D1A"/>
    <w:rsid w:val="004F277F"/>
    <w:rsid w:val="004F4CB6"/>
    <w:rsid w:val="0050037C"/>
    <w:rsid w:val="005149B4"/>
    <w:rsid w:val="00516F20"/>
    <w:rsid w:val="00520B56"/>
    <w:rsid w:val="00523818"/>
    <w:rsid w:val="00526F2C"/>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627F"/>
    <w:rsid w:val="00597F2E"/>
    <w:rsid w:val="005A3EDF"/>
    <w:rsid w:val="005A5D28"/>
    <w:rsid w:val="005B0492"/>
    <w:rsid w:val="005B3D35"/>
    <w:rsid w:val="005B627F"/>
    <w:rsid w:val="005C2752"/>
    <w:rsid w:val="005C4285"/>
    <w:rsid w:val="005D51C1"/>
    <w:rsid w:val="005E6B28"/>
    <w:rsid w:val="005F0DC0"/>
    <w:rsid w:val="005F2770"/>
    <w:rsid w:val="005F4206"/>
    <w:rsid w:val="005F49ED"/>
    <w:rsid w:val="005F6D20"/>
    <w:rsid w:val="00606539"/>
    <w:rsid w:val="0060737A"/>
    <w:rsid w:val="00611AB5"/>
    <w:rsid w:val="0061292D"/>
    <w:rsid w:val="00613EDF"/>
    <w:rsid w:val="0061674F"/>
    <w:rsid w:val="006224F0"/>
    <w:rsid w:val="00632BBE"/>
    <w:rsid w:val="0064479D"/>
    <w:rsid w:val="006461AA"/>
    <w:rsid w:val="00647A53"/>
    <w:rsid w:val="006500C0"/>
    <w:rsid w:val="006505E7"/>
    <w:rsid w:val="00651021"/>
    <w:rsid w:val="00653C48"/>
    <w:rsid w:val="00654ED1"/>
    <w:rsid w:val="006704EB"/>
    <w:rsid w:val="00674414"/>
    <w:rsid w:val="00680231"/>
    <w:rsid w:val="00681214"/>
    <w:rsid w:val="006822BA"/>
    <w:rsid w:val="006838F4"/>
    <w:rsid w:val="006909A6"/>
    <w:rsid w:val="00693B31"/>
    <w:rsid w:val="00694D03"/>
    <w:rsid w:val="006A1837"/>
    <w:rsid w:val="006A62E1"/>
    <w:rsid w:val="006B0478"/>
    <w:rsid w:val="006B2E84"/>
    <w:rsid w:val="006B5D14"/>
    <w:rsid w:val="006C33CA"/>
    <w:rsid w:val="006C3ED5"/>
    <w:rsid w:val="006C60B1"/>
    <w:rsid w:val="006C6D59"/>
    <w:rsid w:val="006C76E6"/>
    <w:rsid w:val="006D2289"/>
    <w:rsid w:val="006D3230"/>
    <w:rsid w:val="006E3403"/>
    <w:rsid w:val="006E5089"/>
    <w:rsid w:val="007035A1"/>
    <w:rsid w:val="00710312"/>
    <w:rsid w:val="00712156"/>
    <w:rsid w:val="007272AD"/>
    <w:rsid w:val="0073049E"/>
    <w:rsid w:val="00730691"/>
    <w:rsid w:val="007358BC"/>
    <w:rsid w:val="00736670"/>
    <w:rsid w:val="00745CD7"/>
    <w:rsid w:val="0074608C"/>
    <w:rsid w:val="00751054"/>
    <w:rsid w:val="007513E0"/>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F66"/>
    <w:rsid w:val="00792FAA"/>
    <w:rsid w:val="00794D60"/>
    <w:rsid w:val="0079783F"/>
    <w:rsid w:val="007A267D"/>
    <w:rsid w:val="007A3A36"/>
    <w:rsid w:val="007A650F"/>
    <w:rsid w:val="007B2EC8"/>
    <w:rsid w:val="007B6358"/>
    <w:rsid w:val="007B7C7D"/>
    <w:rsid w:val="007C38E5"/>
    <w:rsid w:val="007C40D2"/>
    <w:rsid w:val="007D0E53"/>
    <w:rsid w:val="007D1C8E"/>
    <w:rsid w:val="007D2B04"/>
    <w:rsid w:val="007D3F09"/>
    <w:rsid w:val="007D4BF7"/>
    <w:rsid w:val="007D5A56"/>
    <w:rsid w:val="007D5EE6"/>
    <w:rsid w:val="007E1AFD"/>
    <w:rsid w:val="007F6F0B"/>
    <w:rsid w:val="008042E0"/>
    <w:rsid w:val="008055F1"/>
    <w:rsid w:val="00806D85"/>
    <w:rsid w:val="0082054B"/>
    <w:rsid w:val="00821914"/>
    <w:rsid w:val="008265ED"/>
    <w:rsid w:val="00832125"/>
    <w:rsid w:val="00833297"/>
    <w:rsid w:val="00833F76"/>
    <w:rsid w:val="00835631"/>
    <w:rsid w:val="00840325"/>
    <w:rsid w:val="0084306B"/>
    <w:rsid w:val="008462FB"/>
    <w:rsid w:val="00852267"/>
    <w:rsid w:val="0085711F"/>
    <w:rsid w:val="0085723D"/>
    <w:rsid w:val="0086006D"/>
    <w:rsid w:val="00875C4E"/>
    <w:rsid w:val="00883A2E"/>
    <w:rsid w:val="00886F47"/>
    <w:rsid w:val="00890AD3"/>
    <w:rsid w:val="00896295"/>
    <w:rsid w:val="00896414"/>
    <w:rsid w:val="008965CD"/>
    <w:rsid w:val="00896E28"/>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739E"/>
    <w:rsid w:val="009033C6"/>
    <w:rsid w:val="0090457E"/>
    <w:rsid w:val="0090545B"/>
    <w:rsid w:val="00907D2F"/>
    <w:rsid w:val="00911E41"/>
    <w:rsid w:val="00925AB7"/>
    <w:rsid w:val="00927FE5"/>
    <w:rsid w:val="00930079"/>
    <w:rsid w:val="0093070A"/>
    <w:rsid w:val="00937D09"/>
    <w:rsid w:val="00941D06"/>
    <w:rsid w:val="00942A73"/>
    <w:rsid w:val="00942C21"/>
    <w:rsid w:val="00950746"/>
    <w:rsid w:val="00967C96"/>
    <w:rsid w:val="00970EB7"/>
    <w:rsid w:val="00973F3E"/>
    <w:rsid w:val="0098091A"/>
    <w:rsid w:val="009830D4"/>
    <w:rsid w:val="009849AF"/>
    <w:rsid w:val="009864BE"/>
    <w:rsid w:val="00987B70"/>
    <w:rsid w:val="00991045"/>
    <w:rsid w:val="009A1A6B"/>
    <w:rsid w:val="009A3A32"/>
    <w:rsid w:val="009A56D5"/>
    <w:rsid w:val="009B33F0"/>
    <w:rsid w:val="009B4AF1"/>
    <w:rsid w:val="009B5CE3"/>
    <w:rsid w:val="009C0F0C"/>
    <w:rsid w:val="009C4743"/>
    <w:rsid w:val="009C68CA"/>
    <w:rsid w:val="009D265E"/>
    <w:rsid w:val="009D2719"/>
    <w:rsid w:val="009D661A"/>
    <w:rsid w:val="009D6D8C"/>
    <w:rsid w:val="009E0DEC"/>
    <w:rsid w:val="009E680F"/>
    <w:rsid w:val="009E7C51"/>
    <w:rsid w:val="009F4574"/>
    <w:rsid w:val="00A03D66"/>
    <w:rsid w:val="00A069FF"/>
    <w:rsid w:val="00A13D0D"/>
    <w:rsid w:val="00A13EC0"/>
    <w:rsid w:val="00A21A4D"/>
    <w:rsid w:val="00A23F9C"/>
    <w:rsid w:val="00A25498"/>
    <w:rsid w:val="00A257E7"/>
    <w:rsid w:val="00A27CC3"/>
    <w:rsid w:val="00A302F7"/>
    <w:rsid w:val="00A31093"/>
    <w:rsid w:val="00A31313"/>
    <w:rsid w:val="00A33793"/>
    <w:rsid w:val="00A344D6"/>
    <w:rsid w:val="00A36B15"/>
    <w:rsid w:val="00A42018"/>
    <w:rsid w:val="00A4324C"/>
    <w:rsid w:val="00A44423"/>
    <w:rsid w:val="00A53B42"/>
    <w:rsid w:val="00A54DAB"/>
    <w:rsid w:val="00A5592C"/>
    <w:rsid w:val="00A60287"/>
    <w:rsid w:val="00A64857"/>
    <w:rsid w:val="00A6689B"/>
    <w:rsid w:val="00A724A1"/>
    <w:rsid w:val="00A75380"/>
    <w:rsid w:val="00A76BCE"/>
    <w:rsid w:val="00A846AC"/>
    <w:rsid w:val="00A85012"/>
    <w:rsid w:val="00A96083"/>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7C51"/>
    <w:rsid w:val="00B136A7"/>
    <w:rsid w:val="00B13F47"/>
    <w:rsid w:val="00B211F9"/>
    <w:rsid w:val="00B22641"/>
    <w:rsid w:val="00B22DAC"/>
    <w:rsid w:val="00B24872"/>
    <w:rsid w:val="00B263C5"/>
    <w:rsid w:val="00B44008"/>
    <w:rsid w:val="00B453D1"/>
    <w:rsid w:val="00B45C67"/>
    <w:rsid w:val="00B4689A"/>
    <w:rsid w:val="00B5148D"/>
    <w:rsid w:val="00B51623"/>
    <w:rsid w:val="00B571C9"/>
    <w:rsid w:val="00B70FBF"/>
    <w:rsid w:val="00B716FB"/>
    <w:rsid w:val="00B74272"/>
    <w:rsid w:val="00B86FA2"/>
    <w:rsid w:val="00B9274D"/>
    <w:rsid w:val="00B93552"/>
    <w:rsid w:val="00B9733A"/>
    <w:rsid w:val="00BA3294"/>
    <w:rsid w:val="00BA6A32"/>
    <w:rsid w:val="00BC07B5"/>
    <w:rsid w:val="00BC4921"/>
    <w:rsid w:val="00BC59F0"/>
    <w:rsid w:val="00BC5C85"/>
    <w:rsid w:val="00BD081B"/>
    <w:rsid w:val="00BD4686"/>
    <w:rsid w:val="00BD6787"/>
    <w:rsid w:val="00BE07A7"/>
    <w:rsid w:val="00BE30E8"/>
    <w:rsid w:val="00BE7E2B"/>
    <w:rsid w:val="00BF152C"/>
    <w:rsid w:val="00BF1D78"/>
    <w:rsid w:val="00BF2391"/>
    <w:rsid w:val="00BF3EA4"/>
    <w:rsid w:val="00BF7456"/>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75410"/>
    <w:rsid w:val="00C8266F"/>
    <w:rsid w:val="00C84121"/>
    <w:rsid w:val="00C936DA"/>
    <w:rsid w:val="00C95713"/>
    <w:rsid w:val="00CB2085"/>
    <w:rsid w:val="00CC2906"/>
    <w:rsid w:val="00CC3650"/>
    <w:rsid w:val="00CC4C51"/>
    <w:rsid w:val="00CC6263"/>
    <w:rsid w:val="00CE5DB1"/>
    <w:rsid w:val="00CE6A31"/>
    <w:rsid w:val="00CF11B5"/>
    <w:rsid w:val="00CF2018"/>
    <w:rsid w:val="00CF5C5D"/>
    <w:rsid w:val="00CF5D72"/>
    <w:rsid w:val="00D02AFC"/>
    <w:rsid w:val="00D03CBB"/>
    <w:rsid w:val="00D05A56"/>
    <w:rsid w:val="00D14854"/>
    <w:rsid w:val="00D17A69"/>
    <w:rsid w:val="00D219C0"/>
    <w:rsid w:val="00D27476"/>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E14"/>
    <w:rsid w:val="00D74492"/>
    <w:rsid w:val="00D766AA"/>
    <w:rsid w:val="00D770C7"/>
    <w:rsid w:val="00D82D1F"/>
    <w:rsid w:val="00D83DB8"/>
    <w:rsid w:val="00D85047"/>
    <w:rsid w:val="00DA2C54"/>
    <w:rsid w:val="00DA2CEA"/>
    <w:rsid w:val="00DA6881"/>
    <w:rsid w:val="00DA7940"/>
    <w:rsid w:val="00DC6497"/>
    <w:rsid w:val="00DC676C"/>
    <w:rsid w:val="00DC6D43"/>
    <w:rsid w:val="00DC7C2C"/>
    <w:rsid w:val="00DD5DEC"/>
    <w:rsid w:val="00DD7D45"/>
    <w:rsid w:val="00DE0687"/>
    <w:rsid w:val="00DE7453"/>
    <w:rsid w:val="00DF1F71"/>
    <w:rsid w:val="00DF4E0A"/>
    <w:rsid w:val="00DF5281"/>
    <w:rsid w:val="00E031A3"/>
    <w:rsid w:val="00E13CEC"/>
    <w:rsid w:val="00E26AA1"/>
    <w:rsid w:val="00E26BBB"/>
    <w:rsid w:val="00E3111E"/>
    <w:rsid w:val="00E44A25"/>
    <w:rsid w:val="00E44B4A"/>
    <w:rsid w:val="00E47117"/>
    <w:rsid w:val="00E47A3E"/>
    <w:rsid w:val="00E55627"/>
    <w:rsid w:val="00E61CD2"/>
    <w:rsid w:val="00E6559D"/>
    <w:rsid w:val="00E66DEE"/>
    <w:rsid w:val="00E73272"/>
    <w:rsid w:val="00E81674"/>
    <w:rsid w:val="00E82F74"/>
    <w:rsid w:val="00E83338"/>
    <w:rsid w:val="00E8501F"/>
    <w:rsid w:val="00E90F45"/>
    <w:rsid w:val="00E92CE4"/>
    <w:rsid w:val="00EA1318"/>
    <w:rsid w:val="00EA2587"/>
    <w:rsid w:val="00EB04CE"/>
    <w:rsid w:val="00EB5606"/>
    <w:rsid w:val="00EB6BD3"/>
    <w:rsid w:val="00EC28BD"/>
    <w:rsid w:val="00EC38A2"/>
    <w:rsid w:val="00ED40F1"/>
    <w:rsid w:val="00ED7D8D"/>
    <w:rsid w:val="00EE0D30"/>
    <w:rsid w:val="00EE1073"/>
    <w:rsid w:val="00EE1E42"/>
    <w:rsid w:val="00EE6A43"/>
    <w:rsid w:val="00EE76A5"/>
    <w:rsid w:val="00EF2BE4"/>
    <w:rsid w:val="00F15022"/>
    <w:rsid w:val="00F1555A"/>
    <w:rsid w:val="00F22F30"/>
    <w:rsid w:val="00F2423D"/>
    <w:rsid w:val="00F24FAA"/>
    <w:rsid w:val="00F26A90"/>
    <w:rsid w:val="00F26FF8"/>
    <w:rsid w:val="00F3046F"/>
    <w:rsid w:val="00F319E8"/>
    <w:rsid w:val="00F351BA"/>
    <w:rsid w:val="00F3664C"/>
    <w:rsid w:val="00F40FE7"/>
    <w:rsid w:val="00F412C0"/>
    <w:rsid w:val="00F43377"/>
    <w:rsid w:val="00F44DA5"/>
    <w:rsid w:val="00F46CA3"/>
    <w:rsid w:val="00F52EBE"/>
    <w:rsid w:val="00F534C9"/>
    <w:rsid w:val="00F5560B"/>
    <w:rsid w:val="00F6324B"/>
    <w:rsid w:val="00F759EA"/>
    <w:rsid w:val="00F82D3D"/>
    <w:rsid w:val="00F86E6B"/>
    <w:rsid w:val="00F87E4A"/>
    <w:rsid w:val="00F94554"/>
    <w:rsid w:val="00F95D1B"/>
    <w:rsid w:val="00F964F9"/>
    <w:rsid w:val="00F96841"/>
    <w:rsid w:val="00FA1031"/>
    <w:rsid w:val="00FC4263"/>
    <w:rsid w:val="00FC59D4"/>
    <w:rsid w:val="00FC5EB8"/>
    <w:rsid w:val="00FD38C9"/>
    <w:rsid w:val="00FD6554"/>
    <w:rsid w:val="00FD78AA"/>
    <w:rsid w:val="00FE21E0"/>
    <w:rsid w:val="00FE5364"/>
    <w:rsid w:val="00FE6B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fillcolor="none [3212]" strokecolor="none [3212]"/>
    </o:shapedefaults>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index heading" w:uiPriority="0"/>
    <w:lsdException w:name="caption" w:uiPriority="0" w:qFormat="1"/>
    <w:lsdException w:name="table of figures" w:uiPriority="0"/>
    <w:lsdException w:name="footnote reference" w:uiPriority="0"/>
    <w:lsdException w:name="page number"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HTML Preformatted" w:uiPriority="0"/>
    <w:lsdException w:name="HTML Typewriter" w:uiPriority="0"/>
    <w:lsdException w:name="Table Web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link w:val="Ttulo1Car1"/>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link w:val="Ttulo3Car1"/>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rsid w:val="00516F20"/>
    <w:pPr>
      <w:jc w:val="both"/>
    </w:pPr>
    <w:rPr>
      <w:rFonts w:ascii="Arial" w:hAnsi="Arial"/>
      <w:bCs/>
    </w:rPr>
  </w:style>
  <w:style w:type="character" w:customStyle="1" w:styleId="TextoindependienteCar1">
    <w:name w:val="Texto independiente Car1"/>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rsid w:val="00516F20"/>
    <w:rPr>
      <w:rFonts w:ascii="Arial" w:hAnsi="Arial" w:cs="Arial"/>
      <w:b/>
      <w:bCs/>
      <w:sz w:val="26"/>
      <w:szCs w:val="26"/>
      <w:lang w:val="es-ES" w:eastAsia="ar-SA" w:bidi="ar-SA"/>
    </w:rPr>
  </w:style>
  <w:style w:type="character" w:customStyle="1" w:styleId="Ttulo2Car">
    <w:name w:val="Título 2 Car"/>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rsid w:val="00516F20"/>
    <w:rPr>
      <w:sz w:val="24"/>
      <w:szCs w:val="24"/>
      <w:lang w:val="es-ES"/>
    </w:rPr>
  </w:style>
  <w:style w:type="character" w:customStyle="1" w:styleId="Textoindependiente3Car">
    <w:name w:val="Texto independiente 3 Car"/>
    <w:link w:val="Textoindependiente3"/>
    <w:rsid w:val="00516F20"/>
    <w:rPr>
      <w:sz w:val="16"/>
      <w:szCs w:val="16"/>
      <w:lang w:val="es-ES"/>
    </w:rPr>
  </w:style>
  <w:style w:type="paragraph" w:styleId="Textoindependiente3">
    <w:name w:val="Body Text 3"/>
    <w:basedOn w:val="Normal"/>
    <w:link w:val="Textoindependiente3Car"/>
    <w:rsid w:val="00D770C7"/>
    <w:pPr>
      <w:suppressAutoHyphens w:val="0"/>
      <w:spacing w:after="120"/>
    </w:pPr>
    <w:rPr>
      <w:kern w:val="0"/>
      <w:sz w:val="16"/>
      <w:szCs w:val="16"/>
    </w:rPr>
  </w:style>
  <w:style w:type="character" w:customStyle="1" w:styleId="Ttulo5Car">
    <w:name w:val="Título 5 Car"/>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rsid w:val="00516F20"/>
    <w:rPr>
      <w:rFonts w:ascii="Courier New" w:hAnsi="Courier New"/>
      <w:szCs w:val="24"/>
      <w:lang w:val="es-DO"/>
    </w:rPr>
  </w:style>
  <w:style w:type="paragraph" w:styleId="Textosinformato">
    <w:name w:val="Plain Text"/>
    <w:basedOn w:val="Normal"/>
    <w:link w:val="TextosinformatoCar"/>
    <w:rsid w:val="00D770C7"/>
    <w:pPr>
      <w:suppressAutoHyphens w:val="0"/>
    </w:pPr>
    <w:rPr>
      <w:rFonts w:ascii="Courier New" w:hAnsi="Courier New"/>
      <w:kern w:val="0"/>
      <w:sz w:val="20"/>
    </w:rPr>
  </w:style>
  <w:style w:type="character" w:customStyle="1" w:styleId="Ttulo8Car">
    <w:name w:val="Título 8 Car"/>
    <w:rsid w:val="00516F20"/>
    <w:rPr>
      <w:rFonts w:ascii="Cambria" w:hAnsi="Cambria"/>
      <w:color w:val="404040"/>
      <w:lang w:val="es-ES"/>
    </w:rPr>
  </w:style>
  <w:style w:type="character" w:customStyle="1" w:styleId="Ttulo4Car">
    <w:name w:val="Título 4 Car"/>
    <w:rsid w:val="00516F20"/>
    <w:rPr>
      <w:b/>
      <w:color w:val="FF0000"/>
      <w:sz w:val="24"/>
      <w:szCs w:val="24"/>
      <w:lang w:val="es-MX"/>
    </w:rPr>
  </w:style>
  <w:style w:type="character" w:customStyle="1" w:styleId="Ttulo6Car">
    <w:name w:val="Título 6 Car"/>
    <w:rsid w:val="00516F20"/>
    <w:rPr>
      <w:rFonts w:ascii="Futura" w:hAnsi="Futura"/>
      <w:b/>
      <w:i/>
      <w:color w:val="FF0000"/>
      <w:sz w:val="24"/>
      <w:szCs w:val="24"/>
      <w:lang w:val="es-ES"/>
    </w:rPr>
  </w:style>
  <w:style w:type="character" w:customStyle="1" w:styleId="Ttulo7Car">
    <w:name w:val="Título 7 Car"/>
    <w:rsid w:val="00516F20"/>
    <w:rPr>
      <w:rFonts w:ascii="Futura" w:hAnsi="Futura"/>
      <w:b/>
      <w:sz w:val="24"/>
      <w:szCs w:val="24"/>
      <w:lang w:val="es-ES"/>
    </w:rPr>
  </w:style>
  <w:style w:type="character" w:customStyle="1" w:styleId="Ttulo9Car">
    <w:name w:val="Título 9 Car"/>
    <w:rsid w:val="00516F20"/>
    <w:rPr>
      <w:b/>
      <w:sz w:val="24"/>
      <w:szCs w:val="24"/>
      <w:lang w:val="es-ES"/>
    </w:rPr>
  </w:style>
  <w:style w:type="character" w:customStyle="1" w:styleId="TtuloCar">
    <w:name w:val="Título Car"/>
    <w:rsid w:val="00516F20"/>
    <w:rPr>
      <w:b/>
      <w:bCs/>
      <w:sz w:val="24"/>
      <w:szCs w:val="24"/>
      <w:lang w:val="es-DO"/>
    </w:rPr>
  </w:style>
  <w:style w:type="character" w:customStyle="1" w:styleId="Sangra3detindependienteCar">
    <w:name w:val="Sangría 3 de t. independiente Car"/>
    <w:link w:val="Sangra3detindependiente"/>
    <w:rsid w:val="00516F20"/>
    <w:rPr>
      <w:sz w:val="24"/>
      <w:szCs w:val="24"/>
      <w:lang w:val="es-DO"/>
    </w:rPr>
  </w:style>
  <w:style w:type="paragraph" w:styleId="Sangra3detindependiente">
    <w:name w:val="Body Text Indent 3"/>
    <w:basedOn w:val="Normal"/>
    <w:link w:val="Sangra3detindependienteCar"/>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rsid w:val="00516F20"/>
    <w:rPr>
      <w:sz w:val="24"/>
      <w:szCs w:val="24"/>
      <w:lang w:val="es-DO"/>
    </w:rPr>
  </w:style>
  <w:style w:type="paragraph" w:styleId="Sangra2detindependiente">
    <w:name w:val="Body Text Indent 2"/>
    <w:basedOn w:val="Normal"/>
    <w:link w:val="Sangra2detindependienteCar"/>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rsid w:val="00516F20"/>
    <w:rPr>
      <w:lang w:val="es-ES"/>
    </w:rPr>
  </w:style>
  <w:style w:type="paragraph" w:styleId="Textocomentario">
    <w:name w:val="annotation text"/>
    <w:basedOn w:val="Normal"/>
    <w:link w:val="TextocomentarioCar"/>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aliases w:val="interlineado 1 linea Car1"/>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rsid w:val="00516F20"/>
    <w:pPr>
      <w:suppressLineNumbers/>
      <w:spacing w:before="120" w:after="120"/>
    </w:pPr>
    <w:rPr>
      <w:rFonts w:cs="Tahoma"/>
      <w:i/>
      <w:iCs/>
    </w:rPr>
  </w:style>
  <w:style w:type="paragraph" w:customStyle="1" w:styleId="ndice">
    <w:name w:val="Índice"/>
    <w:basedOn w:val="Normal"/>
    <w:rsid w:val="00516F20"/>
    <w:pPr>
      <w:suppressLineNumbers/>
    </w:pPr>
    <w:rPr>
      <w:rFonts w:cs="Tahoma"/>
    </w:rPr>
  </w:style>
  <w:style w:type="paragraph" w:styleId="Encabezado">
    <w:name w:val="header"/>
    <w:aliases w:val="interlineado 1 linea"/>
    <w:basedOn w:val="Normal"/>
    <w:rsid w:val="00516F20"/>
    <w:pPr>
      <w:suppressLineNumbers/>
      <w:tabs>
        <w:tab w:val="center" w:pos="4252"/>
        <w:tab w:val="right" w:pos="8504"/>
      </w:tabs>
    </w:pPr>
  </w:style>
  <w:style w:type="paragraph" w:styleId="Piedepgina">
    <w:name w:val="footer"/>
    <w:aliases w:val="pie de página"/>
    <w:basedOn w:val="Normal"/>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99"/>
    <w:rsid w:val="008C114A"/>
    <w:rPr>
      <w:rFonts w:ascii="Calibri" w:hAnsi="Calibri"/>
      <w:b/>
      <w:bCs/>
      <w:i/>
      <w:iCs/>
      <w:color w:val="4F81BD"/>
      <w:sz w:val="22"/>
      <w:szCs w:val="22"/>
    </w:rPr>
  </w:style>
  <w:style w:type="paragraph" w:styleId="Citadestacada">
    <w:name w:val="Intense Quote"/>
    <w:basedOn w:val="Normal"/>
    <w:next w:val="Normal"/>
    <w:link w:val="CitadestacadaCar"/>
    <w:uiPriority w:val="99"/>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rsid w:val="00516F20"/>
    <w:pPr>
      <w:spacing w:after="120" w:line="480" w:lineRule="auto"/>
    </w:pPr>
  </w:style>
  <w:style w:type="paragraph" w:customStyle="1" w:styleId="BalloonText1">
    <w:name w:val="Balloon Text1"/>
    <w:basedOn w:val="Normal"/>
    <w:rsid w:val="00516F20"/>
    <w:rPr>
      <w:rFonts w:ascii="Tahoma" w:hAnsi="Tahoma" w:cs="Tahoma"/>
      <w:sz w:val="16"/>
      <w:szCs w:val="16"/>
    </w:rPr>
  </w:style>
  <w:style w:type="paragraph" w:styleId="Sangradetextonormal">
    <w:name w:val="Body Text Indent"/>
    <w:basedOn w:val="Normal"/>
    <w:link w:val="SangradetextonormalCar1"/>
    <w:rsid w:val="00516F20"/>
    <w:pPr>
      <w:spacing w:after="120"/>
      <w:ind w:left="360"/>
    </w:pPr>
  </w:style>
  <w:style w:type="character" w:customStyle="1" w:styleId="SangradetextonormalCar1">
    <w:name w:val="Sangría de texto normal Car1"/>
    <w:basedOn w:val="Fuentedeprrafopredeter"/>
    <w:link w:val="Sangradetextonormal"/>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qFormat/>
    <w:rsid w:val="00516F20"/>
    <w:pPr>
      <w:jc w:val="center"/>
    </w:pPr>
    <w:rPr>
      <w:b/>
      <w:bCs/>
      <w:sz w:val="36"/>
      <w:szCs w:val="36"/>
    </w:rPr>
  </w:style>
  <w:style w:type="paragraph" w:styleId="Subttulo">
    <w:name w:val="Subtitle"/>
    <w:basedOn w:val="Normal"/>
    <w:next w:val="Textoindependiente"/>
    <w:link w:val="SubttuloCar1"/>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locked/>
    <w:rsid w:val="00EA2587"/>
    <w:rPr>
      <w:rFonts w:ascii="Arial" w:hAnsi="Arial" w:cs="Arial"/>
      <w:b/>
      <w:bCs/>
      <w:i/>
      <w:iCs/>
      <w:kern w:val="1"/>
      <w:sz w:val="28"/>
      <w:szCs w:val="28"/>
      <w:lang w:val="es-DO" w:eastAsia="ar-SA"/>
    </w:rPr>
  </w:style>
  <w:style w:type="paragraph" w:customStyle="1" w:styleId="p8">
    <w:name w:val="p8"/>
    <w:basedOn w:val="Normal"/>
    <w:rsid w:val="00516F20"/>
    <w:pPr>
      <w:tabs>
        <w:tab w:val="left" w:pos="720"/>
      </w:tabs>
      <w:overflowPunct w:val="0"/>
      <w:spacing w:line="240" w:lineRule="atLeast"/>
      <w:jc w:val="both"/>
    </w:pPr>
    <w:rPr>
      <w:szCs w:val="20"/>
    </w:rPr>
  </w:style>
  <w:style w:type="paragraph" w:customStyle="1" w:styleId="BodyTextIndent31">
    <w:name w:val="Body Text Indent 31"/>
    <w:basedOn w:val="Normal"/>
    <w:rsid w:val="00516F20"/>
    <w:pPr>
      <w:spacing w:line="360" w:lineRule="auto"/>
      <w:ind w:left="-187"/>
      <w:jc w:val="both"/>
    </w:pPr>
  </w:style>
  <w:style w:type="paragraph" w:customStyle="1" w:styleId="BodyTextIndent21">
    <w:name w:val="Body Text Indent 21"/>
    <w:basedOn w:val="Normal"/>
    <w:rsid w:val="00516F20"/>
    <w:pPr>
      <w:spacing w:line="360" w:lineRule="auto"/>
      <w:ind w:left="-374"/>
      <w:jc w:val="both"/>
    </w:pPr>
  </w:style>
  <w:style w:type="paragraph" w:customStyle="1" w:styleId="FootnoteText1">
    <w:name w:val="Footnote Text1"/>
    <w:basedOn w:val="Normal"/>
    <w:rsid w:val="00516F20"/>
    <w:rPr>
      <w:sz w:val="20"/>
    </w:rPr>
  </w:style>
  <w:style w:type="paragraph" w:customStyle="1" w:styleId="BlockText1">
    <w:name w:val="Block Text1"/>
    <w:basedOn w:val="Normal"/>
    <w:rsid w:val="00516F20"/>
    <w:pPr>
      <w:spacing w:line="480" w:lineRule="auto"/>
      <w:ind w:left="432" w:right="288" w:firstLine="29"/>
      <w:jc w:val="both"/>
    </w:pPr>
  </w:style>
  <w:style w:type="paragraph" w:customStyle="1" w:styleId="xl25">
    <w:name w:val="xl25"/>
    <w:basedOn w:val="Normal"/>
    <w:rsid w:val="00516F20"/>
    <w:pPr>
      <w:pBdr>
        <w:bottom w:val="single" w:sz="4" w:space="0" w:color="000000"/>
      </w:pBdr>
    </w:pPr>
  </w:style>
  <w:style w:type="paragraph" w:customStyle="1" w:styleId="Normal-1">
    <w:name w:val="Normal-1"/>
    <w:rsid w:val="00516F20"/>
    <w:pPr>
      <w:suppressAutoHyphens/>
      <w:jc w:val="both"/>
    </w:pPr>
    <w:rPr>
      <w:rFonts w:ascii="Univers" w:hAnsi="Univers"/>
      <w:kern w:val="1"/>
      <w:sz w:val="24"/>
      <w:lang w:eastAsia="ar-SA"/>
    </w:rPr>
  </w:style>
  <w:style w:type="paragraph" w:customStyle="1" w:styleId="p1">
    <w:name w:val="p1"/>
    <w:basedOn w:val="Normal"/>
    <w:rsid w:val="00516F20"/>
    <w:pPr>
      <w:tabs>
        <w:tab w:val="left" w:pos="720"/>
      </w:tabs>
      <w:overflowPunct w:val="0"/>
      <w:spacing w:line="460" w:lineRule="atLeast"/>
    </w:pPr>
  </w:style>
  <w:style w:type="paragraph" w:customStyle="1" w:styleId="HTMLPreformatted1">
    <w:name w:val="HTML Preformatted1"/>
    <w:basedOn w:val="Normal"/>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rsid w:val="00516F20"/>
    <w:rPr>
      <w:sz w:val="20"/>
      <w:szCs w:val="20"/>
    </w:rPr>
  </w:style>
  <w:style w:type="paragraph" w:customStyle="1" w:styleId="TitulodeTabla">
    <w:name w:val="Titulo de Tabla"/>
    <w:basedOn w:val="Normal"/>
    <w:rsid w:val="00516F20"/>
    <w:pPr>
      <w:keepNext/>
      <w:jc w:val="center"/>
    </w:pPr>
    <w:rPr>
      <w:rFonts w:ascii="Arial" w:hAnsi="Arial"/>
      <w:b/>
      <w:sz w:val="22"/>
      <w:szCs w:val="20"/>
      <w:lang w:val="es-CO"/>
    </w:rPr>
  </w:style>
  <w:style w:type="paragraph" w:customStyle="1" w:styleId="cuerpoind">
    <w:name w:val="cuerpoind"/>
    <w:basedOn w:val="Normal"/>
    <w:rsid w:val="00516F20"/>
  </w:style>
  <w:style w:type="paragraph" w:customStyle="1" w:styleId="verdmoyenjd">
    <w:name w:val="verdmoyenjd"/>
    <w:basedOn w:val="Normal"/>
    <w:uiPriority w:val="99"/>
    <w:rsid w:val="00516F20"/>
  </w:style>
  <w:style w:type="paragraph" w:customStyle="1" w:styleId="titulo1">
    <w:name w:val="titulo 1"/>
    <w:basedOn w:val="Normal"/>
    <w:rsid w:val="00516F20"/>
    <w:pPr>
      <w:jc w:val="both"/>
    </w:pPr>
    <w:rPr>
      <w:szCs w:val="20"/>
    </w:rPr>
  </w:style>
  <w:style w:type="paragraph" w:customStyle="1" w:styleId="Index11">
    <w:name w:val="Index 11"/>
    <w:basedOn w:val="Normal"/>
    <w:rsid w:val="00516F20"/>
    <w:pPr>
      <w:pBdr>
        <w:bottom w:val="single" w:sz="24" w:space="1" w:color="000000"/>
      </w:pBdr>
      <w:jc w:val="both"/>
    </w:pPr>
    <w:rPr>
      <w:b/>
      <w:sz w:val="28"/>
      <w:szCs w:val="20"/>
    </w:rPr>
  </w:style>
  <w:style w:type="paragraph" w:customStyle="1" w:styleId="DocumentMap1">
    <w:name w:val="Document Map1"/>
    <w:basedOn w:val="Normal"/>
    <w:rsid w:val="00516F20"/>
    <w:pPr>
      <w:shd w:val="clear" w:color="auto" w:fill="000080"/>
    </w:pPr>
    <w:rPr>
      <w:rFonts w:ascii="Tahoma" w:hAnsi="Tahoma"/>
      <w:szCs w:val="20"/>
    </w:rPr>
  </w:style>
  <w:style w:type="paragraph" w:customStyle="1" w:styleId="Contenidodelmarco">
    <w:name w:val="Contenido del marco"/>
    <w:basedOn w:val="Textoindependiente"/>
    <w:rsid w:val="00516F20"/>
  </w:style>
  <w:style w:type="paragraph" w:customStyle="1" w:styleId="Contenidodelatabla">
    <w:name w:val="Contenido de la tabla"/>
    <w:basedOn w:val="Normal"/>
    <w:rsid w:val="00516F20"/>
    <w:pPr>
      <w:suppressLineNumbers/>
    </w:pPr>
  </w:style>
  <w:style w:type="table" w:styleId="Tablaconcuadrcula">
    <w:name w:val="Table Grid"/>
    <w:basedOn w:val="Tablanormal"/>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rsid w:val="00D770C7"/>
  </w:style>
  <w:style w:type="character" w:customStyle="1" w:styleId="TextosinformatoCar1">
    <w:name w:val="Texto sin formato Car1"/>
    <w:basedOn w:val="Fuentedeprrafopredeter"/>
    <w:uiPriority w:val="99"/>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rsid w:val="00674414"/>
    <w:rPr>
      <w:color w:val="3366FF"/>
    </w:rPr>
  </w:style>
  <w:style w:type="character" w:customStyle="1" w:styleId="TextodelcuerpoasustituirCarCar">
    <w:name w:val="Texto del cuerpo a sustituir Car Car"/>
    <w:basedOn w:val="TextodelcuerpoCarCar"/>
    <w:link w:val="Textodelcuerpoasustituir"/>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rsid w:val="008C114A"/>
    <w:pPr>
      <w:suppressAutoHyphens w:val="0"/>
      <w:spacing w:before="100" w:after="100"/>
    </w:pPr>
    <w:rPr>
      <w:rFonts w:ascii="Arial" w:hAnsi="Arial"/>
      <w:kern w:val="0"/>
      <w:szCs w:val="20"/>
      <w:lang w:eastAsia="en-US"/>
    </w:rPr>
  </w:style>
  <w:style w:type="paragraph" w:customStyle="1" w:styleId="H4">
    <w:name w:val="H4"/>
    <w:basedOn w:val="Normal"/>
    <w:next w:val="Normal"/>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rsid w:val="008C114A"/>
    <w:pPr>
      <w:suppressAutoHyphens w:val="0"/>
      <w:ind w:left="720"/>
    </w:pPr>
    <w:rPr>
      <w:kern w:val="0"/>
      <w:sz w:val="20"/>
      <w:szCs w:val="20"/>
      <w:lang w:eastAsia="en-US"/>
    </w:rPr>
  </w:style>
  <w:style w:type="paragraph" w:customStyle="1" w:styleId="FR1">
    <w:name w:val="FR1"/>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uiPriority w:val="99"/>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rsid w:val="008C114A"/>
    <w:pPr>
      <w:suppressAutoHyphens w:val="0"/>
    </w:pPr>
    <w:rPr>
      <w:kern w:val="0"/>
      <w:szCs w:val="20"/>
      <w:lang w:eastAsia="en-US"/>
    </w:rPr>
  </w:style>
  <w:style w:type="character" w:customStyle="1" w:styleId="FechaCar">
    <w:name w:val="Fecha Car"/>
    <w:basedOn w:val="Fuentedeprrafopredeter"/>
    <w:link w:val="Fecha"/>
    <w:rsid w:val="008C114A"/>
    <w:rPr>
      <w:sz w:val="24"/>
      <w:lang w:val="es-DO"/>
    </w:rPr>
  </w:style>
  <w:style w:type="paragraph" w:styleId="Cierre">
    <w:name w:val="Closing"/>
    <w:basedOn w:val="Normal"/>
    <w:link w:val="CierreCar"/>
    <w:rsid w:val="008C114A"/>
    <w:pPr>
      <w:suppressAutoHyphens w:val="0"/>
      <w:ind w:left="4320"/>
    </w:pPr>
    <w:rPr>
      <w:kern w:val="0"/>
      <w:szCs w:val="20"/>
      <w:lang w:eastAsia="en-US"/>
    </w:rPr>
  </w:style>
  <w:style w:type="character" w:customStyle="1" w:styleId="CierreCar">
    <w:name w:val="Cierre Car"/>
    <w:basedOn w:val="Fuentedeprrafopredeter"/>
    <w:link w:val="Cierre"/>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rsid w:val="008C114A"/>
    <w:pPr>
      <w:suppressAutoHyphens w:val="0"/>
      <w:spacing w:before="100" w:beforeAutospacing="1" w:after="100" w:afterAutospacing="1"/>
    </w:pPr>
    <w:rPr>
      <w:kern w:val="0"/>
      <w:lang w:val="es-ES" w:eastAsia="es-ES"/>
    </w:rPr>
  </w:style>
  <w:style w:type="paragraph" w:customStyle="1" w:styleId="estilo60">
    <w:name w:val="estilo60"/>
    <w:basedOn w:val="Normal"/>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3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3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3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3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3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3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 w:type="character" w:customStyle="1" w:styleId="Ttulo1Car1">
    <w:name w:val="Título 1 Car1"/>
    <w:link w:val="Ttulo1"/>
    <w:locked/>
    <w:rsid w:val="003F053D"/>
    <w:rPr>
      <w:rFonts w:ascii="Arial" w:hAnsi="Arial" w:cs="Arial"/>
      <w:b/>
      <w:bCs/>
      <w:kern w:val="1"/>
      <w:sz w:val="32"/>
      <w:szCs w:val="32"/>
      <w:lang w:val="es-DO" w:eastAsia="ar-SA"/>
    </w:rPr>
  </w:style>
  <w:style w:type="character" w:customStyle="1" w:styleId="Ttulo3Car1">
    <w:name w:val="Título 3 Car1"/>
    <w:link w:val="Ttulo3"/>
    <w:locked/>
    <w:rsid w:val="003F053D"/>
    <w:rPr>
      <w:rFonts w:ascii="Arial" w:hAnsi="Arial" w:cs="Arial"/>
      <w:b/>
      <w:bCs/>
      <w:kern w:val="1"/>
      <w:sz w:val="26"/>
      <w:szCs w:val="26"/>
      <w:lang w:val="es-DO" w:eastAsia="ar-SA"/>
    </w:rPr>
  </w:style>
  <w:style w:type="paragraph" w:styleId="TtulodeTDC">
    <w:name w:val="TOC Heading"/>
    <w:basedOn w:val="Ttulo1"/>
    <w:next w:val="Normal"/>
    <w:uiPriority w:val="39"/>
    <w:unhideWhenUsed/>
    <w:qFormat/>
    <w:rsid w:val="003F053D"/>
    <w:pPr>
      <w:keepLines/>
      <w:tabs>
        <w:tab w:val="clear" w:pos="432"/>
      </w:tabs>
      <w:spacing w:before="480" w:after="0"/>
      <w:ind w:left="0" w:firstLine="0"/>
      <w:outlineLvl w:val="9"/>
    </w:pPr>
    <w:rPr>
      <w:rFonts w:asciiTheme="majorHAnsi" w:eastAsiaTheme="majorEastAsia" w:hAnsiTheme="majorHAnsi" w:cstheme="majorBidi"/>
      <w:color w:val="365F91" w:themeColor="accent1" w:themeShade="BF"/>
      <w:sz w:val="28"/>
      <w:szCs w:val="28"/>
    </w:rPr>
  </w:style>
  <w:style w:type="character" w:customStyle="1" w:styleId="FirmaCar">
    <w:name w:val="Firma Car"/>
    <w:basedOn w:val="Fuentedeprrafopredeter"/>
    <w:link w:val="Firma"/>
    <w:rsid w:val="003F053D"/>
    <w:rPr>
      <w:lang w:val="es-ES" w:eastAsia="es-ES"/>
    </w:rPr>
  </w:style>
  <w:style w:type="paragraph" w:styleId="Firma">
    <w:name w:val="Signature"/>
    <w:basedOn w:val="Normal"/>
    <w:link w:val="FirmaCar"/>
    <w:rsid w:val="003F053D"/>
    <w:pPr>
      <w:suppressAutoHyphens w:val="0"/>
      <w:ind w:left="4252"/>
    </w:pPr>
    <w:rPr>
      <w:kern w:val="0"/>
      <w:sz w:val="20"/>
      <w:szCs w:val="20"/>
      <w:lang w:val="es-ES" w:eastAsia="es-ES"/>
    </w:rPr>
  </w:style>
  <w:style w:type="character" w:customStyle="1" w:styleId="FirmaCar1">
    <w:name w:val="Firma Car1"/>
    <w:basedOn w:val="Fuentedeprrafopredeter"/>
    <w:link w:val="Firma"/>
    <w:uiPriority w:val="99"/>
    <w:semiHidden/>
    <w:rsid w:val="003F053D"/>
    <w:rPr>
      <w:kern w:val="1"/>
      <w:sz w:val="24"/>
      <w:szCs w:val="24"/>
      <w:lang w:val="es-DO" w:eastAsia="ar-SA"/>
    </w:rPr>
  </w:style>
  <w:style w:type="character" w:styleId="Ttulodellibro">
    <w:name w:val="Book Title"/>
    <w:basedOn w:val="Fuentedeprrafopredeter"/>
    <w:uiPriority w:val="33"/>
    <w:qFormat/>
    <w:rsid w:val="003F053D"/>
    <w:rPr>
      <w:b/>
      <w:bCs/>
      <w:smallCaps/>
      <w:spacing w:val="5"/>
    </w:rPr>
  </w:style>
  <w:style w:type="character" w:styleId="nfasisintenso">
    <w:name w:val="Intense Emphasis"/>
    <w:basedOn w:val="nfasis"/>
    <w:uiPriority w:val="21"/>
    <w:qFormat/>
    <w:rsid w:val="003F053D"/>
    <w:rPr>
      <w:rFonts w:ascii="Arial" w:hAnsi="Arial" w:cs="Arial"/>
    </w:rPr>
  </w:style>
  <w:style w:type="paragraph" w:customStyle="1" w:styleId="titulos">
    <w:name w:val="titulos"/>
    <w:basedOn w:val="Estilo3"/>
    <w:qFormat/>
    <w:rsid w:val="003F053D"/>
    <w:rPr>
      <w:rFonts w:ascii="Verdana" w:hAnsi="Verdana" w:cs="Times New Roman"/>
      <w:color w:val="4F81BD"/>
      <w:kern w:val="1"/>
      <w:sz w:val="26"/>
      <w:szCs w:val="24"/>
      <w:lang w:eastAsia="ar-SA"/>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781147273">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hart" Target="charts/chart2.xm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chart" Target="charts/chart1.xm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6.png"/><Relationship Id="rId30"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E:\LA%20CATALINA%20RESIDENCE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LA%20CATALINA%20RESIDENC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sz="1100" b="1" i="0" u="none" strike="noStrike" baseline="0">
                <a:solidFill>
                  <a:srgbClr val="333333"/>
                </a:solidFill>
                <a:latin typeface="Calibri"/>
                <a:ea typeface="Calibri"/>
                <a:cs typeface="Calibri"/>
              </a:defRPr>
            </a:pPr>
            <a:r>
              <a:rPr lang="es-DO" b="1"/>
              <a:t>Lugar</a:t>
            </a:r>
            <a:r>
              <a:rPr lang="es-DO" b="1" baseline="0"/>
              <a:t> de Trabajo</a:t>
            </a:r>
            <a:endParaRPr lang="es-DO" b="1"/>
          </a:p>
        </c:rich>
      </c:tx>
      <c:layout>
        <c:manualLayout>
          <c:xMode val="edge"/>
          <c:yMode val="edge"/>
          <c:x val="0.38192155456246135"/>
          <c:y val="2.6067578962925546E-2"/>
        </c:manualLayout>
      </c:layout>
      <c:spPr>
        <a:noFill/>
        <a:ln w="25400">
          <a:noFill/>
        </a:ln>
      </c:spPr>
    </c:title>
    <c:plotArea>
      <c:layout>
        <c:manualLayout>
          <c:layoutTarget val="inner"/>
          <c:xMode val="edge"/>
          <c:yMode val="edge"/>
          <c:x val="0.22359154929577466"/>
          <c:y val="0.15315315315315314"/>
          <c:w val="0.74295774647887647"/>
          <c:h val="0.82582582582582664"/>
        </c:manualLayout>
      </c:layout>
      <c:barChart>
        <c:barDir val="bar"/>
        <c:grouping val="clustered"/>
        <c:ser>
          <c:idx val="0"/>
          <c:order val="0"/>
          <c:spPr>
            <a:solidFill>
              <a:srgbClr val="4F81BD"/>
            </a:solidFill>
            <a:ln w="25400">
              <a:noFill/>
            </a:ln>
          </c:spPr>
          <c:dLbls>
            <c:spPr>
              <a:noFill/>
              <a:ln w="25400">
                <a:noFill/>
              </a:ln>
            </c:spPr>
            <c:txPr>
              <a:bodyPr/>
              <a:lstStyle/>
              <a:p>
                <a:pPr>
                  <a:defRPr lang="en-US" sz="700" b="1" i="0" u="none" strike="noStrike" baseline="0">
                    <a:solidFill>
                      <a:srgbClr val="666699"/>
                    </a:solidFill>
                    <a:latin typeface="Calibri"/>
                    <a:ea typeface="Calibri"/>
                    <a:cs typeface="Calibri"/>
                  </a:defRPr>
                </a:pPr>
                <a:endParaRPr lang="en-US"/>
              </a:p>
            </c:txPr>
            <c:dLblPos val="outEnd"/>
            <c:showVal val="1"/>
          </c:dLbls>
          <c:cat>
            <c:strRef>
              <c:f>Graficos!$A$48:$A$53</c:f>
              <c:strCache>
                <c:ptCount val="6"/>
                <c:pt idx="0">
                  <c:v>1.     En una empresa del sector público </c:v>
                </c:pt>
                <c:pt idx="1">
                  <c:v>2.     En una empresa del sector privado</c:v>
                </c:pt>
                <c:pt idx="2">
                  <c:v>3.     Es comerciante</c:v>
                </c:pt>
                <c:pt idx="3">
                  <c:v>4.     Tiene su propia empresa</c:v>
                </c:pt>
                <c:pt idx="4">
                  <c:v>5.     Trabaja por cuenta propia </c:v>
                </c:pt>
                <c:pt idx="5">
                  <c:v>6.     Usted es chiripero o trabaja por días</c:v>
                </c:pt>
              </c:strCache>
            </c:strRef>
          </c:cat>
          <c:val>
            <c:numRef>
              <c:f>Graficos!$C$48:$C$53</c:f>
              <c:numCache>
                <c:formatCode>0.0</c:formatCode>
                <c:ptCount val="6"/>
                <c:pt idx="0">
                  <c:v>11.76470588235294</c:v>
                </c:pt>
                <c:pt idx="1">
                  <c:v>52.941176470588232</c:v>
                </c:pt>
                <c:pt idx="2">
                  <c:v>5.8823529411764692</c:v>
                </c:pt>
                <c:pt idx="3">
                  <c:v>0</c:v>
                </c:pt>
                <c:pt idx="4">
                  <c:v>29.411764705882355</c:v>
                </c:pt>
                <c:pt idx="5">
                  <c:v>0</c:v>
                </c:pt>
              </c:numCache>
            </c:numRef>
          </c:val>
        </c:ser>
        <c:gapWidth val="22"/>
        <c:overlap val="100"/>
        <c:axId val="128807296"/>
        <c:axId val="128809216"/>
      </c:barChart>
      <c:catAx>
        <c:axId val="128807296"/>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0" vert="horz"/>
          <a:lstStyle/>
          <a:p>
            <a:pPr>
              <a:defRPr lang="en-US" sz="900" b="0" i="0" u="none" strike="noStrike" baseline="0">
                <a:solidFill>
                  <a:srgbClr val="333333"/>
                </a:solidFill>
                <a:latin typeface="Calibri"/>
                <a:ea typeface="Calibri"/>
                <a:cs typeface="Calibri"/>
              </a:defRPr>
            </a:pPr>
            <a:endParaRPr lang="en-US"/>
          </a:p>
        </c:txPr>
        <c:crossAx val="128809216"/>
        <c:crosses val="autoZero"/>
        <c:auto val="1"/>
        <c:lblAlgn val="ctr"/>
        <c:lblOffset val="100"/>
      </c:catAx>
      <c:valAx>
        <c:axId val="128809216"/>
        <c:scaling>
          <c:orientation val="minMax"/>
        </c:scaling>
        <c:delete val="1"/>
        <c:axPos val="b"/>
        <c:numFmt formatCode="0.0" sourceLinked="1"/>
        <c:tickLblPos val="none"/>
        <c:crossAx val="128807296"/>
        <c:crosses val="autoZero"/>
        <c:crossBetween val="between"/>
      </c:valAx>
      <c:spPr>
        <a:noFill/>
        <a:ln w="25400">
          <a:noFill/>
        </a:ln>
      </c:spPr>
    </c:plotArea>
    <c:plotVisOnly val="1"/>
    <c:dispBlanksAs val="gap"/>
  </c:chart>
  <c:spPr>
    <a:noFill/>
    <a:ln w="9525" cap="flat" cmpd="sng" algn="ctr">
      <a:solidFill>
        <a:schemeClr val="tx1">
          <a:lumMod val="15000"/>
          <a:lumOff val="85000"/>
        </a:schemeClr>
      </a:solidFill>
      <a:round/>
    </a:ln>
    <a:effectLst/>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lgn="ctr">
              <a:defRPr lang="en-US" sz="1100" b="1" i="0" u="none" strike="noStrike" baseline="0">
                <a:solidFill>
                  <a:srgbClr val="000000"/>
                </a:solidFill>
                <a:latin typeface="Calibri"/>
                <a:ea typeface="Calibri"/>
                <a:cs typeface="Calibri"/>
              </a:defRPr>
            </a:pPr>
            <a:r>
              <a:rPr lang="es-ES_tradnl" sz="1100" b="1" i="0" u="none" strike="noStrike" baseline="0">
                <a:effectLst/>
              </a:rPr>
              <a:t>Conocimiento del proyecto</a:t>
            </a:r>
            <a:r>
              <a:rPr lang="en-US" sz="1100" b="1" i="0" u="none" strike="noStrike" baseline="0">
                <a:effectLst/>
              </a:rPr>
              <a:t> </a:t>
            </a:r>
            <a:endParaRPr lang="es-DO" b="1"/>
          </a:p>
        </c:rich>
      </c:tx>
      <c:layout>
        <c:manualLayout>
          <c:xMode val="edge"/>
          <c:yMode val="edge"/>
          <c:x val="0.34309324315229822"/>
          <c:y val="2.4062678020778773E-3"/>
        </c:manualLayout>
      </c:layout>
      <c:spPr>
        <a:noFill/>
        <a:ln w="25400">
          <a:noFill/>
        </a:ln>
      </c:spPr>
    </c:title>
    <c:plotArea>
      <c:layout>
        <c:manualLayout>
          <c:layoutTarget val="inner"/>
          <c:xMode val="edge"/>
          <c:yMode val="edge"/>
          <c:x val="4.2699010449780824E-3"/>
          <c:y val="0.11506976577191171"/>
          <c:w val="0.96903637045369362"/>
          <c:h val="0.67469012046400889"/>
        </c:manualLayout>
      </c:layout>
      <c:barChart>
        <c:barDir val="col"/>
        <c:grouping val="clustered"/>
        <c:ser>
          <c:idx val="1"/>
          <c:order val="0"/>
          <c:spPr>
            <a:solidFill>
              <a:srgbClr val="92D050"/>
            </a:solidFill>
          </c:spPr>
          <c:dPt>
            <c:idx val="1"/>
            <c:spPr>
              <a:solidFill>
                <a:schemeClr val="accent6">
                  <a:lumMod val="75000"/>
                </a:schemeClr>
              </a:solidFill>
            </c:spPr>
          </c:dPt>
          <c:dPt>
            <c:idx val="2"/>
            <c:spPr>
              <a:solidFill>
                <a:srgbClr val="92D050"/>
              </a:solidFill>
              <a:ln>
                <a:solidFill>
                  <a:schemeClr val="accent3"/>
                </a:solidFill>
              </a:ln>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Graficos!$A$141:$A$146</c:f>
              <c:strCache>
                <c:ptCount val="6"/>
                <c:pt idx="0">
                  <c:v>1.     La empresa lo dio a conocer</c:v>
                </c:pt>
                <c:pt idx="1">
                  <c:v>2.     Comentarios de los vecinos</c:v>
                </c:pt>
                <c:pt idx="2">
                  <c:v>3.     A través de la prensa y medios</c:v>
                </c:pt>
                <c:pt idx="3">
                  <c:v>4.     El ayuntamiento</c:v>
                </c:pt>
                <c:pt idx="4">
                  <c:v>5.     El Gobierno</c:v>
                </c:pt>
                <c:pt idx="5">
                  <c:v>6. Otros (Letrero) (asociados de negocios, un amigo y a traves de un amigo)</c:v>
                </c:pt>
              </c:strCache>
            </c:strRef>
          </c:cat>
          <c:val>
            <c:numRef>
              <c:f>Graficos!$C$141:$C$146</c:f>
              <c:numCache>
                <c:formatCode>0.0</c:formatCode>
                <c:ptCount val="6"/>
                <c:pt idx="0">
                  <c:v>60</c:v>
                </c:pt>
                <c:pt idx="1">
                  <c:v>40</c:v>
                </c:pt>
                <c:pt idx="2">
                  <c:v>0</c:v>
                </c:pt>
                <c:pt idx="3">
                  <c:v>0</c:v>
                </c:pt>
                <c:pt idx="4">
                  <c:v>0</c:v>
                </c:pt>
                <c:pt idx="5">
                  <c:v>0</c:v>
                </c:pt>
              </c:numCache>
            </c:numRef>
          </c:val>
        </c:ser>
        <c:gapWidth val="100"/>
        <c:axId val="97950720"/>
        <c:axId val="97956608"/>
      </c:barChart>
      <c:catAx>
        <c:axId val="97950720"/>
        <c:scaling>
          <c:orientation val="minMax"/>
        </c:scaling>
        <c:axPos val="b"/>
        <c:numFmt formatCode="General" sourceLinked="1"/>
        <c:tickLblPos val="nextTo"/>
        <c:txPr>
          <a:bodyPr rot="0" vert="horz"/>
          <a:lstStyle/>
          <a:p>
            <a:pPr>
              <a:defRPr lang="en-US" sz="600" b="0" i="0" u="none" strike="noStrike" baseline="0">
                <a:solidFill>
                  <a:srgbClr val="000000"/>
                </a:solidFill>
                <a:latin typeface="Calibri"/>
                <a:ea typeface="Calibri"/>
                <a:cs typeface="Calibri"/>
              </a:defRPr>
            </a:pPr>
            <a:endParaRPr lang="en-US"/>
          </a:p>
        </c:txPr>
        <c:crossAx val="97956608"/>
        <c:crosses val="autoZero"/>
        <c:auto val="1"/>
        <c:lblAlgn val="ctr"/>
        <c:lblOffset val="100"/>
      </c:catAx>
      <c:valAx>
        <c:axId val="97956608"/>
        <c:scaling>
          <c:orientation val="minMax"/>
        </c:scaling>
        <c:delete val="1"/>
        <c:axPos val="l"/>
        <c:numFmt formatCode="0.0" sourceLinked="1"/>
        <c:tickLblPos val="none"/>
        <c:crossAx val="97950720"/>
        <c:crosses val="autoZero"/>
        <c:crossBetween val="between"/>
      </c:valAx>
      <c:spPr>
        <a:noFill/>
        <a:ln w="25400">
          <a:noFill/>
        </a:ln>
      </c:spPr>
    </c:plotArea>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BC58A5C4-796B-451E-9084-8DEBCA249FDC}">
  <ds:schemaRefs>
    <ds:schemaRef ds:uri="http://schemas.openxmlformats.org/officeDocument/2006/bibliography"/>
  </ds:schemaRefs>
</ds:datastoreItem>
</file>

<file path=customXml/itemProps2.xml><?xml version="1.0" encoding="utf-8"?>
<ds:datastoreItem xmlns:ds="http://schemas.openxmlformats.org/officeDocument/2006/customXml" ds:itemID="{2436966E-C568-4B93-985E-DB3486B444E5}"/>
</file>

<file path=customXml/itemProps3.xml><?xml version="1.0" encoding="utf-8"?>
<ds:datastoreItem xmlns:ds="http://schemas.openxmlformats.org/officeDocument/2006/customXml" ds:itemID="{78E28C55-3167-48B0-9D45-E9375D498D2F}"/>
</file>

<file path=customXml/itemProps4.xml><?xml version="1.0" encoding="utf-8"?>
<ds:datastoreItem xmlns:ds="http://schemas.openxmlformats.org/officeDocument/2006/customXml" ds:itemID="{456CB525-5DFB-48CB-B09B-124A0090D6C8}"/>
</file>

<file path=docProps/app.xml><?xml version="1.0" encoding="utf-8"?>
<Properties xmlns="http://schemas.openxmlformats.org/officeDocument/2006/extended-properties" xmlns:vt="http://schemas.openxmlformats.org/officeDocument/2006/docPropsVTypes">
  <Template>Normal.dotm</Template>
  <TotalTime>5408</TotalTime>
  <Pages>172</Pages>
  <Words>39204</Words>
  <Characters>223468</Characters>
  <Application>Microsoft Office Word</Application>
  <DocSecurity>0</DocSecurity>
  <Lines>1862</Lines>
  <Paragraphs>524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262148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16</cp:revision>
  <cp:lastPrinted>2022-04-07T02:05:00Z</cp:lastPrinted>
  <dcterms:created xsi:type="dcterms:W3CDTF">2021-05-11T22:49:00Z</dcterms:created>
  <dcterms:modified xsi:type="dcterms:W3CDTF">2022-04-07T02:07:00Z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