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theme/theme1.xml" ContentType="application/vnd.openxmlformats-officedocument.theme+xml"/>
  <Override PartName="/word/charts/chart3.xml" ContentType="application/vnd.openxmlformats-officedocument.drawingml.chart+xml"/>
  <Override PartName="/word/charts/chart4.xml" ContentType="application/vnd.openxmlformats-officedocument.drawingml.chart+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2593C" w14:textId="77777777" w:rsidR="009B5F06" w:rsidRPr="00C170A2" w:rsidRDefault="002872AC" w:rsidP="00A654BC">
      <w:pPr>
        <w:pStyle w:val="a1"/>
      </w:pPr>
      <w:r w:rsidRPr="00C170A2">
        <w:t xml:space="preserve">INFORMACIONES GENERALES DE LA EMPRESA </w:t>
      </w:r>
      <w:r w:rsidR="00527220">
        <w:t>CYE SRL</w:t>
      </w:r>
    </w:p>
    <w:p w14:paraId="6266413D" w14:textId="77777777" w:rsidR="009B5F06" w:rsidRPr="00C170A2" w:rsidRDefault="009B5F06" w:rsidP="000E62DC">
      <w:pPr>
        <w:pStyle w:val="Sinespaciado"/>
        <w:spacing w:line="360" w:lineRule="auto"/>
        <w:ind w:right="-450"/>
        <w:jc w:val="both"/>
        <w:rPr>
          <w:rFonts w:ascii="Arial" w:hAnsi="Arial" w:cs="Arial"/>
          <w:sz w:val="26"/>
          <w:szCs w:val="26"/>
          <w:lang w:val="es-ES_tradnl"/>
        </w:rPr>
      </w:pPr>
    </w:p>
    <w:p w14:paraId="07E1B753" w14:textId="77777777" w:rsidR="004466FF" w:rsidRPr="0090161C" w:rsidRDefault="00527220" w:rsidP="00527220">
      <w:pPr>
        <w:spacing w:line="360" w:lineRule="auto"/>
        <w:jc w:val="both"/>
        <w:rPr>
          <w:rFonts w:ascii="Arial" w:hAnsi="Arial" w:cs="Arial"/>
        </w:rPr>
      </w:pPr>
      <w:r w:rsidRPr="0090161C">
        <w:rPr>
          <w:rFonts w:ascii="Arial" w:hAnsi="Arial" w:cs="Arial"/>
        </w:rPr>
        <w:t xml:space="preserve">La Compañía CYE, es </w:t>
      </w:r>
      <w:r w:rsidRPr="0090161C">
        <w:rPr>
          <w:rFonts w:ascii="Arial" w:hAnsi="Arial" w:cs="Arial"/>
          <w:snapToGrid w:val="0"/>
          <w:lang w:val="es-ES"/>
        </w:rPr>
        <w:t>empresa</w:t>
      </w:r>
      <w:r w:rsidRPr="0090161C">
        <w:rPr>
          <w:rFonts w:ascii="Arial" w:hAnsi="Arial" w:cs="Arial"/>
          <w:b/>
          <w:snapToGrid w:val="0"/>
          <w:lang w:val="es-ES"/>
        </w:rPr>
        <w:t xml:space="preserve"> </w:t>
      </w:r>
      <w:r w:rsidRPr="0090161C">
        <w:rPr>
          <w:rFonts w:ascii="Arial" w:hAnsi="Arial" w:cs="Arial"/>
          <w:lang w:val="es-ES_tradnl"/>
        </w:rPr>
        <w:t xml:space="preserve">que se dedica a la </w:t>
      </w:r>
      <w:r w:rsidR="00164F9B" w:rsidRPr="0090161C">
        <w:rPr>
          <w:rFonts w:ascii="Arial" w:hAnsi="Arial" w:cs="Arial"/>
          <w:lang w:val="es-ES_tradnl"/>
        </w:rPr>
        <w:t>producción</w:t>
      </w:r>
      <w:r w:rsidRPr="0090161C">
        <w:rPr>
          <w:rFonts w:ascii="Arial" w:hAnsi="Arial" w:cs="Arial"/>
          <w:lang w:val="es-ES_tradnl"/>
        </w:rPr>
        <w:t xml:space="preserve"> de bebidas </w:t>
      </w:r>
      <w:r w:rsidR="00164F9B" w:rsidRPr="0090161C">
        <w:rPr>
          <w:rFonts w:ascii="Arial" w:hAnsi="Arial" w:cs="Arial"/>
          <w:lang w:val="es-ES_tradnl"/>
        </w:rPr>
        <w:t>alcohólicas</w:t>
      </w:r>
      <w:r w:rsidRPr="0090161C">
        <w:rPr>
          <w:rFonts w:ascii="Arial" w:hAnsi="Arial" w:cs="Arial"/>
          <w:lang w:val="es-ES_tradnl"/>
        </w:rPr>
        <w:t xml:space="preserve">, mediante destilación, mezclas, para importación y exportación, a nivel nacional e internacional, </w:t>
      </w:r>
      <w:r w:rsidR="00146A06" w:rsidRPr="0090161C">
        <w:rPr>
          <w:rFonts w:ascii="Arial" w:hAnsi="Arial" w:cs="Arial"/>
        </w:rPr>
        <w:t xml:space="preserve">registrado en el Ministerio de Medio Ambiente con el </w:t>
      </w:r>
      <w:r w:rsidR="00164F9B" w:rsidRPr="0090161C">
        <w:rPr>
          <w:rFonts w:ascii="Arial" w:hAnsi="Arial" w:cs="Arial"/>
        </w:rPr>
        <w:t>Código</w:t>
      </w:r>
      <w:r w:rsidR="00146A06" w:rsidRPr="0090161C">
        <w:rPr>
          <w:rFonts w:ascii="Arial" w:hAnsi="Arial" w:cs="Arial"/>
        </w:rPr>
        <w:t xml:space="preserve"> </w:t>
      </w:r>
      <w:r w:rsidRPr="0090161C">
        <w:rPr>
          <w:rFonts w:ascii="Arial" w:hAnsi="Arial" w:cs="Arial"/>
        </w:rPr>
        <w:t>21540</w:t>
      </w:r>
      <w:r w:rsidR="00146A06" w:rsidRPr="0090161C">
        <w:rPr>
          <w:rFonts w:ascii="Arial" w:hAnsi="Arial" w:cs="Arial"/>
        </w:rPr>
        <w:t xml:space="preserve">, </w:t>
      </w:r>
      <w:r w:rsidR="004466FF" w:rsidRPr="0090161C">
        <w:rPr>
          <w:rFonts w:ascii="Arial" w:hAnsi="Arial" w:cs="Arial"/>
        </w:rPr>
        <w:t xml:space="preserve">dicho proyecto </w:t>
      </w:r>
      <w:r w:rsidRPr="0090161C">
        <w:rPr>
          <w:rFonts w:ascii="Arial" w:hAnsi="Arial" w:cs="Arial"/>
        </w:rPr>
        <w:t xml:space="preserve">consiste en la instalación y operación de fábrica de producción de bebidas alcohólicas (Ron, Whisky, licores, etc) para su comercialización </w:t>
      </w:r>
      <w:r w:rsidR="004466FF" w:rsidRPr="0090161C">
        <w:rPr>
          <w:rFonts w:ascii="Arial" w:hAnsi="Arial" w:cs="Arial"/>
          <w:spacing w:val="-1"/>
          <w:lang w:val="es-ES_tradnl"/>
        </w:rPr>
        <w:t xml:space="preserve">, está </w:t>
      </w:r>
      <w:r w:rsidRPr="0090161C">
        <w:rPr>
          <w:rFonts w:ascii="Arial" w:hAnsi="Arial" w:cs="Arial"/>
          <w:lang w:val="es-ES_tradnl"/>
        </w:rPr>
        <w:t xml:space="preserve">ubicada </w:t>
      </w:r>
      <w:r w:rsidRPr="0090161C">
        <w:rPr>
          <w:rFonts w:ascii="Arial" w:hAnsi="Arial" w:cs="Arial"/>
        </w:rPr>
        <w:t>en la Calle Principal # 3, Seccion Salamanca, DM La Cuaba, Pedro Brand, Provincia Santo Domingo</w:t>
      </w:r>
      <w:r w:rsidR="004466FF" w:rsidRPr="0090161C">
        <w:rPr>
          <w:rFonts w:ascii="Arial" w:hAnsi="Arial" w:cs="Arial"/>
          <w:lang w:val="es-ES_tradnl"/>
        </w:rPr>
        <w:t>. Nuestro principal objetivo será dar valor agregado y reconocimiento internacional a los productos dominicanos a través de nuestro</w:t>
      </w:r>
      <w:r w:rsidRPr="0090161C">
        <w:rPr>
          <w:rFonts w:ascii="Arial" w:hAnsi="Arial" w:cs="Arial"/>
          <w:lang w:val="es-ES_tradnl"/>
        </w:rPr>
        <w:t xml:space="preserve">s productos </w:t>
      </w:r>
      <w:r w:rsidR="004466FF" w:rsidRPr="0090161C">
        <w:rPr>
          <w:rFonts w:ascii="Arial" w:hAnsi="Arial" w:cs="Arial"/>
          <w:lang w:val="es-ES_tradnl"/>
        </w:rPr>
        <w:t>y a nuestras exportaciones.</w:t>
      </w:r>
    </w:p>
    <w:p w14:paraId="7942AFC9" w14:textId="77777777" w:rsidR="00527220" w:rsidRPr="0090161C" w:rsidRDefault="004466FF" w:rsidP="00A32276">
      <w:pPr>
        <w:pStyle w:val="NormalWeb"/>
        <w:spacing w:line="360" w:lineRule="auto"/>
        <w:jc w:val="both"/>
        <w:rPr>
          <w:rFonts w:ascii="Arial" w:hAnsi="Arial" w:cs="Arial"/>
          <w:lang w:val="es-ES_tradnl"/>
        </w:rPr>
      </w:pPr>
      <w:r w:rsidRPr="0090161C">
        <w:rPr>
          <w:rFonts w:ascii="Arial" w:hAnsi="Arial" w:cs="Arial"/>
          <w:lang w:val="es-ES_tradnl"/>
        </w:rPr>
        <w:t xml:space="preserve">El proyecto dedicará a la </w:t>
      </w:r>
      <w:r w:rsidR="00527220" w:rsidRPr="0090161C">
        <w:rPr>
          <w:rFonts w:ascii="Arial" w:hAnsi="Arial" w:cs="Arial"/>
          <w:lang w:val="es-DO"/>
        </w:rPr>
        <w:t xml:space="preserve">la instalación y operación de fábrica de producción de bebidas alcohólicas (Ron, Whisky, licores, etc) para su comercialización, </w:t>
      </w:r>
      <w:r w:rsidR="00527220" w:rsidRPr="0090161C">
        <w:rPr>
          <w:rFonts w:ascii="Arial" w:hAnsi="Arial" w:cs="Arial"/>
          <w:lang w:val="es-ES_tradnl"/>
        </w:rPr>
        <w:t xml:space="preserve">mediante destilación, mezclas, para importación y exportación, a nivel nacional e internacional. </w:t>
      </w:r>
      <w:r w:rsidRPr="0090161C">
        <w:rPr>
          <w:rFonts w:ascii="Arial" w:hAnsi="Arial" w:cs="Arial"/>
          <w:lang w:val="es-ES_tradnl"/>
        </w:rPr>
        <w:t xml:space="preserve"> </w:t>
      </w:r>
    </w:p>
    <w:p w14:paraId="0E5E9A8C" w14:textId="77777777" w:rsidR="004466FF" w:rsidRPr="0090161C" w:rsidRDefault="00ED37E8" w:rsidP="00A32276">
      <w:pPr>
        <w:pStyle w:val="NormalWeb"/>
        <w:spacing w:line="360" w:lineRule="auto"/>
        <w:jc w:val="both"/>
        <w:rPr>
          <w:rFonts w:ascii="Arial" w:hAnsi="Arial" w:cs="Arial"/>
          <w:lang w:val="es-ES_tradnl"/>
        </w:rPr>
      </w:pPr>
      <w:r w:rsidRPr="0090161C">
        <w:rPr>
          <w:rFonts w:ascii="Arial" w:hAnsi="Arial" w:cs="Arial"/>
          <w:lang w:val="es-DO"/>
        </w:rPr>
        <w:t xml:space="preserve">En la actualidad </w:t>
      </w:r>
      <w:r w:rsidR="00527220" w:rsidRPr="0090161C">
        <w:rPr>
          <w:rFonts w:ascii="Arial" w:hAnsi="Arial" w:cs="Arial"/>
          <w:lang w:val="es-DO"/>
        </w:rPr>
        <w:t>CYE SRL</w:t>
      </w:r>
      <w:r w:rsidRPr="0090161C">
        <w:rPr>
          <w:rFonts w:ascii="Arial" w:hAnsi="Arial" w:cs="Arial"/>
          <w:lang w:val="es-DO"/>
        </w:rPr>
        <w:t xml:space="preserve"> </w:t>
      </w:r>
      <w:r w:rsidR="004466FF" w:rsidRPr="0090161C">
        <w:rPr>
          <w:rFonts w:ascii="Arial" w:hAnsi="Arial" w:cs="Arial"/>
          <w:lang w:val="es-DO"/>
        </w:rPr>
        <w:t xml:space="preserve">se encuentra </w:t>
      </w:r>
      <w:r w:rsidR="00A32276" w:rsidRPr="0090161C">
        <w:rPr>
          <w:rFonts w:ascii="Arial" w:hAnsi="Arial" w:cs="Arial"/>
          <w:lang w:val="es-DO"/>
        </w:rPr>
        <w:t xml:space="preserve"> </w:t>
      </w:r>
      <w:r w:rsidR="004466FF" w:rsidRPr="0090161C">
        <w:rPr>
          <w:rFonts w:ascii="Arial" w:hAnsi="Arial" w:cs="Arial"/>
          <w:lang w:val="es-ES_tradnl"/>
        </w:rPr>
        <w:t xml:space="preserve">ubicado en la </w:t>
      </w:r>
      <w:r w:rsidR="00527220" w:rsidRPr="0090161C">
        <w:rPr>
          <w:rFonts w:ascii="Arial" w:hAnsi="Arial" w:cs="Arial"/>
          <w:lang w:val="es-DO"/>
        </w:rPr>
        <w:t>Calle Principal # 3, Seccion Salamanca, DM La Cuaba, Pedro Brand, Provincia Santo Domingo</w:t>
      </w:r>
      <w:r w:rsidR="004466FF" w:rsidRPr="0090161C">
        <w:rPr>
          <w:rFonts w:ascii="Arial" w:hAnsi="Arial" w:cs="Arial"/>
          <w:lang w:val="es-ES_tradnl"/>
        </w:rPr>
        <w:t xml:space="preserve">, </w:t>
      </w:r>
      <w:r w:rsidR="00527220" w:rsidRPr="0090161C">
        <w:rPr>
          <w:rFonts w:ascii="Arial" w:hAnsi="Arial" w:cs="Arial"/>
          <w:lang w:val="es-ES_tradnl"/>
        </w:rPr>
        <w:t>Ocupará una extensión superficial de 3,126.88 m</w:t>
      </w:r>
      <w:r w:rsidR="00527220" w:rsidRPr="0090161C">
        <w:rPr>
          <w:rFonts w:ascii="Arial" w:hAnsi="Arial" w:cs="Arial"/>
          <w:vertAlign w:val="superscript"/>
          <w:lang w:val="es-ES_tradnl"/>
        </w:rPr>
        <w:t>2</w:t>
      </w:r>
      <w:r w:rsidR="00527220" w:rsidRPr="0090161C">
        <w:rPr>
          <w:rFonts w:ascii="Arial" w:hAnsi="Arial" w:cs="Arial"/>
          <w:lang w:val="es-ES_tradnl"/>
        </w:rPr>
        <w:t xml:space="preserve"> y un área construcción de 2,000.00 m2, </w:t>
      </w:r>
      <w:r w:rsidR="004466FF" w:rsidRPr="0090161C">
        <w:rPr>
          <w:rFonts w:ascii="Arial" w:hAnsi="Arial" w:cs="Arial"/>
          <w:lang w:val="es-ES_tradnl"/>
        </w:rPr>
        <w:t xml:space="preserve">en el ámbito del Inmueble, </w:t>
      </w:r>
      <w:r w:rsidR="00527220" w:rsidRPr="0090161C">
        <w:rPr>
          <w:rFonts w:ascii="Arial" w:hAnsi="Arial" w:cs="Arial"/>
          <w:lang w:val="es-ES_tradnl"/>
        </w:rPr>
        <w:t>Parcela No. 43 del DC No. 21</w:t>
      </w:r>
      <w:r w:rsidR="004466FF" w:rsidRPr="0090161C">
        <w:rPr>
          <w:rFonts w:ascii="Arial" w:hAnsi="Arial" w:cs="Arial"/>
          <w:lang w:val="es-ES_tradnl"/>
        </w:rPr>
        <w:t>. El polígono del proyecto está definido por las coordenadas por pares "Este, Norte" UTM I9Q:</w:t>
      </w:r>
    </w:p>
    <w:tbl>
      <w:tblPr>
        <w:tblW w:w="0" w:type="auto"/>
        <w:jc w:val="center"/>
        <w:tblLayout w:type="fixed"/>
        <w:tblCellMar>
          <w:left w:w="40" w:type="dxa"/>
          <w:right w:w="40" w:type="dxa"/>
        </w:tblCellMar>
        <w:tblLook w:val="0000" w:firstRow="0" w:lastRow="0" w:firstColumn="0" w:lastColumn="0" w:noHBand="0" w:noVBand="0"/>
      </w:tblPr>
      <w:tblGrid>
        <w:gridCol w:w="533"/>
        <w:gridCol w:w="1567"/>
        <w:gridCol w:w="1701"/>
        <w:gridCol w:w="533"/>
        <w:gridCol w:w="1450"/>
        <w:gridCol w:w="1619"/>
      </w:tblGrid>
      <w:tr w:rsidR="004466FF" w:rsidRPr="0090161C" w14:paraId="553BFFD0" w14:textId="77777777" w:rsidTr="0090161C">
        <w:trPr>
          <w:trHeight w:val="20"/>
          <w:jc w:val="center"/>
        </w:trPr>
        <w:tc>
          <w:tcPr>
            <w:tcW w:w="533" w:type="dxa"/>
            <w:tcBorders>
              <w:top w:val="single" w:sz="6" w:space="0" w:color="auto"/>
              <w:left w:val="single" w:sz="6" w:space="0" w:color="auto"/>
              <w:bottom w:val="single" w:sz="6" w:space="0" w:color="auto"/>
              <w:right w:val="single" w:sz="6" w:space="0" w:color="auto"/>
            </w:tcBorders>
            <w:shd w:val="clear" w:color="auto" w:fill="FFFFFF"/>
          </w:tcPr>
          <w:p w14:paraId="5E5BAF52" w14:textId="77777777" w:rsidR="004466FF" w:rsidRPr="0090161C" w:rsidRDefault="004466FF" w:rsidP="004466FF">
            <w:pPr>
              <w:shd w:val="clear" w:color="auto" w:fill="FFFFFF"/>
              <w:rPr>
                <w:rFonts w:ascii="Arial" w:hAnsi="Arial" w:cs="Arial"/>
                <w:szCs w:val="20"/>
              </w:rPr>
            </w:pPr>
            <w:r w:rsidRPr="0090161C">
              <w:rPr>
                <w:rFonts w:ascii="Arial" w:hAnsi="Arial" w:cs="Arial"/>
                <w:szCs w:val="20"/>
                <w:lang w:val="es-ES_tradnl"/>
              </w:rPr>
              <w:t>Est.</w:t>
            </w:r>
          </w:p>
        </w:tc>
        <w:tc>
          <w:tcPr>
            <w:tcW w:w="1567" w:type="dxa"/>
            <w:tcBorders>
              <w:top w:val="single" w:sz="6" w:space="0" w:color="auto"/>
              <w:left w:val="single" w:sz="6" w:space="0" w:color="auto"/>
              <w:bottom w:val="single" w:sz="6" w:space="0" w:color="auto"/>
              <w:right w:val="single" w:sz="6" w:space="0" w:color="auto"/>
            </w:tcBorders>
            <w:shd w:val="clear" w:color="auto" w:fill="FFFFFF"/>
          </w:tcPr>
          <w:p w14:paraId="7E61BB0C" w14:textId="77777777" w:rsidR="004466FF" w:rsidRPr="0090161C" w:rsidRDefault="004466FF" w:rsidP="004466FF">
            <w:pPr>
              <w:shd w:val="clear" w:color="auto" w:fill="FFFFFF"/>
              <w:rPr>
                <w:rFonts w:ascii="Arial" w:hAnsi="Arial" w:cs="Arial"/>
                <w:szCs w:val="20"/>
              </w:rPr>
            </w:pPr>
            <w:r w:rsidRPr="0090161C">
              <w:rPr>
                <w:rFonts w:ascii="Arial" w:hAnsi="Arial" w:cs="Arial"/>
                <w:szCs w:val="20"/>
              </w:rPr>
              <w:t>X</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14:paraId="0651A889" w14:textId="77777777" w:rsidR="004466FF" w:rsidRPr="0090161C" w:rsidRDefault="004466FF" w:rsidP="004466FF">
            <w:pPr>
              <w:shd w:val="clear" w:color="auto" w:fill="FFFFFF"/>
              <w:rPr>
                <w:rFonts w:ascii="Arial" w:hAnsi="Arial" w:cs="Arial"/>
                <w:szCs w:val="20"/>
              </w:rPr>
            </w:pPr>
            <w:r w:rsidRPr="0090161C">
              <w:rPr>
                <w:rFonts w:ascii="Arial" w:hAnsi="Arial" w:cs="Arial"/>
                <w:szCs w:val="20"/>
                <w:lang w:val="es-ES_tradnl"/>
              </w:rPr>
              <w:t>Y</w:t>
            </w:r>
          </w:p>
        </w:tc>
        <w:tc>
          <w:tcPr>
            <w:tcW w:w="533" w:type="dxa"/>
            <w:tcBorders>
              <w:top w:val="single" w:sz="6" w:space="0" w:color="auto"/>
              <w:left w:val="single" w:sz="6" w:space="0" w:color="auto"/>
              <w:bottom w:val="single" w:sz="6" w:space="0" w:color="auto"/>
              <w:right w:val="single" w:sz="6" w:space="0" w:color="auto"/>
            </w:tcBorders>
            <w:shd w:val="clear" w:color="auto" w:fill="FFFFFF"/>
          </w:tcPr>
          <w:p w14:paraId="05BB35E9" w14:textId="77777777" w:rsidR="004466FF" w:rsidRPr="0090161C" w:rsidRDefault="004466FF" w:rsidP="004466FF">
            <w:pPr>
              <w:shd w:val="clear" w:color="auto" w:fill="FFFFFF"/>
              <w:rPr>
                <w:rFonts w:ascii="Arial" w:hAnsi="Arial" w:cs="Arial"/>
                <w:szCs w:val="20"/>
              </w:rPr>
            </w:pPr>
            <w:r w:rsidRPr="0090161C">
              <w:rPr>
                <w:rFonts w:ascii="Arial" w:hAnsi="Arial" w:cs="Arial"/>
                <w:szCs w:val="20"/>
                <w:lang w:val="es-ES_tradnl"/>
              </w:rPr>
              <w:t>Est.</w:t>
            </w:r>
          </w:p>
        </w:tc>
        <w:tc>
          <w:tcPr>
            <w:tcW w:w="1450" w:type="dxa"/>
            <w:tcBorders>
              <w:top w:val="single" w:sz="6" w:space="0" w:color="auto"/>
              <w:left w:val="single" w:sz="6" w:space="0" w:color="auto"/>
              <w:bottom w:val="single" w:sz="6" w:space="0" w:color="auto"/>
              <w:right w:val="single" w:sz="6" w:space="0" w:color="auto"/>
            </w:tcBorders>
            <w:shd w:val="clear" w:color="auto" w:fill="FFFFFF"/>
          </w:tcPr>
          <w:p w14:paraId="7A0FF093" w14:textId="77777777" w:rsidR="004466FF" w:rsidRPr="0090161C" w:rsidRDefault="004466FF" w:rsidP="004466FF">
            <w:pPr>
              <w:shd w:val="clear" w:color="auto" w:fill="FFFFFF"/>
              <w:rPr>
                <w:rFonts w:ascii="Arial" w:hAnsi="Arial" w:cs="Arial"/>
                <w:szCs w:val="20"/>
              </w:rPr>
            </w:pPr>
            <w:r w:rsidRPr="0090161C">
              <w:rPr>
                <w:rFonts w:ascii="Arial" w:hAnsi="Arial" w:cs="Arial"/>
                <w:szCs w:val="20"/>
              </w:rPr>
              <w:t>X</w:t>
            </w:r>
          </w:p>
        </w:tc>
        <w:tc>
          <w:tcPr>
            <w:tcW w:w="1619" w:type="dxa"/>
            <w:tcBorders>
              <w:top w:val="single" w:sz="6" w:space="0" w:color="auto"/>
              <w:left w:val="single" w:sz="6" w:space="0" w:color="auto"/>
              <w:bottom w:val="single" w:sz="6" w:space="0" w:color="auto"/>
              <w:right w:val="single" w:sz="6" w:space="0" w:color="auto"/>
            </w:tcBorders>
            <w:shd w:val="clear" w:color="auto" w:fill="FFFFFF"/>
          </w:tcPr>
          <w:p w14:paraId="508D3BCD" w14:textId="77777777" w:rsidR="004466FF" w:rsidRPr="0090161C" w:rsidRDefault="004466FF" w:rsidP="004466FF">
            <w:pPr>
              <w:shd w:val="clear" w:color="auto" w:fill="FFFFFF"/>
              <w:rPr>
                <w:rFonts w:ascii="Arial" w:hAnsi="Arial" w:cs="Arial"/>
                <w:szCs w:val="20"/>
              </w:rPr>
            </w:pPr>
            <w:r w:rsidRPr="0090161C">
              <w:rPr>
                <w:rFonts w:ascii="Arial" w:hAnsi="Arial" w:cs="Arial"/>
                <w:szCs w:val="20"/>
                <w:lang w:val="es-ES_tradnl"/>
              </w:rPr>
              <w:t>Y</w:t>
            </w:r>
          </w:p>
        </w:tc>
      </w:tr>
      <w:tr w:rsidR="0090161C" w:rsidRPr="0090161C" w14:paraId="6F3E07F7" w14:textId="77777777" w:rsidTr="0090161C">
        <w:trPr>
          <w:trHeight w:val="20"/>
          <w:jc w:val="center"/>
        </w:trPr>
        <w:tc>
          <w:tcPr>
            <w:tcW w:w="533" w:type="dxa"/>
            <w:tcBorders>
              <w:top w:val="single" w:sz="6" w:space="0" w:color="auto"/>
              <w:left w:val="single" w:sz="6" w:space="0" w:color="auto"/>
              <w:bottom w:val="single" w:sz="6" w:space="0" w:color="auto"/>
              <w:right w:val="single" w:sz="6" w:space="0" w:color="auto"/>
            </w:tcBorders>
            <w:shd w:val="clear" w:color="auto" w:fill="FFFFFF"/>
          </w:tcPr>
          <w:p w14:paraId="79D1AE51" w14:textId="77777777" w:rsidR="0090161C" w:rsidRPr="0090161C" w:rsidRDefault="0090161C" w:rsidP="00527220">
            <w:pPr>
              <w:shd w:val="clear" w:color="auto" w:fill="FFFFFF"/>
              <w:jc w:val="center"/>
              <w:rPr>
                <w:rFonts w:ascii="Arial" w:hAnsi="Arial" w:cs="Arial"/>
                <w:szCs w:val="20"/>
              </w:rPr>
            </w:pPr>
            <w:r w:rsidRPr="0090161C">
              <w:rPr>
                <w:rFonts w:ascii="Arial" w:hAnsi="Arial" w:cs="Arial"/>
                <w:szCs w:val="20"/>
                <w:lang w:val="es-ES_tradnl"/>
              </w:rPr>
              <w:t>1</w:t>
            </w:r>
          </w:p>
        </w:tc>
        <w:tc>
          <w:tcPr>
            <w:tcW w:w="1567" w:type="dxa"/>
            <w:tcBorders>
              <w:top w:val="single" w:sz="6" w:space="0" w:color="auto"/>
              <w:left w:val="single" w:sz="6" w:space="0" w:color="auto"/>
              <w:bottom w:val="single" w:sz="6" w:space="0" w:color="auto"/>
              <w:right w:val="single" w:sz="6" w:space="0" w:color="auto"/>
            </w:tcBorders>
            <w:shd w:val="clear" w:color="auto" w:fill="FFFFFF"/>
          </w:tcPr>
          <w:p w14:paraId="7C195EDF" w14:textId="77777777" w:rsidR="0090161C" w:rsidRPr="0090161C" w:rsidRDefault="0090161C" w:rsidP="00777F14">
            <w:pPr>
              <w:shd w:val="clear" w:color="auto" w:fill="FFFFFF"/>
              <w:spacing w:line="345" w:lineRule="exact"/>
              <w:ind w:left="135"/>
              <w:rPr>
                <w:rFonts w:ascii="Arial" w:hAnsi="Arial" w:cs="Arial"/>
                <w:szCs w:val="20"/>
              </w:rPr>
            </w:pPr>
            <w:r w:rsidRPr="0090161C">
              <w:rPr>
                <w:rFonts w:ascii="Arial" w:hAnsi="Arial" w:cs="Arial"/>
                <w:szCs w:val="20"/>
                <w:lang w:val="es-ES_tradnl"/>
              </w:rPr>
              <w:t>388715.96</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14:paraId="74597E2E"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2058262.04</w:t>
            </w:r>
          </w:p>
        </w:tc>
        <w:tc>
          <w:tcPr>
            <w:tcW w:w="533" w:type="dxa"/>
            <w:tcBorders>
              <w:top w:val="single" w:sz="6" w:space="0" w:color="auto"/>
              <w:left w:val="single" w:sz="6" w:space="0" w:color="auto"/>
              <w:bottom w:val="single" w:sz="6" w:space="0" w:color="auto"/>
              <w:right w:val="single" w:sz="6" w:space="0" w:color="auto"/>
            </w:tcBorders>
            <w:shd w:val="clear" w:color="auto" w:fill="FFFFFF"/>
          </w:tcPr>
          <w:p w14:paraId="284A9D94" w14:textId="77777777" w:rsidR="0090161C" w:rsidRPr="0090161C" w:rsidRDefault="0090161C" w:rsidP="00527220">
            <w:pPr>
              <w:shd w:val="clear" w:color="auto" w:fill="FFFFFF"/>
              <w:jc w:val="center"/>
              <w:rPr>
                <w:rFonts w:ascii="Arial" w:hAnsi="Arial" w:cs="Arial"/>
                <w:szCs w:val="20"/>
              </w:rPr>
            </w:pPr>
            <w:r w:rsidRPr="0090161C">
              <w:rPr>
                <w:rFonts w:ascii="Arial" w:hAnsi="Arial" w:cs="Arial"/>
                <w:szCs w:val="20"/>
              </w:rPr>
              <w:t>6</w:t>
            </w:r>
          </w:p>
        </w:tc>
        <w:tc>
          <w:tcPr>
            <w:tcW w:w="1450" w:type="dxa"/>
            <w:tcBorders>
              <w:top w:val="single" w:sz="6" w:space="0" w:color="auto"/>
              <w:left w:val="single" w:sz="6" w:space="0" w:color="auto"/>
              <w:bottom w:val="single" w:sz="6" w:space="0" w:color="auto"/>
              <w:right w:val="single" w:sz="6" w:space="0" w:color="auto"/>
            </w:tcBorders>
            <w:shd w:val="clear" w:color="auto" w:fill="FFFFFF"/>
          </w:tcPr>
          <w:p w14:paraId="518BFBC6"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388773.52</w:t>
            </w:r>
          </w:p>
        </w:tc>
        <w:tc>
          <w:tcPr>
            <w:tcW w:w="1619" w:type="dxa"/>
            <w:tcBorders>
              <w:top w:val="single" w:sz="6" w:space="0" w:color="auto"/>
              <w:left w:val="single" w:sz="6" w:space="0" w:color="auto"/>
              <w:bottom w:val="single" w:sz="6" w:space="0" w:color="auto"/>
              <w:right w:val="single" w:sz="6" w:space="0" w:color="auto"/>
            </w:tcBorders>
            <w:shd w:val="clear" w:color="auto" w:fill="FFFFFF"/>
          </w:tcPr>
          <w:p w14:paraId="0246BFF0"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2058159.71</w:t>
            </w:r>
          </w:p>
        </w:tc>
      </w:tr>
      <w:tr w:rsidR="0090161C" w:rsidRPr="0090161C" w14:paraId="019FEB62" w14:textId="77777777" w:rsidTr="0090161C">
        <w:trPr>
          <w:trHeight w:val="20"/>
          <w:jc w:val="center"/>
        </w:trPr>
        <w:tc>
          <w:tcPr>
            <w:tcW w:w="533" w:type="dxa"/>
            <w:tcBorders>
              <w:top w:val="single" w:sz="6" w:space="0" w:color="auto"/>
              <w:left w:val="single" w:sz="6" w:space="0" w:color="auto"/>
              <w:bottom w:val="single" w:sz="6" w:space="0" w:color="auto"/>
              <w:right w:val="single" w:sz="6" w:space="0" w:color="auto"/>
            </w:tcBorders>
            <w:shd w:val="clear" w:color="auto" w:fill="FFFFFF"/>
          </w:tcPr>
          <w:p w14:paraId="39C48E43" w14:textId="77777777" w:rsidR="0090161C" w:rsidRPr="0090161C" w:rsidRDefault="0090161C" w:rsidP="00527220">
            <w:pPr>
              <w:shd w:val="clear" w:color="auto" w:fill="FFFFFF"/>
              <w:jc w:val="center"/>
              <w:rPr>
                <w:rFonts w:ascii="Arial" w:hAnsi="Arial" w:cs="Arial"/>
                <w:szCs w:val="20"/>
              </w:rPr>
            </w:pPr>
            <w:r w:rsidRPr="0090161C">
              <w:rPr>
                <w:rFonts w:ascii="Arial" w:hAnsi="Arial" w:cs="Arial"/>
                <w:szCs w:val="20"/>
                <w:lang w:val="es-ES_tradnl"/>
              </w:rPr>
              <w:t>2</w:t>
            </w:r>
          </w:p>
        </w:tc>
        <w:tc>
          <w:tcPr>
            <w:tcW w:w="1567" w:type="dxa"/>
            <w:tcBorders>
              <w:top w:val="single" w:sz="6" w:space="0" w:color="auto"/>
              <w:left w:val="single" w:sz="6" w:space="0" w:color="auto"/>
              <w:bottom w:val="single" w:sz="6" w:space="0" w:color="auto"/>
              <w:right w:val="single" w:sz="6" w:space="0" w:color="auto"/>
            </w:tcBorders>
            <w:shd w:val="clear" w:color="auto" w:fill="FFFFFF"/>
          </w:tcPr>
          <w:p w14:paraId="449270BD" w14:textId="77777777" w:rsidR="0090161C" w:rsidRPr="0090161C" w:rsidRDefault="0090161C" w:rsidP="00777F14">
            <w:pPr>
              <w:shd w:val="clear" w:color="auto" w:fill="FFFFFF"/>
              <w:spacing w:line="330" w:lineRule="exact"/>
              <w:ind w:left="135"/>
              <w:rPr>
                <w:rFonts w:ascii="Arial" w:hAnsi="Arial" w:cs="Arial"/>
                <w:szCs w:val="20"/>
              </w:rPr>
            </w:pPr>
            <w:r w:rsidRPr="0090161C">
              <w:rPr>
                <w:rFonts w:ascii="Arial" w:hAnsi="Arial" w:cs="Arial"/>
                <w:szCs w:val="20"/>
                <w:lang w:val="es-ES_tradnl"/>
              </w:rPr>
              <w:t>388713.28</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14:paraId="40FBD8AE"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2058243.03</w:t>
            </w:r>
          </w:p>
        </w:tc>
        <w:tc>
          <w:tcPr>
            <w:tcW w:w="533" w:type="dxa"/>
            <w:tcBorders>
              <w:top w:val="single" w:sz="6" w:space="0" w:color="auto"/>
              <w:left w:val="single" w:sz="6" w:space="0" w:color="auto"/>
              <w:bottom w:val="single" w:sz="6" w:space="0" w:color="auto"/>
              <w:right w:val="single" w:sz="6" w:space="0" w:color="auto"/>
            </w:tcBorders>
            <w:shd w:val="clear" w:color="auto" w:fill="FFFFFF"/>
          </w:tcPr>
          <w:p w14:paraId="18B452C5" w14:textId="77777777" w:rsidR="0090161C" w:rsidRPr="0090161C" w:rsidRDefault="0090161C" w:rsidP="00527220">
            <w:pPr>
              <w:shd w:val="clear" w:color="auto" w:fill="FFFFFF"/>
              <w:jc w:val="center"/>
              <w:rPr>
                <w:rFonts w:ascii="Arial" w:hAnsi="Arial" w:cs="Arial"/>
                <w:szCs w:val="20"/>
              </w:rPr>
            </w:pPr>
            <w:r w:rsidRPr="0090161C">
              <w:rPr>
                <w:rFonts w:ascii="Arial" w:hAnsi="Arial" w:cs="Arial"/>
                <w:szCs w:val="20"/>
              </w:rPr>
              <w:t>7</w:t>
            </w:r>
          </w:p>
        </w:tc>
        <w:tc>
          <w:tcPr>
            <w:tcW w:w="1450" w:type="dxa"/>
            <w:tcBorders>
              <w:top w:val="single" w:sz="6" w:space="0" w:color="auto"/>
              <w:left w:val="single" w:sz="6" w:space="0" w:color="auto"/>
              <w:bottom w:val="single" w:sz="6" w:space="0" w:color="auto"/>
              <w:right w:val="single" w:sz="6" w:space="0" w:color="auto"/>
            </w:tcBorders>
            <w:shd w:val="clear" w:color="auto" w:fill="FFFFFF"/>
          </w:tcPr>
          <w:p w14:paraId="58D814F3"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388663.10</w:t>
            </w:r>
          </w:p>
        </w:tc>
        <w:tc>
          <w:tcPr>
            <w:tcW w:w="1619" w:type="dxa"/>
            <w:tcBorders>
              <w:top w:val="single" w:sz="6" w:space="0" w:color="auto"/>
              <w:left w:val="single" w:sz="6" w:space="0" w:color="auto"/>
              <w:bottom w:val="single" w:sz="6" w:space="0" w:color="auto"/>
              <w:right w:val="single" w:sz="6" w:space="0" w:color="auto"/>
            </w:tcBorders>
            <w:shd w:val="clear" w:color="auto" w:fill="FFFFFF"/>
          </w:tcPr>
          <w:p w14:paraId="74A88FC2"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2058181.53</w:t>
            </w:r>
          </w:p>
        </w:tc>
      </w:tr>
      <w:tr w:rsidR="0090161C" w:rsidRPr="0090161C" w14:paraId="2514CD7F" w14:textId="77777777" w:rsidTr="0090161C">
        <w:trPr>
          <w:trHeight w:val="20"/>
          <w:jc w:val="center"/>
        </w:trPr>
        <w:tc>
          <w:tcPr>
            <w:tcW w:w="533" w:type="dxa"/>
            <w:tcBorders>
              <w:top w:val="single" w:sz="6" w:space="0" w:color="auto"/>
              <w:left w:val="single" w:sz="6" w:space="0" w:color="auto"/>
              <w:bottom w:val="single" w:sz="6" w:space="0" w:color="auto"/>
              <w:right w:val="single" w:sz="6" w:space="0" w:color="auto"/>
            </w:tcBorders>
            <w:shd w:val="clear" w:color="auto" w:fill="FFFFFF"/>
          </w:tcPr>
          <w:p w14:paraId="6F15C346" w14:textId="77777777" w:rsidR="0090161C" w:rsidRPr="0090161C" w:rsidRDefault="0090161C" w:rsidP="00527220">
            <w:pPr>
              <w:shd w:val="clear" w:color="auto" w:fill="FFFFFF"/>
              <w:jc w:val="center"/>
              <w:rPr>
                <w:rFonts w:ascii="Arial" w:hAnsi="Arial" w:cs="Arial"/>
                <w:szCs w:val="20"/>
                <w:lang w:val="es-ES_tradnl"/>
              </w:rPr>
            </w:pPr>
            <w:r w:rsidRPr="0090161C">
              <w:rPr>
                <w:rFonts w:ascii="Arial" w:hAnsi="Arial" w:cs="Arial"/>
                <w:szCs w:val="20"/>
                <w:lang w:val="es-ES_tradnl"/>
              </w:rPr>
              <w:t>3</w:t>
            </w:r>
          </w:p>
        </w:tc>
        <w:tc>
          <w:tcPr>
            <w:tcW w:w="1567" w:type="dxa"/>
            <w:tcBorders>
              <w:top w:val="single" w:sz="6" w:space="0" w:color="auto"/>
              <w:left w:val="single" w:sz="6" w:space="0" w:color="auto"/>
              <w:bottom w:val="single" w:sz="6" w:space="0" w:color="auto"/>
              <w:right w:val="single" w:sz="6" w:space="0" w:color="auto"/>
            </w:tcBorders>
            <w:shd w:val="clear" w:color="auto" w:fill="FFFFFF"/>
          </w:tcPr>
          <w:p w14:paraId="30F148DF" w14:textId="77777777" w:rsidR="0090161C" w:rsidRPr="0090161C" w:rsidRDefault="0090161C" w:rsidP="00777F14">
            <w:pPr>
              <w:shd w:val="clear" w:color="auto" w:fill="FFFFFF"/>
              <w:spacing w:line="330" w:lineRule="exact"/>
              <w:ind w:left="135"/>
              <w:rPr>
                <w:rFonts w:ascii="Arial" w:hAnsi="Arial" w:cs="Arial"/>
                <w:szCs w:val="20"/>
              </w:rPr>
            </w:pPr>
            <w:r w:rsidRPr="0090161C">
              <w:rPr>
                <w:rFonts w:ascii="Arial" w:hAnsi="Arial" w:cs="Arial"/>
                <w:szCs w:val="20"/>
                <w:lang w:val="es-ES_tradnl"/>
              </w:rPr>
              <w:t>388736.84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14:paraId="33855C5E"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2058241.67</w:t>
            </w:r>
          </w:p>
        </w:tc>
        <w:tc>
          <w:tcPr>
            <w:tcW w:w="533" w:type="dxa"/>
            <w:tcBorders>
              <w:top w:val="single" w:sz="6" w:space="0" w:color="auto"/>
              <w:left w:val="single" w:sz="6" w:space="0" w:color="auto"/>
              <w:bottom w:val="single" w:sz="6" w:space="0" w:color="auto"/>
              <w:right w:val="single" w:sz="6" w:space="0" w:color="auto"/>
            </w:tcBorders>
            <w:shd w:val="clear" w:color="auto" w:fill="FFFFFF"/>
          </w:tcPr>
          <w:p w14:paraId="1E355552" w14:textId="77777777" w:rsidR="0090161C" w:rsidRPr="0090161C" w:rsidRDefault="0090161C" w:rsidP="00527220">
            <w:pPr>
              <w:shd w:val="clear" w:color="auto" w:fill="FFFFFF"/>
              <w:jc w:val="center"/>
              <w:rPr>
                <w:rFonts w:ascii="Arial" w:hAnsi="Arial" w:cs="Arial"/>
                <w:szCs w:val="20"/>
                <w:lang w:val="es-ES_tradnl"/>
              </w:rPr>
            </w:pPr>
            <w:r w:rsidRPr="0090161C">
              <w:rPr>
                <w:rFonts w:ascii="Arial" w:hAnsi="Arial" w:cs="Arial"/>
                <w:szCs w:val="20"/>
                <w:lang w:val="es-ES_tradnl"/>
              </w:rPr>
              <w:t>8</w:t>
            </w:r>
          </w:p>
        </w:tc>
        <w:tc>
          <w:tcPr>
            <w:tcW w:w="1450" w:type="dxa"/>
            <w:tcBorders>
              <w:top w:val="single" w:sz="6" w:space="0" w:color="auto"/>
              <w:left w:val="single" w:sz="6" w:space="0" w:color="auto"/>
              <w:bottom w:val="single" w:sz="6" w:space="0" w:color="auto"/>
              <w:right w:val="single" w:sz="6" w:space="0" w:color="auto"/>
            </w:tcBorders>
            <w:shd w:val="clear" w:color="auto" w:fill="FFFFFF"/>
          </w:tcPr>
          <w:p w14:paraId="7F16F617"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388659.42</w:t>
            </w:r>
          </w:p>
        </w:tc>
        <w:tc>
          <w:tcPr>
            <w:tcW w:w="1619" w:type="dxa"/>
            <w:tcBorders>
              <w:top w:val="single" w:sz="6" w:space="0" w:color="auto"/>
              <w:left w:val="single" w:sz="6" w:space="0" w:color="auto"/>
              <w:bottom w:val="single" w:sz="6" w:space="0" w:color="auto"/>
              <w:right w:val="single" w:sz="6" w:space="0" w:color="auto"/>
            </w:tcBorders>
            <w:shd w:val="clear" w:color="auto" w:fill="FFFFFF"/>
          </w:tcPr>
          <w:p w14:paraId="2EEBBF40"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2058221.90</w:t>
            </w:r>
          </w:p>
        </w:tc>
      </w:tr>
      <w:tr w:rsidR="0090161C" w:rsidRPr="0090161C" w14:paraId="3F353B0F" w14:textId="77777777" w:rsidTr="0090161C">
        <w:trPr>
          <w:trHeight w:val="20"/>
          <w:jc w:val="center"/>
        </w:trPr>
        <w:tc>
          <w:tcPr>
            <w:tcW w:w="533" w:type="dxa"/>
            <w:tcBorders>
              <w:top w:val="single" w:sz="6" w:space="0" w:color="auto"/>
              <w:left w:val="single" w:sz="6" w:space="0" w:color="auto"/>
              <w:bottom w:val="single" w:sz="6" w:space="0" w:color="auto"/>
              <w:right w:val="single" w:sz="6" w:space="0" w:color="auto"/>
            </w:tcBorders>
            <w:shd w:val="clear" w:color="auto" w:fill="FFFFFF"/>
          </w:tcPr>
          <w:p w14:paraId="2A1C5369" w14:textId="77777777" w:rsidR="0090161C" w:rsidRPr="0090161C" w:rsidRDefault="0090161C" w:rsidP="00527220">
            <w:pPr>
              <w:shd w:val="clear" w:color="auto" w:fill="FFFFFF"/>
              <w:jc w:val="center"/>
              <w:rPr>
                <w:rFonts w:ascii="Arial" w:hAnsi="Arial" w:cs="Arial"/>
                <w:szCs w:val="20"/>
                <w:lang w:val="es-ES_tradnl"/>
              </w:rPr>
            </w:pPr>
            <w:r w:rsidRPr="0090161C">
              <w:rPr>
                <w:rFonts w:ascii="Arial" w:hAnsi="Arial" w:cs="Arial"/>
                <w:szCs w:val="20"/>
                <w:lang w:val="es-ES_tradnl"/>
              </w:rPr>
              <w:t>4</w:t>
            </w:r>
          </w:p>
        </w:tc>
        <w:tc>
          <w:tcPr>
            <w:tcW w:w="1567" w:type="dxa"/>
            <w:tcBorders>
              <w:top w:val="single" w:sz="6" w:space="0" w:color="auto"/>
              <w:left w:val="single" w:sz="6" w:space="0" w:color="auto"/>
              <w:bottom w:val="single" w:sz="6" w:space="0" w:color="auto"/>
              <w:right w:val="single" w:sz="6" w:space="0" w:color="auto"/>
            </w:tcBorders>
            <w:shd w:val="clear" w:color="auto" w:fill="FFFFFF"/>
          </w:tcPr>
          <w:p w14:paraId="1BB8A78E" w14:textId="77777777" w:rsidR="0090161C" w:rsidRPr="0090161C" w:rsidRDefault="0090161C" w:rsidP="00777F14">
            <w:pPr>
              <w:shd w:val="clear" w:color="auto" w:fill="FFFFFF"/>
              <w:spacing w:line="345" w:lineRule="exact"/>
              <w:ind w:left="120"/>
              <w:rPr>
                <w:rFonts w:ascii="Arial" w:hAnsi="Arial" w:cs="Arial"/>
                <w:szCs w:val="20"/>
              </w:rPr>
            </w:pPr>
            <w:r w:rsidRPr="0090161C">
              <w:rPr>
                <w:rFonts w:ascii="Arial" w:hAnsi="Arial" w:cs="Arial"/>
                <w:szCs w:val="20"/>
                <w:lang w:val="es-ES_tradnl"/>
              </w:rPr>
              <w:t>388742.38</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14:paraId="1600C635" w14:textId="77777777" w:rsidR="0090161C" w:rsidRPr="0090161C" w:rsidRDefault="0090161C" w:rsidP="00777F14">
            <w:pPr>
              <w:shd w:val="clear" w:color="auto" w:fill="FFFFFF"/>
              <w:spacing w:line="345" w:lineRule="exact"/>
              <w:jc w:val="center"/>
              <w:rPr>
                <w:rFonts w:ascii="Arial" w:hAnsi="Arial" w:cs="Arial"/>
                <w:szCs w:val="20"/>
              </w:rPr>
            </w:pPr>
            <w:r w:rsidRPr="0090161C">
              <w:rPr>
                <w:rFonts w:ascii="Arial" w:hAnsi="Arial" w:cs="Arial"/>
                <w:szCs w:val="20"/>
                <w:lang w:val="es-ES_tradnl"/>
              </w:rPr>
              <w:t>2058260.10</w:t>
            </w:r>
          </w:p>
        </w:tc>
        <w:tc>
          <w:tcPr>
            <w:tcW w:w="533" w:type="dxa"/>
            <w:tcBorders>
              <w:top w:val="single" w:sz="6" w:space="0" w:color="auto"/>
              <w:left w:val="single" w:sz="6" w:space="0" w:color="auto"/>
              <w:bottom w:val="single" w:sz="6" w:space="0" w:color="auto"/>
              <w:right w:val="single" w:sz="6" w:space="0" w:color="auto"/>
            </w:tcBorders>
            <w:shd w:val="clear" w:color="auto" w:fill="FFFFFF"/>
          </w:tcPr>
          <w:p w14:paraId="36C0AE01" w14:textId="77777777" w:rsidR="0090161C" w:rsidRPr="0090161C" w:rsidRDefault="0090161C" w:rsidP="00527220">
            <w:pPr>
              <w:shd w:val="clear" w:color="auto" w:fill="FFFFFF"/>
              <w:jc w:val="center"/>
              <w:rPr>
                <w:rFonts w:ascii="Arial" w:hAnsi="Arial" w:cs="Arial"/>
                <w:szCs w:val="20"/>
                <w:lang w:val="es-ES_tradnl"/>
              </w:rPr>
            </w:pPr>
            <w:r w:rsidRPr="0090161C">
              <w:rPr>
                <w:rFonts w:ascii="Arial" w:hAnsi="Arial" w:cs="Arial"/>
                <w:szCs w:val="20"/>
                <w:lang w:val="es-ES_tradnl"/>
              </w:rPr>
              <w:t>9</w:t>
            </w:r>
          </w:p>
        </w:tc>
        <w:tc>
          <w:tcPr>
            <w:tcW w:w="1450" w:type="dxa"/>
            <w:tcBorders>
              <w:top w:val="single" w:sz="6" w:space="0" w:color="auto"/>
              <w:left w:val="single" w:sz="6" w:space="0" w:color="auto"/>
              <w:bottom w:val="single" w:sz="6" w:space="0" w:color="auto"/>
              <w:right w:val="single" w:sz="6" w:space="0" w:color="auto"/>
            </w:tcBorders>
            <w:shd w:val="clear" w:color="auto" w:fill="FFFFFF"/>
          </w:tcPr>
          <w:p w14:paraId="18E03289" w14:textId="77777777" w:rsidR="0090161C" w:rsidRPr="0090161C" w:rsidRDefault="0090161C" w:rsidP="00777F14">
            <w:pPr>
              <w:shd w:val="clear" w:color="auto" w:fill="FFFFFF"/>
              <w:spacing w:line="345" w:lineRule="exact"/>
              <w:jc w:val="center"/>
              <w:rPr>
                <w:rFonts w:ascii="Arial" w:hAnsi="Arial" w:cs="Arial"/>
                <w:szCs w:val="20"/>
              </w:rPr>
            </w:pPr>
            <w:r w:rsidRPr="0090161C">
              <w:rPr>
                <w:rFonts w:ascii="Arial" w:hAnsi="Arial" w:cs="Arial"/>
                <w:szCs w:val="20"/>
                <w:lang w:val="es-ES_tradnl"/>
              </w:rPr>
              <w:t>388671.22</w:t>
            </w:r>
          </w:p>
        </w:tc>
        <w:tc>
          <w:tcPr>
            <w:tcW w:w="1619" w:type="dxa"/>
            <w:tcBorders>
              <w:top w:val="single" w:sz="6" w:space="0" w:color="auto"/>
              <w:left w:val="single" w:sz="6" w:space="0" w:color="auto"/>
              <w:bottom w:val="single" w:sz="6" w:space="0" w:color="auto"/>
              <w:right w:val="single" w:sz="6" w:space="0" w:color="auto"/>
            </w:tcBorders>
            <w:shd w:val="clear" w:color="auto" w:fill="FFFFFF"/>
          </w:tcPr>
          <w:p w14:paraId="6BFF60E6"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2058236.01</w:t>
            </w:r>
          </w:p>
        </w:tc>
      </w:tr>
      <w:tr w:rsidR="0090161C" w:rsidRPr="0090161C" w14:paraId="33333783" w14:textId="77777777" w:rsidTr="0090161C">
        <w:trPr>
          <w:trHeight w:val="20"/>
          <w:jc w:val="center"/>
        </w:trPr>
        <w:tc>
          <w:tcPr>
            <w:tcW w:w="533" w:type="dxa"/>
            <w:tcBorders>
              <w:top w:val="single" w:sz="6" w:space="0" w:color="auto"/>
              <w:left w:val="single" w:sz="6" w:space="0" w:color="auto"/>
              <w:bottom w:val="single" w:sz="6" w:space="0" w:color="auto"/>
              <w:right w:val="single" w:sz="6" w:space="0" w:color="auto"/>
            </w:tcBorders>
            <w:shd w:val="clear" w:color="auto" w:fill="FFFFFF"/>
          </w:tcPr>
          <w:p w14:paraId="782790AD" w14:textId="77777777" w:rsidR="0090161C" w:rsidRPr="0090161C" w:rsidRDefault="0090161C" w:rsidP="00527220">
            <w:pPr>
              <w:shd w:val="clear" w:color="auto" w:fill="FFFFFF"/>
              <w:jc w:val="center"/>
              <w:rPr>
                <w:rFonts w:ascii="Arial" w:hAnsi="Arial" w:cs="Arial"/>
                <w:szCs w:val="20"/>
                <w:lang w:val="es-ES_tradnl"/>
              </w:rPr>
            </w:pPr>
            <w:r w:rsidRPr="0090161C">
              <w:rPr>
                <w:rFonts w:ascii="Arial" w:hAnsi="Arial" w:cs="Arial"/>
                <w:szCs w:val="20"/>
                <w:lang w:val="es-ES_tradnl"/>
              </w:rPr>
              <w:t>5</w:t>
            </w:r>
          </w:p>
        </w:tc>
        <w:tc>
          <w:tcPr>
            <w:tcW w:w="1567" w:type="dxa"/>
            <w:tcBorders>
              <w:top w:val="single" w:sz="6" w:space="0" w:color="auto"/>
              <w:left w:val="single" w:sz="6" w:space="0" w:color="auto"/>
              <w:bottom w:val="single" w:sz="6" w:space="0" w:color="auto"/>
              <w:right w:val="single" w:sz="6" w:space="0" w:color="auto"/>
            </w:tcBorders>
            <w:shd w:val="clear" w:color="auto" w:fill="FFFFFF"/>
          </w:tcPr>
          <w:p w14:paraId="20E64213" w14:textId="77777777" w:rsidR="0090161C" w:rsidRPr="0090161C" w:rsidRDefault="0090161C" w:rsidP="00777F14">
            <w:pPr>
              <w:shd w:val="clear" w:color="auto" w:fill="FFFFFF"/>
              <w:spacing w:line="330" w:lineRule="exact"/>
              <w:ind w:left="120"/>
              <w:rPr>
                <w:rFonts w:ascii="Arial" w:hAnsi="Arial" w:cs="Arial"/>
                <w:szCs w:val="20"/>
              </w:rPr>
            </w:pPr>
            <w:r w:rsidRPr="0090161C">
              <w:rPr>
                <w:rFonts w:ascii="Arial" w:hAnsi="Arial" w:cs="Arial"/>
                <w:szCs w:val="20"/>
                <w:lang w:val="es-ES_tradnl"/>
              </w:rPr>
              <w:t>388776.61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14:paraId="3C8184E1"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2058249.92</w:t>
            </w:r>
          </w:p>
        </w:tc>
        <w:tc>
          <w:tcPr>
            <w:tcW w:w="533" w:type="dxa"/>
            <w:tcBorders>
              <w:top w:val="single" w:sz="6" w:space="0" w:color="auto"/>
              <w:left w:val="single" w:sz="6" w:space="0" w:color="auto"/>
              <w:bottom w:val="single" w:sz="6" w:space="0" w:color="auto"/>
              <w:right w:val="single" w:sz="6" w:space="0" w:color="auto"/>
            </w:tcBorders>
            <w:shd w:val="clear" w:color="auto" w:fill="FFFFFF"/>
          </w:tcPr>
          <w:p w14:paraId="4FD38B7F" w14:textId="77777777" w:rsidR="0090161C" w:rsidRPr="0090161C" w:rsidRDefault="0090161C" w:rsidP="00527220">
            <w:pPr>
              <w:shd w:val="clear" w:color="auto" w:fill="FFFFFF"/>
              <w:jc w:val="center"/>
              <w:rPr>
                <w:rFonts w:ascii="Arial" w:hAnsi="Arial" w:cs="Arial"/>
                <w:szCs w:val="20"/>
                <w:lang w:val="es-ES_tradnl"/>
              </w:rPr>
            </w:pPr>
            <w:r w:rsidRPr="0090161C">
              <w:rPr>
                <w:rFonts w:ascii="Arial" w:hAnsi="Arial" w:cs="Arial"/>
                <w:szCs w:val="20"/>
                <w:lang w:val="es-ES_tradnl"/>
              </w:rPr>
              <w:t>10</w:t>
            </w:r>
          </w:p>
        </w:tc>
        <w:tc>
          <w:tcPr>
            <w:tcW w:w="1450" w:type="dxa"/>
            <w:tcBorders>
              <w:top w:val="single" w:sz="6" w:space="0" w:color="auto"/>
              <w:left w:val="single" w:sz="6" w:space="0" w:color="auto"/>
              <w:bottom w:val="single" w:sz="6" w:space="0" w:color="auto"/>
              <w:right w:val="single" w:sz="6" w:space="0" w:color="auto"/>
            </w:tcBorders>
            <w:shd w:val="clear" w:color="auto" w:fill="FFFFFF"/>
          </w:tcPr>
          <w:p w14:paraId="019B663A"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388660.62</w:t>
            </w:r>
          </w:p>
        </w:tc>
        <w:tc>
          <w:tcPr>
            <w:tcW w:w="1619" w:type="dxa"/>
            <w:tcBorders>
              <w:top w:val="single" w:sz="6" w:space="0" w:color="auto"/>
              <w:left w:val="single" w:sz="6" w:space="0" w:color="auto"/>
              <w:bottom w:val="single" w:sz="6" w:space="0" w:color="auto"/>
              <w:right w:val="single" w:sz="6" w:space="0" w:color="auto"/>
            </w:tcBorders>
            <w:shd w:val="clear" w:color="auto" w:fill="FFFFFF"/>
          </w:tcPr>
          <w:p w14:paraId="41AD5F71" w14:textId="77777777" w:rsidR="0090161C" w:rsidRPr="0090161C" w:rsidRDefault="0090161C" w:rsidP="00777F14">
            <w:pPr>
              <w:shd w:val="clear" w:color="auto" w:fill="FFFFFF"/>
              <w:spacing w:line="330" w:lineRule="exact"/>
              <w:jc w:val="center"/>
              <w:rPr>
                <w:rFonts w:ascii="Arial" w:hAnsi="Arial" w:cs="Arial"/>
                <w:szCs w:val="20"/>
              </w:rPr>
            </w:pPr>
            <w:r w:rsidRPr="0090161C">
              <w:rPr>
                <w:rFonts w:ascii="Arial" w:hAnsi="Arial" w:cs="Arial"/>
                <w:szCs w:val="20"/>
                <w:lang w:val="es-ES_tradnl"/>
              </w:rPr>
              <w:t>2058264.94</w:t>
            </w:r>
          </w:p>
        </w:tc>
      </w:tr>
    </w:tbl>
    <w:p w14:paraId="4EE56A24" w14:textId="77777777" w:rsidR="0060699D" w:rsidRPr="00C170A2" w:rsidRDefault="0060699D" w:rsidP="000E16A5">
      <w:pPr>
        <w:pStyle w:val="NormalWeb"/>
        <w:spacing w:before="0" w:beforeAutospacing="0" w:after="0" w:afterAutospacing="0" w:line="360" w:lineRule="auto"/>
        <w:rPr>
          <w:noProof/>
          <w:lang w:val="es-DO"/>
        </w:rPr>
      </w:pPr>
    </w:p>
    <w:p w14:paraId="5225C0D7" w14:textId="77777777" w:rsidR="00342AD1" w:rsidRPr="00C170A2" w:rsidRDefault="0090161C" w:rsidP="0090161C">
      <w:pPr>
        <w:pStyle w:val="NormalWeb"/>
        <w:spacing w:before="0" w:beforeAutospacing="0" w:after="0" w:afterAutospacing="0"/>
        <w:jc w:val="center"/>
        <w:rPr>
          <w:rFonts w:ascii="Arial" w:hAnsi="Arial" w:cs="Arial"/>
          <w:sz w:val="26"/>
          <w:szCs w:val="26"/>
          <w:lang w:val="es-ES"/>
        </w:rPr>
      </w:pPr>
      <w:r>
        <w:rPr>
          <w:rFonts w:ascii="Arial" w:hAnsi="Arial" w:cs="Arial"/>
          <w:noProof/>
          <w:sz w:val="26"/>
          <w:szCs w:val="26"/>
        </w:rPr>
        <w:lastRenderedPageBreak/>
        <w:drawing>
          <wp:inline distT="0" distB="0" distL="0" distR="0" wp14:anchorId="7F2F2B70" wp14:editId="4FA27082">
            <wp:extent cx="5204957" cy="3006732"/>
            <wp:effectExtent l="19050" t="0" r="0" b="0"/>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l="20011" t="12207" r="18120" b="24178"/>
                    <a:stretch>
                      <a:fillRect/>
                    </a:stretch>
                  </pic:blipFill>
                  <pic:spPr bwMode="auto">
                    <a:xfrm>
                      <a:off x="0" y="0"/>
                      <a:ext cx="5208728" cy="3008910"/>
                    </a:xfrm>
                    <a:prstGeom prst="rect">
                      <a:avLst/>
                    </a:prstGeom>
                    <a:noFill/>
                    <a:ln w="9525">
                      <a:noFill/>
                      <a:miter lim="800000"/>
                      <a:headEnd/>
                      <a:tailEnd/>
                    </a:ln>
                  </pic:spPr>
                </pic:pic>
              </a:graphicData>
            </a:graphic>
          </wp:inline>
        </w:drawing>
      </w:r>
    </w:p>
    <w:p w14:paraId="0D63E92D" w14:textId="77777777" w:rsidR="00026EF2" w:rsidRDefault="00026EF2" w:rsidP="0090161C">
      <w:pPr>
        <w:pStyle w:val="NormalWeb"/>
        <w:spacing w:before="0" w:beforeAutospacing="0" w:after="0" w:afterAutospacing="0"/>
        <w:jc w:val="center"/>
        <w:rPr>
          <w:rFonts w:ascii="Arial" w:hAnsi="Arial" w:cs="Arial"/>
          <w:sz w:val="26"/>
          <w:szCs w:val="26"/>
          <w:lang w:val="es-ES"/>
        </w:rPr>
      </w:pPr>
      <w:r w:rsidRPr="00C170A2">
        <w:rPr>
          <w:rFonts w:ascii="Arial" w:hAnsi="Arial" w:cs="Arial"/>
          <w:sz w:val="26"/>
          <w:szCs w:val="26"/>
          <w:lang w:val="es-ES"/>
        </w:rPr>
        <w:t xml:space="preserve">Vista aérea de la Ubicación de </w:t>
      </w:r>
      <w:r w:rsidR="00527220">
        <w:rPr>
          <w:rFonts w:ascii="Arial" w:hAnsi="Arial" w:cs="Arial"/>
          <w:sz w:val="26"/>
          <w:szCs w:val="26"/>
          <w:lang w:val="es-ES"/>
        </w:rPr>
        <w:t>CYE SRL</w:t>
      </w:r>
    </w:p>
    <w:p w14:paraId="4CF51A7F" w14:textId="77777777" w:rsidR="0090161C" w:rsidRDefault="0090161C" w:rsidP="0090161C">
      <w:pPr>
        <w:pStyle w:val="NormalWeb"/>
        <w:spacing w:before="0" w:beforeAutospacing="0" w:after="0" w:afterAutospacing="0"/>
        <w:jc w:val="center"/>
        <w:rPr>
          <w:rFonts w:ascii="Arial" w:hAnsi="Arial" w:cs="Arial"/>
          <w:sz w:val="26"/>
          <w:szCs w:val="26"/>
          <w:lang w:val="es-ES"/>
        </w:rPr>
      </w:pPr>
    </w:p>
    <w:p w14:paraId="720647FC" w14:textId="77777777" w:rsidR="0090161C" w:rsidRDefault="0090161C" w:rsidP="0090161C">
      <w:pPr>
        <w:pStyle w:val="NormalWeb"/>
        <w:spacing w:before="0" w:beforeAutospacing="0" w:after="0" w:afterAutospacing="0"/>
        <w:jc w:val="center"/>
        <w:rPr>
          <w:rFonts w:ascii="Arial" w:hAnsi="Arial" w:cs="Arial"/>
          <w:sz w:val="26"/>
          <w:szCs w:val="26"/>
          <w:lang w:val="es-ES"/>
        </w:rPr>
      </w:pPr>
      <w:r>
        <w:rPr>
          <w:rFonts w:ascii="Arial" w:hAnsi="Arial" w:cs="Arial"/>
          <w:noProof/>
          <w:sz w:val="26"/>
          <w:szCs w:val="26"/>
        </w:rPr>
        <w:drawing>
          <wp:inline distT="0" distB="0" distL="0" distR="0" wp14:anchorId="25C2F8C7" wp14:editId="43CEC40F">
            <wp:extent cx="5204957" cy="4022262"/>
            <wp:effectExtent l="19050" t="0" r="0" b="0"/>
            <wp:docPr id="11" name="10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9"/>
                    <a:stretch>
                      <a:fillRect/>
                    </a:stretch>
                  </pic:blipFill>
                  <pic:spPr>
                    <a:xfrm>
                      <a:off x="0" y="0"/>
                      <a:ext cx="5207645" cy="4024339"/>
                    </a:xfrm>
                    <a:prstGeom prst="rect">
                      <a:avLst/>
                    </a:prstGeom>
                  </pic:spPr>
                </pic:pic>
              </a:graphicData>
            </a:graphic>
          </wp:inline>
        </w:drawing>
      </w:r>
    </w:p>
    <w:p w14:paraId="7604842E" w14:textId="77777777" w:rsidR="0090161C" w:rsidRPr="00C170A2" w:rsidRDefault="0090161C" w:rsidP="0090161C">
      <w:pPr>
        <w:pStyle w:val="NormalWeb"/>
        <w:spacing w:before="0" w:beforeAutospacing="0" w:after="0" w:afterAutospacing="0"/>
        <w:jc w:val="center"/>
        <w:rPr>
          <w:rFonts w:ascii="Arial" w:hAnsi="Arial" w:cs="Arial"/>
          <w:sz w:val="26"/>
          <w:szCs w:val="26"/>
          <w:lang w:val="es-ES"/>
        </w:rPr>
      </w:pPr>
      <w:r>
        <w:rPr>
          <w:rFonts w:ascii="Arial" w:hAnsi="Arial" w:cs="Arial"/>
          <w:sz w:val="26"/>
          <w:szCs w:val="26"/>
          <w:lang w:val="es-ES"/>
        </w:rPr>
        <w:t xml:space="preserve">Mapa Topografico </w:t>
      </w:r>
      <w:r w:rsidRPr="00C170A2">
        <w:rPr>
          <w:rFonts w:ascii="Arial" w:hAnsi="Arial" w:cs="Arial"/>
          <w:sz w:val="26"/>
          <w:szCs w:val="26"/>
          <w:lang w:val="es-ES"/>
        </w:rPr>
        <w:t xml:space="preserve">de </w:t>
      </w:r>
      <w:r>
        <w:rPr>
          <w:rFonts w:ascii="Arial" w:hAnsi="Arial" w:cs="Arial"/>
          <w:sz w:val="26"/>
          <w:szCs w:val="26"/>
          <w:lang w:val="es-ES"/>
        </w:rPr>
        <w:t>CYE SRL</w:t>
      </w:r>
    </w:p>
    <w:p w14:paraId="264FDFCF" w14:textId="77777777" w:rsidR="00A67DAE" w:rsidRPr="00C170A2" w:rsidRDefault="00A67DAE" w:rsidP="000E62DC">
      <w:pPr>
        <w:pStyle w:val="NormalWeb"/>
        <w:spacing w:before="0" w:beforeAutospacing="0" w:after="0" w:afterAutospacing="0" w:line="360" w:lineRule="auto"/>
        <w:rPr>
          <w:rFonts w:ascii="Arial" w:hAnsi="Arial" w:cs="Arial"/>
          <w:sz w:val="26"/>
          <w:szCs w:val="26"/>
          <w:lang w:val="es-ES"/>
        </w:rPr>
      </w:pPr>
    </w:p>
    <w:p w14:paraId="6149CEDB" w14:textId="77777777" w:rsidR="00342AD1" w:rsidRPr="00C170A2" w:rsidRDefault="007842B2" w:rsidP="000E62DC">
      <w:pPr>
        <w:spacing w:line="360" w:lineRule="auto"/>
        <w:jc w:val="both"/>
        <w:rPr>
          <w:rFonts w:ascii="Arial" w:hAnsi="Arial" w:cs="Arial"/>
        </w:rPr>
      </w:pPr>
      <w:r w:rsidRPr="00C170A2">
        <w:rPr>
          <w:rStyle w:val="Textoennegrita"/>
          <w:rFonts w:ascii="Arial" w:hAnsi="Arial" w:cs="Arial"/>
        </w:rPr>
        <w:lastRenderedPageBreak/>
        <w:t>Misión</w:t>
      </w:r>
      <w:r w:rsidRPr="00C170A2">
        <w:rPr>
          <w:rFonts w:ascii="Arial" w:hAnsi="Arial" w:cs="Arial"/>
          <w:b/>
          <w:bCs/>
        </w:rPr>
        <w:br/>
      </w:r>
    </w:p>
    <w:p w14:paraId="67918C69" w14:textId="77777777" w:rsidR="00196364" w:rsidRPr="00C170A2" w:rsidRDefault="0093076D" w:rsidP="000E62DC">
      <w:pPr>
        <w:spacing w:line="360" w:lineRule="auto"/>
        <w:jc w:val="both"/>
        <w:rPr>
          <w:rFonts w:ascii="Arial" w:hAnsi="Arial" w:cs="Arial"/>
        </w:rPr>
      </w:pPr>
      <w:r w:rsidRPr="00C170A2">
        <w:rPr>
          <w:rFonts w:ascii="Arial" w:hAnsi="Arial" w:cs="Arial"/>
        </w:rPr>
        <w:t>Satisfacer las necesidades de una sociedad creciente y demandante de productos de alta calidad, al mejor de los precios, procurando siempre la protección del medio ambiente y la valoración de su personal.</w:t>
      </w:r>
    </w:p>
    <w:p w14:paraId="55C484B7" w14:textId="77777777" w:rsidR="00D601A5" w:rsidRPr="00C170A2" w:rsidRDefault="00D601A5">
      <w:pPr>
        <w:rPr>
          <w:rStyle w:val="Textoennegrita"/>
          <w:rFonts w:ascii="Arial" w:hAnsi="Arial" w:cs="Arial"/>
        </w:rPr>
      </w:pPr>
    </w:p>
    <w:p w14:paraId="6F2441E2" w14:textId="77777777" w:rsidR="007842B2" w:rsidRPr="00C170A2" w:rsidRDefault="007842B2" w:rsidP="000E62DC">
      <w:pPr>
        <w:spacing w:line="360" w:lineRule="auto"/>
        <w:jc w:val="both"/>
        <w:rPr>
          <w:rStyle w:val="Textoennegrita"/>
          <w:rFonts w:ascii="Arial" w:hAnsi="Arial" w:cs="Arial"/>
        </w:rPr>
      </w:pPr>
      <w:r w:rsidRPr="00C170A2">
        <w:rPr>
          <w:rStyle w:val="Textoennegrita"/>
          <w:rFonts w:ascii="Arial" w:hAnsi="Arial" w:cs="Arial"/>
        </w:rPr>
        <w:t>Valores</w:t>
      </w:r>
    </w:p>
    <w:p w14:paraId="5D008066" w14:textId="77777777" w:rsidR="00196364" w:rsidRPr="00C170A2" w:rsidRDefault="00196364" w:rsidP="000E62DC">
      <w:pPr>
        <w:spacing w:line="360" w:lineRule="auto"/>
        <w:jc w:val="both"/>
        <w:rPr>
          <w:rStyle w:val="Textoennegrita"/>
          <w:rFonts w:ascii="Arial" w:hAnsi="Arial" w:cs="Arial"/>
        </w:rPr>
      </w:pPr>
    </w:p>
    <w:p w14:paraId="774AA849" w14:textId="77777777" w:rsidR="007842B2" w:rsidRPr="00C170A2" w:rsidRDefault="0093076D" w:rsidP="00C941AE">
      <w:pPr>
        <w:pStyle w:val="Prrafodelista"/>
        <w:numPr>
          <w:ilvl w:val="0"/>
          <w:numId w:val="4"/>
        </w:numPr>
        <w:tabs>
          <w:tab w:val="left" w:pos="1560"/>
        </w:tabs>
        <w:spacing w:line="360" w:lineRule="auto"/>
        <w:ind w:left="1560" w:hanging="426"/>
        <w:jc w:val="both"/>
        <w:rPr>
          <w:rStyle w:val="Textoennegrita"/>
          <w:b w:val="0"/>
          <w:sz w:val="24"/>
          <w:szCs w:val="24"/>
          <w:lang w:val="es-DO"/>
        </w:rPr>
      </w:pPr>
      <w:r w:rsidRPr="00C170A2">
        <w:rPr>
          <w:rStyle w:val="Textoennegrita"/>
          <w:b w:val="0"/>
          <w:sz w:val="24"/>
          <w:szCs w:val="24"/>
          <w:lang w:val="es-DO"/>
        </w:rPr>
        <w:t>Calidad: Englobando todo cuanto se hace y se ofrece; calidad humana, calidad profesional, calidad de instalaciones, calidad de equipo, de materias primas y materiales, calidad de productos terminados, de entrega y de servicios</w:t>
      </w:r>
      <w:r w:rsidR="00C73401" w:rsidRPr="00C170A2">
        <w:rPr>
          <w:rStyle w:val="Textoennegrita"/>
          <w:b w:val="0"/>
          <w:sz w:val="24"/>
          <w:szCs w:val="24"/>
          <w:lang w:val="es-DO"/>
        </w:rPr>
        <w:t>.</w:t>
      </w:r>
      <w:r w:rsidRPr="00C170A2">
        <w:rPr>
          <w:rStyle w:val="Textoennegrita"/>
          <w:b w:val="0"/>
          <w:sz w:val="24"/>
          <w:szCs w:val="24"/>
          <w:lang w:val="es-DO"/>
        </w:rPr>
        <w:t xml:space="preserve"> </w:t>
      </w:r>
    </w:p>
    <w:p w14:paraId="0626F38E" w14:textId="77777777" w:rsidR="00342AD1" w:rsidRPr="00C170A2" w:rsidRDefault="00342AD1" w:rsidP="00342AD1">
      <w:pPr>
        <w:pStyle w:val="Prrafodelista"/>
        <w:tabs>
          <w:tab w:val="left" w:pos="1560"/>
        </w:tabs>
        <w:spacing w:line="360" w:lineRule="auto"/>
        <w:ind w:left="1560" w:hanging="426"/>
        <w:jc w:val="both"/>
        <w:rPr>
          <w:rStyle w:val="Textoennegrita"/>
          <w:b w:val="0"/>
          <w:sz w:val="24"/>
          <w:szCs w:val="24"/>
          <w:lang w:val="es-DO"/>
        </w:rPr>
      </w:pPr>
    </w:p>
    <w:p w14:paraId="1F5A4BF4" w14:textId="77777777" w:rsidR="007842B2" w:rsidRPr="00C170A2" w:rsidRDefault="00C73401" w:rsidP="00C941AE">
      <w:pPr>
        <w:pStyle w:val="Prrafodelista"/>
        <w:numPr>
          <w:ilvl w:val="0"/>
          <w:numId w:val="4"/>
        </w:numPr>
        <w:tabs>
          <w:tab w:val="left" w:pos="1560"/>
        </w:tabs>
        <w:spacing w:line="360" w:lineRule="auto"/>
        <w:ind w:left="1560" w:hanging="426"/>
        <w:jc w:val="both"/>
        <w:rPr>
          <w:rStyle w:val="Textoennegrita"/>
          <w:b w:val="0"/>
          <w:sz w:val="24"/>
          <w:szCs w:val="24"/>
          <w:lang w:val="es-DO"/>
        </w:rPr>
      </w:pPr>
      <w:r w:rsidRPr="00C170A2">
        <w:rPr>
          <w:rStyle w:val="Textoennegrita"/>
          <w:b w:val="0"/>
          <w:sz w:val="24"/>
          <w:szCs w:val="24"/>
          <w:lang w:val="es-DO"/>
        </w:rPr>
        <w:t>Tecnología: Implementando tecnología de punta que se requiere en un mercado competitivo de empresas productoras de este tipo de productos, haciendo extensivo a la capacitación del personal técnico y operativo de cada una de las etapas del proceso.</w:t>
      </w:r>
    </w:p>
    <w:p w14:paraId="6620A069" w14:textId="77777777" w:rsidR="00D601A5" w:rsidRPr="00C170A2" w:rsidRDefault="00D601A5" w:rsidP="00D601A5">
      <w:pPr>
        <w:pStyle w:val="Prrafodelista"/>
        <w:rPr>
          <w:rStyle w:val="Textoennegrita"/>
          <w:b w:val="0"/>
          <w:sz w:val="24"/>
          <w:szCs w:val="24"/>
          <w:lang w:val="es-DO"/>
        </w:rPr>
      </w:pPr>
    </w:p>
    <w:p w14:paraId="0CB6D502" w14:textId="77777777" w:rsidR="007842B2" w:rsidRPr="00C170A2" w:rsidRDefault="00C73401" w:rsidP="00C941AE">
      <w:pPr>
        <w:pStyle w:val="Prrafodelista"/>
        <w:numPr>
          <w:ilvl w:val="1"/>
          <w:numId w:val="4"/>
        </w:numPr>
        <w:tabs>
          <w:tab w:val="left" w:pos="1560"/>
        </w:tabs>
        <w:spacing w:line="360" w:lineRule="auto"/>
        <w:ind w:left="1560" w:hanging="426"/>
        <w:jc w:val="both"/>
        <w:rPr>
          <w:rStyle w:val="Textoennegrita"/>
          <w:b w:val="0"/>
          <w:lang w:val="es-DO"/>
        </w:rPr>
      </w:pPr>
      <w:r w:rsidRPr="00C170A2">
        <w:rPr>
          <w:rStyle w:val="Textoennegrita"/>
          <w:b w:val="0"/>
          <w:sz w:val="24"/>
          <w:szCs w:val="24"/>
          <w:lang w:val="es-DO"/>
        </w:rPr>
        <w:t>Talento Humano: Es prioritario las facilidades para la formación personal y profesional de los empleados aportando facilidades para la capacitación y formación del trabajador, asegurando la formación en calidad y cualidad del individuo en el desempeños de su funciones.</w:t>
      </w:r>
      <w:r w:rsidR="007842B2" w:rsidRPr="00C170A2">
        <w:rPr>
          <w:rStyle w:val="Textoennegrita"/>
          <w:b w:val="0"/>
          <w:sz w:val="24"/>
          <w:szCs w:val="24"/>
          <w:lang w:val="es-DO"/>
        </w:rPr>
        <w:t xml:space="preserve">   </w:t>
      </w:r>
    </w:p>
    <w:p w14:paraId="5D1660AD" w14:textId="77777777" w:rsidR="00D601A5" w:rsidRPr="00C170A2" w:rsidRDefault="00D601A5" w:rsidP="00D601A5">
      <w:pPr>
        <w:pStyle w:val="Prrafodelista"/>
        <w:tabs>
          <w:tab w:val="left" w:pos="1560"/>
        </w:tabs>
        <w:spacing w:line="360" w:lineRule="auto"/>
        <w:ind w:left="1560"/>
        <w:jc w:val="both"/>
        <w:rPr>
          <w:rStyle w:val="Textoennegrita"/>
          <w:b w:val="0"/>
          <w:lang w:val="es-DO"/>
        </w:rPr>
      </w:pPr>
    </w:p>
    <w:p w14:paraId="3E87BA78" w14:textId="77777777" w:rsidR="007842B2" w:rsidRPr="00C170A2" w:rsidRDefault="00AD268A" w:rsidP="00C941AE">
      <w:pPr>
        <w:pStyle w:val="Prrafodelista"/>
        <w:numPr>
          <w:ilvl w:val="1"/>
          <w:numId w:val="4"/>
        </w:numPr>
        <w:tabs>
          <w:tab w:val="left" w:pos="1560"/>
        </w:tabs>
        <w:spacing w:line="360" w:lineRule="auto"/>
        <w:ind w:left="1560" w:hanging="426"/>
        <w:jc w:val="both"/>
        <w:rPr>
          <w:rStyle w:val="Textoennegrita"/>
          <w:b w:val="0"/>
          <w:lang w:val="es-DO"/>
        </w:rPr>
      </w:pPr>
      <w:r w:rsidRPr="00C170A2">
        <w:rPr>
          <w:rStyle w:val="Textoennegrita"/>
          <w:b w:val="0"/>
          <w:sz w:val="24"/>
          <w:szCs w:val="24"/>
          <w:lang w:val="es-DO"/>
        </w:rPr>
        <w:t>Protección</w:t>
      </w:r>
      <w:r w:rsidR="00C73401" w:rsidRPr="00C170A2">
        <w:rPr>
          <w:rStyle w:val="Textoennegrita"/>
          <w:b w:val="0"/>
          <w:sz w:val="24"/>
          <w:szCs w:val="24"/>
          <w:lang w:val="es-DO"/>
        </w:rPr>
        <w:t xml:space="preserve"> al Medio Ambiente: Como empresa </w:t>
      </w:r>
      <w:r w:rsidR="00527220">
        <w:rPr>
          <w:rStyle w:val="Textoennegrita"/>
          <w:b w:val="0"/>
          <w:sz w:val="24"/>
          <w:szCs w:val="24"/>
          <w:lang w:val="es-DO"/>
        </w:rPr>
        <w:t>CYE SRL</w:t>
      </w:r>
      <w:r w:rsidR="00C73401" w:rsidRPr="00C170A2">
        <w:rPr>
          <w:rStyle w:val="Textoennegrita"/>
          <w:b w:val="0"/>
          <w:sz w:val="24"/>
          <w:szCs w:val="24"/>
          <w:lang w:val="es-DO"/>
        </w:rPr>
        <w:t xml:space="preserve"> sostiene su compromiso permanente con la protección del medio ambiente, reduciendo la </w:t>
      </w:r>
      <w:r w:rsidRPr="00C170A2">
        <w:rPr>
          <w:rStyle w:val="Textoennegrita"/>
          <w:b w:val="0"/>
          <w:sz w:val="24"/>
          <w:szCs w:val="24"/>
          <w:lang w:val="es-DO"/>
        </w:rPr>
        <w:t>contaminación, procurando el apropiado manejo de los desechos sólidos y líquidos que se generan a través de los procesos productivos</w:t>
      </w:r>
      <w:r w:rsidRPr="00C170A2">
        <w:rPr>
          <w:rStyle w:val="Textoennegrita"/>
          <w:b w:val="0"/>
          <w:lang w:val="es-DO"/>
        </w:rPr>
        <w:t>.</w:t>
      </w:r>
    </w:p>
    <w:p w14:paraId="78095D77" w14:textId="77777777" w:rsidR="00342AD1" w:rsidRPr="00C170A2" w:rsidRDefault="00342AD1" w:rsidP="000E62DC">
      <w:pPr>
        <w:spacing w:line="360" w:lineRule="auto"/>
        <w:jc w:val="both"/>
        <w:rPr>
          <w:rStyle w:val="Textoennegrita"/>
          <w:rFonts w:ascii="Arial" w:hAnsi="Arial" w:cs="Arial"/>
        </w:rPr>
      </w:pPr>
    </w:p>
    <w:p w14:paraId="1A539033" w14:textId="77777777" w:rsidR="007842B2" w:rsidRPr="00C170A2" w:rsidRDefault="007842B2" w:rsidP="000E62DC">
      <w:pPr>
        <w:spacing w:line="360" w:lineRule="auto"/>
        <w:jc w:val="both"/>
        <w:rPr>
          <w:rStyle w:val="Textoennegrita"/>
          <w:rFonts w:ascii="Arial" w:hAnsi="Arial" w:cs="Arial"/>
        </w:rPr>
      </w:pPr>
      <w:r w:rsidRPr="00C170A2">
        <w:rPr>
          <w:rStyle w:val="Textoennegrita"/>
          <w:rFonts w:ascii="Arial" w:hAnsi="Arial" w:cs="Arial"/>
        </w:rPr>
        <w:lastRenderedPageBreak/>
        <w:t>Política de Calidad</w:t>
      </w:r>
    </w:p>
    <w:p w14:paraId="12CFB2A5" w14:textId="77777777" w:rsidR="007842B2" w:rsidRPr="00C170A2" w:rsidRDefault="007842B2" w:rsidP="000E62DC">
      <w:pPr>
        <w:spacing w:line="360" w:lineRule="auto"/>
        <w:jc w:val="both"/>
        <w:rPr>
          <w:rFonts w:ascii="Arial" w:hAnsi="Arial" w:cs="Arial"/>
        </w:rPr>
      </w:pPr>
      <w:r w:rsidRPr="00C170A2">
        <w:rPr>
          <w:rFonts w:ascii="Arial" w:hAnsi="Arial" w:cs="Arial"/>
        </w:rPr>
        <w:br/>
        <w:t xml:space="preserve">Buscamos satisfacer y exceder las necesidades de nuestros clientes suministrando productos y servicios </w:t>
      </w:r>
      <w:r w:rsidR="00AD268A" w:rsidRPr="00C170A2">
        <w:rPr>
          <w:rFonts w:ascii="Arial" w:hAnsi="Arial" w:cs="Arial"/>
        </w:rPr>
        <w:t>de alta calidad</w:t>
      </w:r>
      <w:r w:rsidRPr="00C170A2">
        <w:rPr>
          <w:rFonts w:ascii="Arial" w:hAnsi="Arial" w:cs="Arial"/>
        </w:rPr>
        <w:t>. Estamos comprometidos al mejoramiento continuo de nuestros procesos y al esfuerzo compartido con nuestros suplidores, teniendo como objetivo final alcanzar la excelencia en todo lo que hacemos.</w:t>
      </w:r>
      <w:r w:rsidR="00AD268A" w:rsidRPr="00C170A2">
        <w:rPr>
          <w:rFonts w:ascii="Arial" w:hAnsi="Arial" w:cs="Arial"/>
        </w:rPr>
        <w:t xml:space="preserve"> </w:t>
      </w:r>
    </w:p>
    <w:p w14:paraId="45052DAC" w14:textId="77777777" w:rsidR="00196364" w:rsidRPr="00C170A2" w:rsidRDefault="00196364" w:rsidP="000E62DC">
      <w:pPr>
        <w:pStyle w:val="NormalWeb"/>
        <w:spacing w:before="0" w:beforeAutospacing="0" w:after="0" w:afterAutospacing="0" w:line="360" w:lineRule="auto"/>
        <w:rPr>
          <w:rFonts w:ascii="Arial" w:hAnsi="Arial" w:cs="Arial"/>
          <w:sz w:val="26"/>
          <w:szCs w:val="26"/>
          <w:highlight w:val="yellow"/>
          <w:lang w:val="es-ES"/>
        </w:rPr>
      </w:pPr>
    </w:p>
    <w:p w14:paraId="72B5EF21" w14:textId="77777777" w:rsidR="00A62F03" w:rsidRPr="00C170A2" w:rsidRDefault="00A62F03">
      <w:pPr>
        <w:rPr>
          <w:rFonts w:ascii="Arial" w:eastAsia="Cambria" w:hAnsi="Arial" w:cs="Arial"/>
          <w:b/>
          <w:bCs/>
        </w:rPr>
      </w:pPr>
    </w:p>
    <w:p w14:paraId="48A3C86A" w14:textId="77777777" w:rsidR="00A21909" w:rsidRPr="00C170A2" w:rsidRDefault="00A21909" w:rsidP="00A21909">
      <w:pPr>
        <w:spacing w:line="360" w:lineRule="auto"/>
        <w:jc w:val="both"/>
        <w:rPr>
          <w:rFonts w:ascii="Arial" w:eastAsia="Cambria" w:hAnsi="Arial" w:cs="Arial"/>
        </w:rPr>
      </w:pPr>
      <w:r w:rsidRPr="00C170A2">
        <w:rPr>
          <w:rFonts w:ascii="Arial" w:eastAsia="Cambria" w:hAnsi="Arial" w:cs="Arial"/>
          <w:b/>
          <w:bCs/>
        </w:rPr>
        <w:t xml:space="preserve">Datos Generales </w:t>
      </w:r>
      <w:r w:rsidRPr="00C170A2">
        <w:rPr>
          <w:rFonts w:ascii="Arial" w:eastAsia="Cambria" w:hAnsi="Arial" w:cs="Arial"/>
          <w:bCs/>
        </w:rPr>
        <w:t xml:space="preserve">de </w:t>
      </w:r>
      <w:r w:rsidR="00527220">
        <w:rPr>
          <w:rFonts w:ascii="Arial" w:eastAsia="Cambria" w:hAnsi="Arial" w:cs="Arial"/>
          <w:b/>
          <w:bCs/>
        </w:rPr>
        <w:t>CYE SRL</w:t>
      </w:r>
      <w:r w:rsidRPr="00C170A2">
        <w:rPr>
          <w:rFonts w:ascii="Arial" w:eastAsia="Cambria" w:hAnsi="Arial" w:cs="Arial"/>
          <w:b/>
          <w:bCs/>
        </w:rPr>
        <w:t xml:space="preserve"> </w:t>
      </w:r>
    </w:p>
    <w:p w14:paraId="4E4C5510" w14:textId="77777777" w:rsidR="00A21909" w:rsidRPr="00C170A2" w:rsidRDefault="00A21909" w:rsidP="00A21909">
      <w:pPr>
        <w:spacing w:line="360" w:lineRule="auto"/>
        <w:jc w:val="both"/>
        <w:rPr>
          <w:rFonts w:ascii="Arial" w:hAnsi="Arial" w:cs="Arial"/>
        </w:rPr>
      </w:pPr>
    </w:p>
    <w:p w14:paraId="61681662" w14:textId="77777777" w:rsidR="00A21909" w:rsidRPr="0090161C" w:rsidRDefault="00A21909" w:rsidP="00DB2E72">
      <w:pPr>
        <w:pStyle w:val="Prrafodelista"/>
        <w:numPr>
          <w:ilvl w:val="0"/>
          <w:numId w:val="17"/>
        </w:numPr>
        <w:tabs>
          <w:tab w:val="left" w:pos="284"/>
          <w:tab w:val="left" w:pos="567"/>
          <w:tab w:val="left" w:pos="2835"/>
        </w:tabs>
        <w:spacing w:line="360" w:lineRule="auto"/>
        <w:jc w:val="both"/>
        <w:rPr>
          <w:rFonts w:eastAsia="Cambria"/>
          <w:sz w:val="24"/>
          <w:szCs w:val="24"/>
          <w:lang w:val="es-DO"/>
        </w:rPr>
      </w:pPr>
      <w:r w:rsidRPr="0090161C">
        <w:rPr>
          <w:rFonts w:eastAsia="Cambria"/>
          <w:bCs/>
          <w:sz w:val="24"/>
          <w:szCs w:val="24"/>
          <w:lang w:val="es-DO"/>
        </w:rPr>
        <w:t>Nombre Comercial:</w:t>
      </w:r>
      <w:r w:rsidRPr="0090161C">
        <w:rPr>
          <w:rFonts w:eastAsia="Cambria"/>
          <w:sz w:val="24"/>
          <w:szCs w:val="24"/>
          <w:lang w:val="es-DO"/>
        </w:rPr>
        <w:tab/>
      </w:r>
      <w:r w:rsidR="0090161C" w:rsidRPr="0090161C">
        <w:rPr>
          <w:rFonts w:eastAsia="Cambria"/>
          <w:sz w:val="24"/>
          <w:szCs w:val="24"/>
          <w:lang w:val="es-DO"/>
        </w:rPr>
        <w:tab/>
      </w:r>
      <w:r w:rsidR="00527220" w:rsidRPr="0090161C">
        <w:rPr>
          <w:rFonts w:eastAsia="Cambria"/>
          <w:bCs/>
          <w:sz w:val="24"/>
          <w:szCs w:val="24"/>
          <w:lang w:val="es-DO"/>
        </w:rPr>
        <w:t>CYE SRL</w:t>
      </w:r>
    </w:p>
    <w:p w14:paraId="712FAA0E" w14:textId="77777777" w:rsidR="004466FF" w:rsidRPr="0090161C" w:rsidRDefault="004466FF" w:rsidP="00DB2E72">
      <w:pPr>
        <w:pStyle w:val="Prrafodelista"/>
        <w:numPr>
          <w:ilvl w:val="0"/>
          <w:numId w:val="17"/>
        </w:numPr>
        <w:tabs>
          <w:tab w:val="left" w:pos="284"/>
          <w:tab w:val="left" w:pos="567"/>
          <w:tab w:val="left" w:pos="2835"/>
        </w:tabs>
        <w:spacing w:line="360" w:lineRule="auto"/>
        <w:jc w:val="both"/>
        <w:rPr>
          <w:rFonts w:eastAsia="Cambria"/>
          <w:sz w:val="24"/>
          <w:szCs w:val="24"/>
          <w:lang w:val="es-DO"/>
        </w:rPr>
      </w:pPr>
      <w:r w:rsidRPr="0090161C">
        <w:rPr>
          <w:rFonts w:eastAsia="Cambria"/>
          <w:bCs/>
          <w:sz w:val="24"/>
          <w:szCs w:val="24"/>
          <w:lang w:val="es-DO"/>
        </w:rPr>
        <w:t>RNC:</w:t>
      </w:r>
      <w:r w:rsidRPr="0090161C">
        <w:rPr>
          <w:rFonts w:eastAsia="Cambria"/>
          <w:sz w:val="24"/>
          <w:szCs w:val="24"/>
          <w:lang w:val="es-DO"/>
        </w:rPr>
        <w:tab/>
      </w:r>
      <w:r w:rsidR="0090161C" w:rsidRPr="0090161C">
        <w:rPr>
          <w:rFonts w:eastAsia="Cambria"/>
          <w:sz w:val="24"/>
          <w:szCs w:val="24"/>
          <w:lang w:val="es-DO"/>
        </w:rPr>
        <w:tab/>
      </w:r>
      <w:r w:rsidR="0090161C" w:rsidRPr="0090161C">
        <w:rPr>
          <w:sz w:val="24"/>
          <w:szCs w:val="24"/>
          <w:lang w:val="es-DO"/>
        </w:rPr>
        <w:t>1-31-53520-8</w:t>
      </w:r>
    </w:p>
    <w:p w14:paraId="4C9BCFF9" w14:textId="77777777" w:rsidR="00A21909" w:rsidRPr="0090161C" w:rsidRDefault="00A21909" w:rsidP="00DB2E72">
      <w:pPr>
        <w:pStyle w:val="Prrafodelista"/>
        <w:numPr>
          <w:ilvl w:val="0"/>
          <w:numId w:val="17"/>
        </w:numPr>
        <w:tabs>
          <w:tab w:val="left" w:pos="284"/>
          <w:tab w:val="left" w:pos="567"/>
          <w:tab w:val="left" w:pos="1540"/>
          <w:tab w:val="left" w:pos="2835"/>
        </w:tabs>
        <w:spacing w:line="360" w:lineRule="auto"/>
        <w:jc w:val="both"/>
        <w:rPr>
          <w:rFonts w:eastAsia="Cambria"/>
          <w:sz w:val="24"/>
          <w:szCs w:val="24"/>
          <w:lang w:val="es-DO"/>
        </w:rPr>
      </w:pPr>
      <w:r w:rsidRPr="0090161C">
        <w:rPr>
          <w:rFonts w:eastAsia="Cambria"/>
          <w:bCs/>
          <w:sz w:val="24"/>
          <w:szCs w:val="24"/>
          <w:lang w:val="es-DO"/>
        </w:rPr>
        <w:t>Representante :</w:t>
      </w:r>
      <w:r w:rsidRPr="0090161C">
        <w:rPr>
          <w:rFonts w:eastAsia="Cambria"/>
          <w:sz w:val="24"/>
          <w:szCs w:val="24"/>
          <w:lang w:val="es-DO"/>
        </w:rPr>
        <w:tab/>
      </w:r>
      <w:r w:rsidR="0090161C" w:rsidRPr="0090161C">
        <w:rPr>
          <w:rFonts w:eastAsia="Cambria"/>
          <w:sz w:val="24"/>
          <w:szCs w:val="24"/>
          <w:lang w:val="es-DO"/>
        </w:rPr>
        <w:tab/>
      </w:r>
      <w:r w:rsidR="0090161C" w:rsidRPr="0090161C">
        <w:rPr>
          <w:bCs/>
          <w:sz w:val="24"/>
          <w:szCs w:val="24"/>
          <w:lang w:val="es-DO"/>
        </w:rPr>
        <w:t>MARIA RAQUEL LIRIANO CASTILLO</w:t>
      </w:r>
      <w:r w:rsidRPr="0090161C">
        <w:rPr>
          <w:rFonts w:eastAsia="Cambria"/>
          <w:sz w:val="24"/>
          <w:szCs w:val="24"/>
          <w:lang w:val="es-DO"/>
        </w:rPr>
        <w:t>,</w:t>
      </w:r>
      <w:r w:rsidR="0090161C" w:rsidRPr="0090161C">
        <w:rPr>
          <w:rFonts w:eastAsia="Cambria"/>
          <w:sz w:val="24"/>
          <w:szCs w:val="24"/>
          <w:lang w:val="es-DO"/>
        </w:rPr>
        <w:t xml:space="preserve"> </w:t>
      </w:r>
      <w:r w:rsidRPr="0090161C">
        <w:rPr>
          <w:rFonts w:eastAsia="Cambria"/>
          <w:sz w:val="24"/>
          <w:szCs w:val="24"/>
          <w:lang w:val="es-DO"/>
        </w:rPr>
        <w:t>Gerente General</w:t>
      </w:r>
    </w:p>
    <w:p w14:paraId="10866B16" w14:textId="77777777" w:rsidR="0090161C" w:rsidRPr="0090161C" w:rsidRDefault="00A21909" w:rsidP="00DB2E72">
      <w:pPr>
        <w:pStyle w:val="Prrafodelista"/>
        <w:numPr>
          <w:ilvl w:val="0"/>
          <w:numId w:val="17"/>
        </w:numPr>
        <w:shd w:val="clear" w:color="auto" w:fill="FFFFFF"/>
        <w:tabs>
          <w:tab w:val="left" w:pos="284"/>
          <w:tab w:val="left" w:pos="567"/>
          <w:tab w:val="left" w:pos="2835"/>
        </w:tabs>
        <w:spacing w:before="10" w:line="360" w:lineRule="auto"/>
        <w:jc w:val="both"/>
        <w:rPr>
          <w:sz w:val="24"/>
          <w:szCs w:val="24"/>
          <w:lang w:val="es-DO"/>
        </w:rPr>
      </w:pPr>
      <w:r w:rsidRPr="0090161C">
        <w:rPr>
          <w:rFonts w:eastAsia="Cambria"/>
          <w:bCs/>
          <w:sz w:val="24"/>
          <w:szCs w:val="24"/>
          <w:lang w:val="es-DO"/>
        </w:rPr>
        <w:t>Cédula No.</w:t>
      </w:r>
      <w:r w:rsidRPr="0090161C">
        <w:rPr>
          <w:rFonts w:eastAsia="Cambria"/>
          <w:sz w:val="24"/>
          <w:szCs w:val="24"/>
          <w:lang w:val="es-DO"/>
        </w:rPr>
        <w:tab/>
      </w:r>
      <w:r w:rsidR="0090161C" w:rsidRPr="0090161C">
        <w:rPr>
          <w:rFonts w:eastAsia="Cambria"/>
          <w:sz w:val="24"/>
          <w:szCs w:val="24"/>
          <w:lang w:val="es-DO"/>
        </w:rPr>
        <w:tab/>
      </w:r>
      <w:r w:rsidR="0090161C" w:rsidRPr="0090161C">
        <w:rPr>
          <w:sz w:val="24"/>
          <w:szCs w:val="24"/>
          <w:lang w:val="es-DO"/>
        </w:rPr>
        <w:t>038-0013242-9</w:t>
      </w:r>
    </w:p>
    <w:p w14:paraId="0FC6E67D" w14:textId="77777777" w:rsidR="00A21909" w:rsidRPr="0090161C" w:rsidRDefault="00A21909" w:rsidP="00DB2E72">
      <w:pPr>
        <w:pStyle w:val="Prrafodelista"/>
        <w:numPr>
          <w:ilvl w:val="0"/>
          <w:numId w:val="17"/>
        </w:numPr>
        <w:shd w:val="clear" w:color="auto" w:fill="FFFFFF"/>
        <w:tabs>
          <w:tab w:val="left" w:pos="284"/>
          <w:tab w:val="left" w:pos="567"/>
          <w:tab w:val="left" w:pos="2835"/>
        </w:tabs>
        <w:spacing w:before="10" w:line="360" w:lineRule="auto"/>
        <w:jc w:val="both"/>
        <w:rPr>
          <w:sz w:val="24"/>
          <w:szCs w:val="24"/>
          <w:lang w:val="es-DO"/>
        </w:rPr>
      </w:pPr>
      <w:r w:rsidRPr="0090161C">
        <w:rPr>
          <w:rFonts w:eastAsia="Cambria"/>
          <w:bCs/>
          <w:sz w:val="24"/>
          <w:szCs w:val="24"/>
          <w:lang w:val="es-DO"/>
        </w:rPr>
        <w:t>Teléfono:</w:t>
      </w:r>
      <w:r w:rsidRPr="0090161C">
        <w:rPr>
          <w:rFonts w:eastAsia="Cambria"/>
          <w:sz w:val="24"/>
          <w:szCs w:val="24"/>
          <w:lang w:val="es-DO"/>
        </w:rPr>
        <w:tab/>
      </w:r>
      <w:r w:rsidRPr="0090161C">
        <w:rPr>
          <w:rFonts w:eastAsia="Cambria"/>
          <w:sz w:val="24"/>
          <w:szCs w:val="24"/>
          <w:lang w:val="es-DO"/>
        </w:rPr>
        <w:tab/>
      </w:r>
      <w:r w:rsidR="0090161C" w:rsidRPr="0090161C">
        <w:rPr>
          <w:sz w:val="24"/>
          <w:szCs w:val="24"/>
        </w:rPr>
        <w:t>829-404-5446</w:t>
      </w:r>
    </w:p>
    <w:p w14:paraId="5C85056D" w14:textId="77777777" w:rsidR="00A83EA6" w:rsidRPr="0090161C" w:rsidRDefault="00A21909" w:rsidP="00DB2E72">
      <w:pPr>
        <w:pStyle w:val="Prrafodelista"/>
        <w:numPr>
          <w:ilvl w:val="0"/>
          <w:numId w:val="17"/>
        </w:numPr>
        <w:shd w:val="clear" w:color="auto" w:fill="FFFFFF"/>
        <w:tabs>
          <w:tab w:val="left" w:pos="567"/>
        </w:tabs>
        <w:spacing w:before="240" w:line="360" w:lineRule="auto"/>
        <w:rPr>
          <w:sz w:val="24"/>
          <w:szCs w:val="24"/>
          <w:lang w:val="es-DO"/>
        </w:rPr>
      </w:pPr>
      <w:r w:rsidRPr="0090161C">
        <w:rPr>
          <w:rStyle w:val="contactdireccioninfodestacadominuscula1"/>
          <w:b w:val="0"/>
          <w:color w:val="auto"/>
          <w:sz w:val="24"/>
          <w:szCs w:val="24"/>
          <w:lang w:val="es-DO"/>
        </w:rPr>
        <w:t>E-mail:</w:t>
      </w:r>
      <w:r w:rsidRPr="0090161C">
        <w:rPr>
          <w:rStyle w:val="contactdireccioninfodestacadominuscula1"/>
          <w:b w:val="0"/>
          <w:color w:val="auto"/>
          <w:sz w:val="24"/>
          <w:szCs w:val="24"/>
          <w:lang w:val="es-DO"/>
        </w:rPr>
        <w:tab/>
      </w:r>
      <w:r w:rsidRPr="0090161C">
        <w:rPr>
          <w:rStyle w:val="contactdireccioninfodestacadominuscula1"/>
          <w:b w:val="0"/>
          <w:color w:val="auto"/>
          <w:sz w:val="24"/>
          <w:szCs w:val="24"/>
          <w:lang w:val="es-DO"/>
        </w:rPr>
        <w:tab/>
      </w:r>
      <w:r w:rsidR="0090161C">
        <w:rPr>
          <w:rStyle w:val="contactdireccioninfodestacadominuscula1"/>
          <w:b w:val="0"/>
          <w:color w:val="auto"/>
          <w:sz w:val="24"/>
          <w:szCs w:val="24"/>
          <w:lang w:val="es-DO"/>
        </w:rPr>
        <w:tab/>
      </w:r>
      <w:r w:rsidR="0090161C" w:rsidRPr="0090161C">
        <w:rPr>
          <w:rStyle w:val="contactdireccioninfodestacadominuscula1"/>
          <w:b w:val="0"/>
          <w:color w:val="auto"/>
          <w:sz w:val="24"/>
          <w:szCs w:val="24"/>
          <w:lang w:val="es-DO"/>
        </w:rPr>
        <w:t>cye.rd.srl@gmail.com</w:t>
      </w:r>
    </w:p>
    <w:p w14:paraId="762E1364" w14:textId="77777777" w:rsidR="00A83EA6" w:rsidRPr="00C170A2" w:rsidRDefault="00A83EA6" w:rsidP="00A83EA6">
      <w:pPr>
        <w:shd w:val="clear" w:color="auto" w:fill="FFFFFF"/>
        <w:spacing w:before="240"/>
        <w:rPr>
          <w:rFonts w:ascii="Arial" w:hAnsi="Arial" w:cs="Arial"/>
        </w:rPr>
      </w:pPr>
    </w:p>
    <w:p w14:paraId="60AAD9A3" w14:textId="77777777" w:rsidR="00A21909" w:rsidRPr="00C170A2" w:rsidRDefault="00A21909" w:rsidP="00A21909">
      <w:pPr>
        <w:tabs>
          <w:tab w:val="left" w:pos="284"/>
          <w:tab w:val="left" w:pos="567"/>
          <w:tab w:val="left" w:pos="2835"/>
        </w:tabs>
        <w:spacing w:line="360" w:lineRule="auto"/>
        <w:jc w:val="both"/>
        <w:rPr>
          <w:rFonts w:ascii="Arial" w:hAnsi="Arial" w:cs="Arial"/>
        </w:rPr>
      </w:pPr>
      <w:r w:rsidRPr="00C170A2">
        <w:rPr>
          <w:rFonts w:ascii="Arial" w:hAnsi="Arial" w:cs="Arial"/>
          <w:lang w:val="es-ES_tradnl"/>
        </w:rPr>
        <w:t xml:space="preserve">En </w:t>
      </w:r>
      <w:r w:rsidRPr="00C170A2">
        <w:rPr>
          <w:rFonts w:ascii="Arial" w:hAnsi="Arial" w:cs="Arial"/>
        </w:rPr>
        <w:t xml:space="preserve">Anexo, se encuentra  copia de cedula del representante: también </w:t>
      </w:r>
      <w:r w:rsidR="00592905" w:rsidRPr="00C170A2">
        <w:rPr>
          <w:rFonts w:ascii="Arial" w:hAnsi="Arial" w:cs="Arial"/>
        </w:rPr>
        <w:t xml:space="preserve">Presupuesto de la </w:t>
      </w:r>
      <w:r w:rsidR="00D601A5" w:rsidRPr="00C170A2">
        <w:rPr>
          <w:rFonts w:ascii="Arial" w:hAnsi="Arial" w:cs="Arial"/>
        </w:rPr>
        <w:t>instalación de los equipos</w:t>
      </w:r>
    </w:p>
    <w:p w14:paraId="156C3B3A" w14:textId="77777777" w:rsidR="00592905" w:rsidRPr="00C170A2" w:rsidRDefault="00592905" w:rsidP="00A21909">
      <w:pPr>
        <w:tabs>
          <w:tab w:val="left" w:pos="284"/>
          <w:tab w:val="left" w:pos="567"/>
          <w:tab w:val="left" w:pos="2835"/>
        </w:tabs>
        <w:spacing w:line="360" w:lineRule="auto"/>
        <w:jc w:val="both"/>
        <w:rPr>
          <w:rFonts w:ascii="Arial" w:hAnsi="Arial" w:cs="Arial"/>
        </w:rPr>
      </w:pPr>
    </w:p>
    <w:p w14:paraId="7428E0F5" w14:textId="77777777" w:rsidR="00A83EA6" w:rsidRPr="00770E50" w:rsidRDefault="00A83EA6" w:rsidP="00A83EA6">
      <w:pPr>
        <w:shd w:val="clear" w:color="auto" w:fill="FFFFFF"/>
        <w:tabs>
          <w:tab w:val="left" w:pos="379"/>
        </w:tabs>
        <w:spacing w:before="240" w:line="360" w:lineRule="auto"/>
        <w:rPr>
          <w:rFonts w:ascii="Arial" w:hAnsi="Arial" w:cs="Arial"/>
        </w:rPr>
      </w:pPr>
      <w:r w:rsidRPr="00770E50">
        <w:rPr>
          <w:rFonts w:ascii="Arial" w:hAnsi="Arial" w:cs="Arial"/>
          <w:b/>
          <w:bCs/>
          <w:spacing w:val="-10"/>
          <w:lang w:val="es-ES_tradnl"/>
        </w:rPr>
        <w:t>1.1</w:t>
      </w:r>
      <w:r w:rsidRPr="00770E50">
        <w:rPr>
          <w:rFonts w:ascii="Arial" w:hAnsi="Arial" w:cs="Arial"/>
          <w:b/>
          <w:bCs/>
          <w:lang w:val="es-ES_tradnl"/>
        </w:rPr>
        <w:tab/>
        <w:t>Generalidades</w:t>
      </w:r>
    </w:p>
    <w:p w14:paraId="5F4AFC61" w14:textId="77777777" w:rsidR="00770E50" w:rsidRPr="00770E50" w:rsidRDefault="00770E50">
      <w:pPr>
        <w:rPr>
          <w:rFonts w:ascii="Arial" w:hAnsi="Arial" w:cs="Arial"/>
          <w:lang w:val="es-ES_tradnl"/>
        </w:rPr>
      </w:pPr>
    </w:p>
    <w:p w14:paraId="5AC10C4C" w14:textId="77777777" w:rsidR="00770E50" w:rsidRPr="00770E50" w:rsidRDefault="00770E50" w:rsidP="00770E50">
      <w:pPr>
        <w:spacing w:after="200" w:line="360" w:lineRule="auto"/>
        <w:ind w:left="360"/>
        <w:jc w:val="both"/>
        <w:rPr>
          <w:rFonts w:ascii="Arial" w:hAnsi="Arial" w:cs="Arial"/>
        </w:rPr>
      </w:pPr>
      <w:r w:rsidRPr="00770E50">
        <w:rPr>
          <w:rFonts w:ascii="Arial" w:hAnsi="Arial" w:cs="Arial"/>
          <w:b/>
          <w:shd w:val="clear" w:color="auto" w:fill="FFFFFF"/>
        </w:rPr>
        <w:t>Descripción Detallada de las Instalaciones</w:t>
      </w:r>
    </w:p>
    <w:p w14:paraId="3B01B180" w14:textId="77777777" w:rsidR="00770E50" w:rsidRPr="00770E50" w:rsidRDefault="00770E50" w:rsidP="00770E50">
      <w:pPr>
        <w:spacing w:line="360" w:lineRule="auto"/>
        <w:rPr>
          <w:rFonts w:ascii="Arial" w:hAnsi="Arial" w:cs="Arial"/>
        </w:rPr>
      </w:pPr>
    </w:p>
    <w:p w14:paraId="4B0358EF" w14:textId="77777777" w:rsidR="00EA4191" w:rsidRDefault="00EA4191" w:rsidP="00770E50">
      <w:pPr>
        <w:tabs>
          <w:tab w:val="num" w:pos="720"/>
        </w:tabs>
        <w:spacing w:line="360" w:lineRule="auto"/>
        <w:ind w:left="426"/>
        <w:jc w:val="both"/>
        <w:rPr>
          <w:rFonts w:ascii="Arial" w:hAnsi="Arial" w:cs="Arial"/>
        </w:rPr>
      </w:pPr>
      <w:r>
        <w:rPr>
          <w:rFonts w:ascii="Arial" w:hAnsi="Arial" w:cs="Arial"/>
        </w:rPr>
        <w:t xml:space="preserve">El </w:t>
      </w:r>
      <w:r w:rsidR="00770E50" w:rsidRPr="00770E50">
        <w:rPr>
          <w:rFonts w:ascii="Arial" w:hAnsi="Arial" w:cs="Arial"/>
        </w:rPr>
        <w:t xml:space="preserve">proyecto que  consiste en la instalación y operación de fábrica de producción de bebidas alcohólicas (Ron, Whisky, licores, etc) para su comercialización.  </w:t>
      </w:r>
    </w:p>
    <w:p w14:paraId="5A77B612" w14:textId="77777777" w:rsidR="00EA4191" w:rsidRDefault="00EA4191" w:rsidP="00770E50">
      <w:pPr>
        <w:tabs>
          <w:tab w:val="num" w:pos="720"/>
        </w:tabs>
        <w:spacing w:line="360" w:lineRule="auto"/>
        <w:ind w:left="426"/>
        <w:jc w:val="both"/>
        <w:rPr>
          <w:rFonts w:ascii="Arial" w:hAnsi="Arial" w:cs="Arial"/>
        </w:rPr>
      </w:pPr>
    </w:p>
    <w:p w14:paraId="3D90A3EF" w14:textId="77777777" w:rsidR="00EA4191" w:rsidRPr="00EA4191" w:rsidRDefault="00EA4191" w:rsidP="00EA4191">
      <w:pPr>
        <w:spacing w:line="360" w:lineRule="auto"/>
        <w:rPr>
          <w:rFonts w:ascii="Arial" w:hAnsi="Arial" w:cs="Arial"/>
        </w:rPr>
      </w:pPr>
      <w:r w:rsidRPr="00EA4191">
        <w:rPr>
          <w:rFonts w:ascii="Arial" w:hAnsi="Arial" w:cs="Arial"/>
        </w:rPr>
        <w:t>Distribucion de las Areas</w:t>
      </w:r>
    </w:p>
    <w:p w14:paraId="70EDE808" w14:textId="77777777" w:rsidR="00EA4191" w:rsidRPr="00EA4191" w:rsidRDefault="00EA4191" w:rsidP="00EA4191">
      <w:pPr>
        <w:spacing w:line="360" w:lineRule="auto"/>
        <w:rPr>
          <w:rFonts w:ascii="Arial" w:hAnsi="Arial" w:cs="Arial"/>
        </w:rPr>
      </w:pPr>
    </w:p>
    <w:p w14:paraId="71EB5D6F" w14:textId="77777777" w:rsidR="00EA4191" w:rsidRDefault="00EA4191" w:rsidP="00EA4191">
      <w:pPr>
        <w:spacing w:line="360" w:lineRule="auto"/>
        <w:ind w:left="2977" w:hanging="2977"/>
        <w:rPr>
          <w:rFonts w:ascii="Arial" w:hAnsi="Arial" w:cs="Arial"/>
        </w:rPr>
      </w:pPr>
      <w:r w:rsidRPr="00EA4191">
        <w:rPr>
          <w:rFonts w:ascii="Arial" w:hAnsi="Arial" w:cs="Arial"/>
        </w:rPr>
        <w:t xml:space="preserve">Oficina Administrativas </w:t>
      </w:r>
      <w:r w:rsidRPr="00EA4191">
        <w:rPr>
          <w:rFonts w:ascii="Arial" w:hAnsi="Arial" w:cs="Arial"/>
        </w:rPr>
        <w:tab/>
        <w:t xml:space="preserve">: 50 m2, </w:t>
      </w:r>
    </w:p>
    <w:p w14:paraId="6D6C6621" w14:textId="77777777" w:rsidR="00EA4191" w:rsidRDefault="00EA4191" w:rsidP="00EA4191">
      <w:pPr>
        <w:spacing w:line="360" w:lineRule="auto"/>
        <w:ind w:left="2977" w:hanging="97"/>
        <w:rPr>
          <w:rFonts w:ascii="Arial" w:hAnsi="Arial" w:cs="Arial"/>
        </w:rPr>
      </w:pPr>
      <w:r w:rsidRPr="00EA4191">
        <w:rPr>
          <w:rFonts w:ascii="Arial" w:hAnsi="Arial" w:cs="Arial"/>
        </w:rPr>
        <w:t xml:space="preserve">Recepcion, </w:t>
      </w:r>
    </w:p>
    <w:p w14:paraId="7296F519" w14:textId="77777777" w:rsidR="00EA4191" w:rsidRDefault="00EA4191" w:rsidP="00EA4191">
      <w:pPr>
        <w:spacing w:line="360" w:lineRule="auto"/>
        <w:ind w:left="2977" w:hanging="97"/>
        <w:rPr>
          <w:rFonts w:ascii="Arial" w:hAnsi="Arial" w:cs="Arial"/>
        </w:rPr>
      </w:pPr>
      <w:r w:rsidRPr="00EA4191">
        <w:rPr>
          <w:rFonts w:ascii="Arial" w:hAnsi="Arial" w:cs="Arial"/>
        </w:rPr>
        <w:t xml:space="preserve">2 oficinas, </w:t>
      </w:r>
    </w:p>
    <w:p w14:paraId="2445BCB1" w14:textId="77777777" w:rsidR="00EA4191" w:rsidRDefault="00EA4191" w:rsidP="00EA4191">
      <w:pPr>
        <w:spacing w:line="360" w:lineRule="auto"/>
        <w:ind w:left="2977" w:hanging="97"/>
        <w:rPr>
          <w:rFonts w:ascii="Arial" w:hAnsi="Arial" w:cs="Arial"/>
        </w:rPr>
      </w:pPr>
      <w:r w:rsidRPr="00EA4191">
        <w:rPr>
          <w:rFonts w:ascii="Arial" w:hAnsi="Arial" w:cs="Arial"/>
        </w:rPr>
        <w:t xml:space="preserve">Area administrativa, </w:t>
      </w:r>
    </w:p>
    <w:p w14:paraId="2264887A" w14:textId="77777777" w:rsidR="00EA4191" w:rsidRDefault="00EA4191" w:rsidP="00EA4191">
      <w:pPr>
        <w:spacing w:line="360" w:lineRule="auto"/>
        <w:ind w:left="2977" w:hanging="97"/>
        <w:rPr>
          <w:rFonts w:ascii="Arial" w:hAnsi="Arial" w:cs="Arial"/>
        </w:rPr>
      </w:pPr>
      <w:r w:rsidRPr="00EA4191">
        <w:rPr>
          <w:rFonts w:ascii="Arial" w:hAnsi="Arial" w:cs="Arial"/>
        </w:rPr>
        <w:t>Caja</w:t>
      </w:r>
      <w:r>
        <w:rPr>
          <w:rFonts w:ascii="Arial" w:hAnsi="Arial" w:cs="Arial"/>
        </w:rPr>
        <w:t xml:space="preserve"> (cobro y pago)</w:t>
      </w:r>
    </w:p>
    <w:p w14:paraId="05D47050" w14:textId="77777777" w:rsidR="00EA4191" w:rsidRPr="00EA4191" w:rsidRDefault="00EA4191" w:rsidP="00EA4191">
      <w:pPr>
        <w:spacing w:line="360" w:lineRule="auto"/>
        <w:ind w:left="2977" w:hanging="2977"/>
        <w:rPr>
          <w:rFonts w:ascii="Arial" w:hAnsi="Arial" w:cs="Arial"/>
        </w:rPr>
      </w:pPr>
    </w:p>
    <w:p w14:paraId="41E5652F" w14:textId="77777777" w:rsidR="00EA4191" w:rsidRDefault="00EA4191" w:rsidP="00EA4191">
      <w:pPr>
        <w:spacing w:line="360" w:lineRule="auto"/>
        <w:ind w:left="2977" w:hanging="2977"/>
        <w:rPr>
          <w:rFonts w:ascii="Arial" w:hAnsi="Arial" w:cs="Arial"/>
        </w:rPr>
      </w:pPr>
      <w:r w:rsidRPr="00EA4191">
        <w:rPr>
          <w:rFonts w:ascii="Arial" w:hAnsi="Arial" w:cs="Arial"/>
        </w:rPr>
        <w:t>Area de Almacen Materia Prima</w:t>
      </w:r>
      <w:r w:rsidRPr="00EA4191">
        <w:rPr>
          <w:rFonts w:ascii="Arial" w:hAnsi="Arial" w:cs="Arial"/>
        </w:rPr>
        <w:tab/>
        <w:t xml:space="preserve">: 500 m2, </w:t>
      </w:r>
    </w:p>
    <w:p w14:paraId="186797CA" w14:textId="77777777" w:rsidR="00EA4191" w:rsidRDefault="00EA4191" w:rsidP="00EA4191">
      <w:pPr>
        <w:spacing w:line="360" w:lineRule="auto"/>
        <w:ind w:left="2977" w:hanging="97"/>
        <w:rPr>
          <w:rFonts w:ascii="Arial" w:hAnsi="Arial" w:cs="Arial"/>
        </w:rPr>
      </w:pPr>
      <w:r w:rsidRPr="00EA4191">
        <w:rPr>
          <w:rFonts w:ascii="Arial" w:hAnsi="Arial" w:cs="Arial"/>
        </w:rPr>
        <w:t>2 Tanque de 5,000 litros para almacenamiento de alcohol,</w:t>
      </w:r>
    </w:p>
    <w:p w14:paraId="5936E072" w14:textId="77777777" w:rsidR="00EA4191" w:rsidRPr="00EA4191" w:rsidRDefault="00EA4191" w:rsidP="00EA4191">
      <w:pPr>
        <w:spacing w:line="360" w:lineRule="auto"/>
        <w:ind w:left="2977" w:hanging="97"/>
        <w:rPr>
          <w:rFonts w:ascii="Arial" w:hAnsi="Arial" w:cs="Arial"/>
        </w:rPr>
      </w:pPr>
      <w:r w:rsidRPr="00EA4191">
        <w:rPr>
          <w:rFonts w:ascii="Arial" w:hAnsi="Arial" w:cs="Arial"/>
        </w:rPr>
        <w:t>deposito de botella, caja, tapas</w:t>
      </w:r>
    </w:p>
    <w:p w14:paraId="294D5ADE" w14:textId="77777777" w:rsidR="00EA4191" w:rsidRPr="00EA4191" w:rsidRDefault="00EA4191" w:rsidP="00EA4191">
      <w:pPr>
        <w:spacing w:line="360" w:lineRule="auto"/>
        <w:ind w:left="2977" w:hanging="2977"/>
        <w:rPr>
          <w:rFonts w:ascii="Arial" w:hAnsi="Arial" w:cs="Arial"/>
        </w:rPr>
      </w:pPr>
    </w:p>
    <w:p w14:paraId="17A3CE3E" w14:textId="77777777" w:rsidR="00EA4191" w:rsidRDefault="00EA4191" w:rsidP="00EA4191">
      <w:pPr>
        <w:spacing w:line="360" w:lineRule="auto"/>
        <w:ind w:left="2977" w:hanging="2977"/>
        <w:rPr>
          <w:rFonts w:ascii="Arial" w:hAnsi="Arial" w:cs="Arial"/>
        </w:rPr>
      </w:pPr>
      <w:r w:rsidRPr="00EA4191">
        <w:rPr>
          <w:rFonts w:ascii="Arial" w:hAnsi="Arial" w:cs="Arial"/>
        </w:rPr>
        <w:t>Area de Produccion</w:t>
      </w:r>
      <w:r w:rsidRPr="00EA4191">
        <w:rPr>
          <w:rFonts w:ascii="Arial" w:hAnsi="Arial" w:cs="Arial"/>
        </w:rPr>
        <w:tab/>
        <w:t xml:space="preserve">: 600 m2, </w:t>
      </w:r>
    </w:p>
    <w:p w14:paraId="022BE0F7" w14:textId="77777777" w:rsidR="00EA4191" w:rsidRDefault="00EA4191" w:rsidP="00EA4191">
      <w:pPr>
        <w:spacing w:line="360" w:lineRule="auto"/>
        <w:ind w:left="2977" w:hanging="97"/>
        <w:rPr>
          <w:rFonts w:ascii="Arial" w:hAnsi="Arial" w:cs="Arial"/>
        </w:rPr>
      </w:pPr>
      <w:r w:rsidRPr="00EA4191">
        <w:rPr>
          <w:rFonts w:ascii="Arial" w:hAnsi="Arial" w:cs="Arial"/>
        </w:rPr>
        <w:t xml:space="preserve">2 tanque de 5,000 litros para mezclas de bebidas, </w:t>
      </w:r>
    </w:p>
    <w:p w14:paraId="68621F4C" w14:textId="77777777" w:rsidR="00EA4191" w:rsidRDefault="00EA4191" w:rsidP="00EA4191">
      <w:pPr>
        <w:spacing w:line="360" w:lineRule="auto"/>
        <w:ind w:left="2977" w:hanging="97"/>
        <w:rPr>
          <w:rFonts w:ascii="Arial" w:hAnsi="Arial" w:cs="Arial"/>
        </w:rPr>
      </w:pPr>
      <w:r w:rsidRPr="00EA4191">
        <w:rPr>
          <w:rFonts w:ascii="Arial" w:hAnsi="Arial" w:cs="Arial"/>
        </w:rPr>
        <w:t xml:space="preserve">1 tanque de 2,000 litros para reserva, </w:t>
      </w:r>
    </w:p>
    <w:p w14:paraId="17578FF7" w14:textId="77777777" w:rsidR="00EA4191" w:rsidRDefault="00EA4191" w:rsidP="00EA4191">
      <w:pPr>
        <w:spacing w:line="360" w:lineRule="auto"/>
        <w:ind w:left="2977" w:hanging="97"/>
        <w:rPr>
          <w:rFonts w:ascii="Arial" w:hAnsi="Arial" w:cs="Arial"/>
        </w:rPr>
      </w:pPr>
      <w:r w:rsidRPr="00EA4191">
        <w:rPr>
          <w:rFonts w:ascii="Arial" w:hAnsi="Arial" w:cs="Arial"/>
        </w:rPr>
        <w:t xml:space="preserve">1 filtro de 200 litros, </w:t>
      </w:r>
    </w:p>
    <w:p w14:paraId="153AA9AF" w14:textId="77777777" w:rsidR="00EA4191" w:rsidRDefault="00EA4191" w:rsidP="00EA4191">
      <w:pPr>
        <w:spacing w:line="360" w:lineRule="auto"/>
        <w:ind w:left="2977" w:hanging="97"/>
        <w:rPr>
          <w:rFonts w:ascii="Arial" w:hAnsi="Arial" w:cs="Arial"/>
        </w:rPr>
      </w:pPr>
      <w:r w:rsidRPr="00EA4191">
        <w:rPr>
          <w:rFonts w:ascii="Arial" w:hAnsi="Arial" w:cs="Arial"/>
        </w:rPr>
        <w:t xml:space="preserve">1 llenadora, </w:t>
      </w:r>
    </w:p>
    <w:p w14:paraId="068C65D6" w14:textId="77777777" w:rsidR="00EA4191" w:rsidRDefault="00EA4191" w:rsidP="00EA4191">
      <w:pPr>
        <w:spacing w:line="360" w:lineRule="auto"/>
        <w:ind w:left="2977" w:hanging="97"/>
        <w:rPr>
          <w:rFonts w:ascii="Arial" w:hAnsi="Arial" w:cs="Arial"/>
        </w:rPr>
      </w:pPr>
      <w:r w:rsidRPr="00EA4191">
        <w:rPr>
          <w:rFonts w:ascii="Arial" w:hAnsi="Arial" w:cs="Arial"/>
        </w:rPr>
        <w:t xml:space="preserve">1 etiquedora, </w:t>
      </w:r>
    </w:p>
    <w:p w14:paraId="532B6C40" w14:textId="77777777" w:rsidR="00EA4191" w:rsidRDefault="00EA4191" w:rsidP="00EA4191">
      <w:pPr>
        <w:spacing w:line="360" w:lineRule="auto"/>
        <w:ind w:left="2977" w:hanging="97"/>
        <w:rPr>
          <w:rFonts w:ascii="Arial" w:hAnsi="Arial" w:cs="Arial"/>
        </w:rPr>
      </w:pPr>
      <w:r>
        <w:rPr>
          <w:rFonts w:ascii="Arial" w:hAnsi="Arial" w:cs="Arial"/>
        </w:rPr>
        <w:t xml:space="preserve">4 </w:t>
      </w:r>
      <w:r w:rsidRPr="00EA4191">
        <w:rPr>
          <w:rFonts w:ascii="Arial" w:hAnsi="Arial" w:cs="Arial"/>
        </w:rPr>
        <w:t>mesa</w:t>
      </w:r>
      <w:r>
        <w:rPr>
          <w:rFonts w:ascii="Arial" w:hAnsi="Arial" w:cs="Arial"/>
        </w:rPr>
        <w:t>s</w:t>
      </w:r>
      <w:r w:rsidRPr="00EA4191">
        <w:rPr>
          <w:rFonts w:ascii="Arial" w:hAnsi="Arial" w:cs="Arial"/>
        </w:rPr>
        <w:t xml:space="preserve"> para empacadora, </w:t>
      </w:r>
    </w:p>
    <w:p w14:paraId="43E4C537" w14:textId="77777777" w:rsidR="00EA4191" w:rsidRDefault="00EA4191" w:rsidP="00EA4191">
      <w:pPr>
        <w:spacing w:line="360" w:lineRule="auto"/>
        <w:ind w:left="2977" w:hanging="97"/>
        <w:rPr>
          <w:rFonts w:ascii="Arial" w:hAnsi="Arial" w:cs="Arial"/>
        </w:rPr>
      </w:pPr>
      <w:r>
        <w:rPr>
          <w:rFonts w:ascii="Arial" w:hAnsi="Arial" w:cs="Arial"/>
        </w:rPr>
        <w:t xml:space="preserve">1 </w:t>
      </w:r>
      <w:r w:rsidRPr="00EA4191">
        <w:rPr>
          <w:rFonts w:ascii="Arial" w:hAnsi="Arial" w:cs="Arial"/>
        </w:rPr>
        <w:t xml:space="preserve">enjuagadora de botella, </w:t>
      </w:r>
    </w:p>
    <w:p w14:paraId="3A6EB363" w14:textId="77777777" w:rsidR="00EA4191" w:rsidRDefault="00EA4191" w:rsidP="00EA4191">
      <w:pPr>
        <w:spacing w:line="360" w:lineRule="auto"/>
        <w:ind w:left="2977" w:hanging="97"/>
        <w:rPr>
          <w:rFonts w:ascii="Arial" w:hAnsi="Arial" w:cs="Arial"/>
        </w:rPr>
      </w:pPr>
      <w:r>
        <w:rPr>
          <w:rFonts w:ascii="Arial" w:hAnsi="Arial" w:cs="Arial"/>
        </w:rPr>
        <w:t xml:space="preserve">1 </w:t>
      </w:r>
      <w:r w:rsidRPr="00EA4191">
        <w:rPr>
          <w:rFonts w:ascii="Arial" w:hAnsi="Arial" w:cs="Arial"/>
        </w:rPr>
        <w:t>esterilizadora</w:t>
      </w:r>
    </w:p>
    <w:p w14:paraId="43E49FBA" w14:textId="77777777" w:rsidR="00EA4191" w:rsidRPr="00EA4191" w:rsidRDefault="00EA4191" w:rsidP="00EA4191">
      <w:pPr>
        <w:spacing w:line="360" w:lineRule="auto"/>
        <w:ind w:left="2977" w:hanging="97"/>
        <w:rPr>
          <w:rFonts w:ascii="Arial" w:hAnsi="Arial" w:cs="Arial"/>
        </w:rPr>
      </w:pPr>
      <w:r>
        <w:rPr>
          <w:rFonts w:ascii="Arial" w:hAnsi="Arial" w:cs="Arial"/>
        </w:rPr>
        <w:t>1 Planta de tratamiento de agua potable de 7,000 litros</w:t>
      </w:r>
    </w:p>
    <w:p w14:paraId="34D07657" w14:textId="77777777" w:rsidR="00EA4191" w:rsidRPr="00EA4191" w:rsidRDefault="00EA4191" w:rsidP="00EA4191">
      <w:pPr>
        <w:spacing w:line="360" w:lineRule="auto"/>
        <w:ind w:left="2977" w:hanging="2977"/>
        <w:rPr>
          <w:rFonts w:ascii="Arial" w:hAnsi="Arial" w:cs="Arial"/>
        </w:rPr>
      </w:pPr>
    </w:p>
    <w:p w14:paraId="3C58C44B" w14:textId="77777777" w:rsidR="00EA4191" w:rsidRDefault="00EA4191" w:rsidP="00EA4191">
      <w:pPr>
        <w:spacing w:line="360" w:lineRule="auto"/>
        <w:ind w:left="2977" w:hanging="2977"/>
        <w:rPr>
          <w:rFonts w:ascii="Arial" w:hAnsi="Arial" w:cs="Arial"/>
        </w:rPr>
      </w:pPr>
      <w:r w:rsidRPr="00EA4191">
        <w:rPr>
          <w:rFonts w:ascii="Arial" w:hAnsi="Arial" w:cs="Arial"/>
        </w:rPr>
        <w:t>Area de Almacen final</w:t>
      </w:r>
      <w:r w:rsidRPr="00EA4191">
        <w:rPr>
          <w:rFonts w:ascii="Arial" w:hAnsi="Arial" w:cs="Arial"/>
        </w:rPr>
        <w:tab/>
        <w:t xml:space="preserve">: 600 m2, </w:t>
      </w:r>
    </w:p>
    <w:p w14:paraId="346F3F2C" w14:textId="77777777" w:rsidR="00EA4191" w:rsidRPr="00EA4191" w:rsidRDefault="00EA4191" w:rsidP="00EA4191">
      <w:pPr>
        <w:spacing w:line="360" w:lineRule="auto"/>
        <w:ind w:left="2977" w:hanging="97"/>
        <w:rPr>
          <w:rFonts w:ascii="Arial" w:hAnsi="Arial" w:cs="Arial"/>
        </w:rPr>
      </w:pPr>
      <w:r>
        <w:rPr>
          <w:rFonts w:ascii="Arial" w:hAnsi="Arial" w:cs="Arial"/>
        </w:rPr>
        <w:t>T</w:t>
      </w:r>
      <w:r w:rsidRPr="00EA4191">
        <w:rPr>
          <w:rFonts w:ascii="Arial" w:hAnsi="Arial" w:cs="Arial"/>
        </w:rPr>
        <w:t xml:space="preserve">arima de almacenamiento, </w:t>
      </w:r>
    </w:p>
    <w:p w14:paraId="2AD7513A" w14:textId="77777777" w:rsidR="00EA4191" w:rsidRDefault="00EA4191" w:rsidP="00EA4191">
      <w:pPr>
        <w:spacing w:line="360" w:lineRule="auto"/>
        <w:ind w:left="2977" w:hanging="2977"/>
        <w:rPr>
          <w:rFonts w:ascii="Arial" w:hAnsi="Arial" w:cs="Arial"/>
        </w:rPr>
      </w:pPr>
    </w:p>
    <w:p w14:paraId="2153FA89" w14:textId="77777777" w:rsidR="00EA4191" w:rsidRPr="00EA4191" w:rsidRDefault="00EA4191" w:rsidP="00EA4191">
      <w:pPr>
        <w:spacing w:line="360" w:lineRule="auto"/>
        <w:ind w:left="2977" w:hanging="2977"/>
        <w:rPr>
          <w:rFonts w:ascii="Arial" w:hAnsi="Arial" w:cs="Arial"/>
        </w:rPr>
      </w:pPr>
    </w:p>
    <w:p w14:paraId="2DBF12CB" w14:textId="77777777" w:rsidR="00EA4191" w:rsidRDefault="00EA4191" w:rsidP="00EA4191">
      <w:pPr>
        <w:spacing w:line="360" w:lineRule="auto"/>
        <w:ind w:left="2977" w:hanging="2977"/>
        <w:rPr>
          <w:rFonts w:ascii="Arial" w:hAnsi="Arial" w:cs="Arial"/>
        </w:rPr>
      </w:pPr>
      <w:r w:rsidRPr="00EA4191">
        <w:rPr>
          <w:rFonts w:ascii="Arial" w:hAnsi="Arial" w:cs="Arial"/>
        </w:rPr>
        <w:lastRenderedPageBreak/>
        <w:t>Area de despacho</w:t>
      </w:r>
      <w:r w:rsidRPr="00EA4191">
        <w:rPr>
          <w:rFonts w:ascii="Arial" w:hAnsi="Arial" w:cs="Arial"/>
        </w:rPr>
        <w:tab/>
        <w:t xml:space="preserve">:  250 m2, </w:t>
      </w:r>
    </w:p>
    <w:p w14:paraId="1640B1FE" w14:textId="77777777" w:rsidR="00EA4191" w:rsidRPr="00EA4191" w:rsidRDefault="00EA4191" w:rsidP="00EA4191">
      <w:pPr>
        <w:spacing w:line="360" w:lineRule="auto"/>
        <w:ind w:left="2977" w:hanging="97"/>
        <w:rPr>
          <w:rFonts w:ascii="Arial" w:hAnsi="Arial" w:cs="Arial"/>
        </w:rPr>
      </w:pPr>
      <w:r w:rsidRPr="00EA4191">
        <w:rPr>
          <w:rFonts w:ascii="Arial" w:hAnsi="Arial" w:cs="Arial"/>
        </w:rPr>
        <w:t>Area para entrada de camiones, despacho</w:t>
      </w:r>
    </w:p>
    <w:p w14:paraId="4AF9123F" w14:textId="77777777" w:rsidR="00EA4191" w:rsidRDefault="00EA4191" w:rsidP="00EA4191">
      <w:pPr>
        <w:tabs>
          <w:tab w:val="num" w:pos="720"/>
        </w:tabs>
        <w:spacing w:line="360" w:lineRule="auto"/>
        <w:jc w:val="both"/>
        <w:rPr>
          <w:rFonts w:ascii="Arial" w:hAnsi="Arial" w:cs="Arial"/>
        </w:rPr>
      </w:pPr>
    </w:p>
    <w:p w14:paraId="503DE4D6" w14:textId="77777777" w:rsidR="00EA4191" w:rsidRPr="00EA4191" w:rsidRDefault="00EA4191" w:rsidP="00EA4191">
      <w:pPr>
        <w:tabs>
          <w:tab w:val="num" w:pos="720"/>
        </w:tabs>
        <w:spacing w:line="360" w:lineRule="auto"/>
        <w:jc w:val="both"/>
        <w:rPr>
          <w:rFonts w:ascii="Arial" w:hAnsi="Arial" w:cs="Arial"/>
        </w:rPr>
      </w:pPr>
      <w:r w:rsidRPr="00EA4191">
        <w:rPr>
          <w:rFonts w:ascii="Arial" w:hAnsi="Arial" w:cs="Arial"/>
        </w:rPr>
        <w:t>Procesos de producción de la compañía C Y E</w:t>
      </w:r>
    </w:p>
    <w:p w14:paraId="7180B96F" w14:textId="77777777" w:rsidR="00EA4191" w:rsidRPr="00EA4191" w:rsidRDefault="00EA4191" w:rsidP="00EA4191">
      <w:pPr>
        <w:tabs>
          <w:tab w:val="num" w:pos="720"/>
        </w:tabs>
        <w:spacing w:line="360" w:lineRule="auto"/>
        <w:jc w:val="both"/>
        <w:rPr>
          <w:rFonts w:ascii="Arial" w:hAnsi="Arial" w:cs="Arial"/>
        </w:rPr>
      </w:pPr>
    </w:p>
    <w:p w14:paraId="7256D367" w14:textId="77777777" w:rsidR="00EA4191" w:rsidRPr="00EA4191" w:rsidRDefault="00EA4191" w:rsidP="00EA4191">
      <w:pPr>
        <w:tabs>
          <w:tab w:val="num" w:pos="720"/>
        </w:tabs>
        <w:spacing w:line="360" w:lineRule="auto"/>
        <w:jc w:val="both"/>
        <w:rPr>
          <w:rFonts w:ascii="Arial" w:hAnsi="Arial" w:cs="Arial"/>
        </w:rPr>
      </w:pPr>
      <w:r w:rsidRPr="00EA4191">
        <w:rPr>
          <w:rFonts w:ascii="Arial" w:hAnsi="Arial" w:cs="Arial"/>
        </w:rPr>
        <w:t>Para iniciar los procesos de producción de los rones se procede de los siguientes protocolos:</w:t>
      </w:r>
    </w:p>
    <w:p w14:paraId="07F90ED5" w14:textId="77777777" w:rsidR="00EA4191" w:rsidRPr="00EA4191" w:rsidRDefault="00EA4191" w:rsidP="00EA4191">
      <w:pPr>
        <w:tabs>
          <w:tab w:val="num" w:pos="720"/>
        </w:tabs>
        <w:spacing w:line="360" w:lineRule="auto"/>
        <w:jc w:val="both"/>
        <w:rPr>
          <w:rFonts w:ascii="Arial" w:hAnsi="Arial" w:cs="Arial"/>
        </w:rPr>
      </w:pPr>
    </w:p>
    <w:p w14:paraId="78BAB0F5"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Elaboración del agua mediante el sistema de osmosis inversa la cual consta de los siguientes:</w:t>
      </w:r>
    </w:p>
    <w:p w14:paraId="2D238DF5"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1 filtro de arena o de sedimentos, 1 filtro de carbón activado, 2 ablandadores rellenos de resina catiónica, 6 juegos de membranas, 1 lampara de luce ultravioleta, 1 cisterna de capacidad de 20 mil galones, dosificadores de cloro, dosificadores de peróxido de hidrogeno, dosificador de anti Escalante para las membranas., esta planta de agua tiene la capacidad diaria de producir unos 6 mil galones de agua apta para el consumo humano., el agua procesada debe quedar de 0 a 8 ppm.</w:t>
      </w:r>
    </w:p>
    <w:p w14:paraId="4809B9A9"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Para el proceso del agua se procede a verificarlos niveles de cloro del agua que debe estar de 1 a 2 granos ppm, cuando el agua pasa por el filtro de carbón activado se elimina el cloro y de ahí pasa por los ablandadores y de ahí ya ablandada pasa a las membras y ahí se verifica el agua para ver si cumple con los parámetros señalados de tener de 0 a 8 ppm y de ahí pasa directamente al almacenaje de dicha agua ya procesada.</w:t>
      </w:r>
    </w:p>
    <w:p w14:paraId="38245113"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 xml:space="preserve">luego de obtener el agua, se procede a chequear los alcoholes, verificando los grados y la inocuidad de los mismos ya sean estos alcoholes envejecidos de 2 a 3 años de 65 grados procedentes de bodegas de compañía cye y alcohol etílico natural de 95 grados procedente de la destilería alcoholes finos dominicano, compañía </w:t>
      </w:r>
      <w:r w:rsidRPr="00EA4191">
        <w:rPr>
          <w:sz w:val="24"/>
          <w:lang w:val="es-DO"/>
        </w:rPr>
        <w:lastRenderedPageBreak/>
        <w:t>acredita para tales fines, cabe destacar que los alcoholes etílico neutra natural proveniente de AFD se reciben con sus fichas técnicas de producción.</w:t>
      </w:r>
    </w:p>
    <w:p w14:paraId="64472715"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Se procede a hacer la mezcla de los rones en los tanques de producción los cuales son 2 tanques mezcladores de 4500 litros cada uno, 2 tanques acumuladores de agua purificada del sistema osmosis de 0 a 8 ppm</w:t>
      </w:r>
    </w:p>
    <w:p w14:paraId="18B34106"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Verificación de la calidad de los productos, ya sea grados, color, transmitancias, graduación alcohólica, graduación de brix o dulzor del rones o licores Y también se envía hacer una Cromatografía en la JUNTA  AGROEMPRESARIA L de Santo Domingo, esto es para exportación de los productos..</w:t>
      </w:r>
    </w:p>
    <w:p w14:paraId="2FD24857"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Reposo de los productos durante un mínimo de 3 días antes de ordenar la envasada de los productos.</w:t>
      </w:r>
    </w:p>
    <w:p w14:paraId="312DFE2F"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Lavado de los envases o botellas, las cuales si son nuevas entran al área de envasado de una vez iniciando en la esterilizadora de la línea de producción la cual posee una mezcla de alcohol etílico a 40 grados.</w:t>
      </w:r>
    </w:p>
    <w:p w14:paraId="4C7D1CFA"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Si son botellas de compras local pero usadas se procede al lavado fuera de la nave con soluciones de peracético (mezcla de ácido acético grado alimenticio y de peróxido de hidrogeno) o también se envían al lavado en compañías certificadas que les lavan botellas a otras compañías licoreras.</w:t>
      </w:r>
    </w:p>
    <w:p w14:paraId="76CD7CBB" w14:textId="77777777" w:rsidR="00EA4191" w:rsidRPr="00EA4191" w:rsidRDefault="00EA4191" w:rsidP="00EA4191">
      <w:pPr>
        <w:pStyle w:val="Prrafodelista"/>
        <w:numPr>
          <w:ilvl w:val="0"/>
          <w:numId w:val="20"/>
        </w:numPr>
        <w:tabs>
          <w:tab w:val="num" w:pos="720"/>
        </w:tabs>
        <w:spacing w:line="360" w:lineRule="auto"/>
        <w:jc w:val="both"/>
        <w:rPr>
          <w:sz w:val="24"/>
          <w:lang w:val="es-DO"/>
        </w:rPr>
      </w:pPr>
      <w:r w:rsidRPr="00EA4191">
        <w:rPr>
          <w:sz w:val="24"/>
          <w:lang w:val="es-DO"/>
        </w:rPr>
        <w:t>Luego se procede al envasado, etiquetado, encajado, y almacenado de los productos.</w:t>
      </w:r>
    </w:p>
    <w:p w14:paraId="443710F0" w14:textId="77777777" w:rsidR="00EA4191" w:rsidRDefault="00EA4191" w:rsidP="00EA4191">
      <w:pPr>
        <w:tabs>
          <w:tab w:val="num" w:pos="720"/>
        </w:tabs>
        <w:spacing w:line="360" w:lineRule="auto"/>
        <w:jc w:val="both"/>
        <w:rPr>
          <w:rFonts w:ascii="Arial" w:hAnsi="Arial" w:cs="Arial"/>
        </w:rPr>
      </w:pPr>
    </w:p>
    <w:p w14:paraId="0F919C89" w14:textId="77777777" w:rsidR="00EA4191" w:rsidRDefault="00EA4191" w:rsidP="00EA4191">
      <w:pPr>
        <w:tabs>
          <w:tab w:val="num" w:pos="720"/>
        </w:tabs>
        <w:spacing w:line="360" w:lineRule="auto"/>
        <w:jc w:val="both"/>
        <w:rPr>
          <w:rFonts w:ascii="Arial" w:hAnsi="Arial" w:cs="Arial"/>
        </w:rPr>
      </w:pPr>
    </w:p>
    <w:p w14:paraId="602EE2F9" w14:textId="77777777" w:rsidR="00770E50" w:rsidRPr="00770E50" w:rsidRDefault="00770E50" w:rsidP="00770E50">
      <w:pPr>
        <w:ind w:right="-880"/>
        <w:rPr>
          <w:rFonts w:ascii="Arial" w:hAnsi="Arial" w:cs="Arial"/>
        </w:rPr>
      </w:pPr>
      <w:r w:rsidRPr="00770E50">
        <w:rPr>
          <w:rFonts w:ascii="Arial" w:hAnsi="Arial" w:cs="Arial"/>
          <w:noProof/>
          <w:lang w:val="en-US" w:eastAsia="en-US"/>
        </w:rPr>
        <w:lastRenderedPageBreak/>
        <w:drawing>
          <wp:inline distT="0" distB="0" distL="0" distR="0" wp14:anchorId="6E443E26" wp14:editId="4B113BAE">
            <wp:extent cx="2743200" cy="3657710"/>
            <wp:effectExtent l="0" t="0" r="0" b="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813-WA011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43200" cy="3657710"/>
                    </a:xfrm>
                    <a:prstGeom prst="rect">
                      <a:avLst/>
                    </a:prstGeom>
                  </pic:spPr>
                </pic:pic>
              </a:graphicData>
            </a:graphic>
          </wp:inline>
        </w:drawing>
      </w:r>
      <w:r w:rsidRPr="00770E50">
        <w:rPr>
          <w:rFonts w:ascii="Arial" w:hAnsi="Arial" w:cs="Arial"/>
          <w:noProof/>
          <w:lang w:val="en-US" w:eastAsia="en-US"/>
        </w:rPr>
        <w:drawing>
          <wp:inline distT="0" distB="0" distL="0" distR="0" wp14:anchorId="6F2B500F" wp14:editId="6BAB4516">
            <wp:extent cx="2743200" cy="3657710"/>
            <wp:effectExtent l="0" t="0" r="0" b="0"/>
            <wp:docPr id="2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813-WA007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3200" cy="3657710"/>
                    </a:xfrm>
                    <a:prstGeom prst="rect">
                      <a:avLst/>
                    </a:prstGeom>
                  </pic:spPr>
                </pic:pic>
              </a:graphicData>
            </a:graphic>
          </wp:inline>
        </w:drawing>
      </w:r>
    </w:p>
    <w:p w14:paraId="01C654EF" w14:textId="77777777" w:rsidR="00770E50" w:rsidRPr="00770E50" w:rsidRDefault="00770E50" w:rsidP="00770E50">
      <w:pPr>
        <w:ind w:right="-880"/>
        <w:rPr>
          <w:rFonts w:ascii="Arial" w:hAnsi="Arial" w:cs="Arial"/>
        </w:rPr>
      </w:pPr>
    </w:p>
    <w:p w14:paraId="30B50C92" w14:textId="77777777" w:rsidR="00770E50" w:rsidRPr="00770E50" w:rsidRDefault="00770E50" w:rsidP="00770E50">
      <w:pPr>
        <w:ind w:right="-880"/>
        <w:jc w:val="center"/>
        <w:rPr>
          <w:rFonts w:ascii="Arial" w:hAnsi="Arial" w:cs="Arial"/>
        </w:rPr>
      </w:pPr>
      <w:r w:rsidRPr="00770E50">
        <w:rPr>
          <w:rFonts w:ascii="Arial" w:hAnsi="Arial" w:cs="Arial"/>
        </w:rPr>
        <w:t>Tanque de mezcla y almacenamiento producto elaborado</w:t>
      </w:r>
    </w:p>
    <w:p w14:paraId="2CB01C47" w14:textId="77777777" w:rsidR="00770E50" w:rsidRPr="00770E50" w:rsidRDefault="00770E50" w:rsidP="00770E50">
      <w:pPr>
        <w:ind w:right="-880"/>
        <w:rPr>
          <w:rFonts w:ascii="Arial" w:hAnsi="Arial" w:cs="Arial"/>
        </w:rPr>
      </w:pPr>
      <w:r w:rsidRPr="00770E50">
        <w:rPr>
          <w:rFonts w:ascii="Arial" w:hAnsi="Arial" w:cs="Arial"/>
          <w:noProof/>
          <w:lang w:val="en-US" w:eastAsia="en-US"/>
        </w:rPr>
        <w:drawing>
          <wp:inline distT="0" distB="0" distL="0" distR="0" wp14:anchorId="24863DBA" wp14:editId="4CFACF3A">
            <wp:extent cx="2743118" cy="3257550"/>
            <wp:effectExtent l="0" t="0" r="635" b="0"/>
            <wp:docPr id="4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813-WA011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3200" cy="3257648"/>
                    </a:xfrm>
                    <a:prstGeom prst="rect">
                      <a:avLst/>
                    </a:prstGeom>
                  </pic:spPr>
                </pic:pic>
              </a:graphicData>
            </a:graphic>
          </wp:inline>
        </w:drawing>
      </w:r>
      <w:r w:rsidRPr="00770E50">
        <w:rPr>
          <w:rFonts w:ascii="Arial" w:hAnsi="Arial" w:cs="Arial"/>
          <w:noProof/>
          <w:lang w:val="en-US" w:eastAsia="en-US"/>
        </w:rPr>
        <w:drawing>
          <wp:inline distT="0" distB="0" distL="0" distR="0" wp14:anchorId="4CECC8EC" wp14:editId="32E4F24E">
            <wp:extent cx="2743118" cy="3257550"/>
            <wp:effectExtent l="0" t="0" r="635" b="0"/>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813-WA006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43200" cy="3257648"/>
                    </a:xfrm>
                    <a:prstGeom prst="rect">
                      <a:avLst/>
                    </a:prstGeom>
                  </pic:spPr>
                </pic:pic>
              </a:graphicData>
            </a:graphic>
          </wp:inline>
        </w:drawing>
      </w:r>
    </w:p>
    <w:p w14:paraId="7B399519" w14:textId="77777777" w:rsidR="00770E50" w:rsidRPr="00770E50" w:rsidRDefault="00770E50" w:rsidP="00770E50">
      <w:pPr>
        <w:ind w:right="-880"/>
        <w:rPr>
          <w:rFonts w:ascii="Arial" w:hAnsi="Arial" w:cs="Arial"/>
        </w:rPr>
      </w:pPr>
      <w:r w:rsidRPr="00770E50">
        <w:rPr>
          <w:rFonts w:ascii="Arial" w:hAnsi="Arial" w:cs="Arial"/>
        </w:rPr>
        <w:t>Almacenamiento Producto terminado y Tanque Purificador para envasado</w:t>
      </w:r>
    </w:p>
    <w:p w14:paraId="6B19E0F5" w14:textId="77777777" w:rsidR="00770E50" w:rsidRPr="00770E50" w:rsidRDefault="00770E50" w:rsidP="00770E50">
      <w:pPr>
        <w:ind w:right="-880"/>
        <w:rPr>
          <w:rFonts w:ascii="Arial" w:hAnsi="Arial" w:cs="Arial"/>
        </w:rPr>
      </w:pPr>
    </w:p>
    <w:p w14:paraId="5AD80107" w14:textId="77777777" w:rsidR="00770E50" w:rsidRPr="00770E50" w:rsidRDefault="00770E50" w:rsidP="00770E50">
      <w:pPr>
        <w:ind w:right="-880"/>
        <w:rPr>
          <w:rFonts w:ascii="Arial" w:hAnsi="Arial" w:cs="Arial"/>
        </w:rPr>
      </w:pPr>
      <w:r w:rsidRPr="00770E50">
        <w:rPr>
          <w:rFonts w:ascii="Arial" w:hAnsi="Arial" w:cs="Arial"/>
          <w:noProof/>
          <w:lang w:val="en-US" w:eastAsia="en-US"/>
        </w:rPr>
        <w:lastRenderedPageBreak/>
        <w:drawing>
          <wp:inline distT="0" distB="0" distL="0" distR="0" wp14:anchorId="14307BBF" wp14:editId="230806F6">
            <wp:extent cx="2743200" cy="2057400"/>
            <wp:effectExtent l="0" t="0" r="0" b="0"/>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813-WA0090.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r w:rsidRPr="00770E50">
        <w:rPr>
          <w:rFonts w:ascii="Arial" w:hAnsi="Arial" w:cs="Arial"/>
          <w:noProof/>
          <w:lang w:val="en-US" w:eastAsia="en-US"/>
        </w:rPr>
        <w:drawing>
          <wp:inline distT="0" distB="0" distL="0" distR="0" wp14:anchorId="05FFC42B" wp14:editId="40154CF5">
            <wp:extent cx="2743200" cy="2057400"/>
            <wp:effectExtent l="0" t="0" r="0" b="0"/>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813-WA007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p>
    <w:p w14:paraId="2BAC4448" w14:textId="77777777" w:rsidR="00770E50" w:rsidRPr="00770E50" w:rsidRDefault="00770E50" w:rsidP="00770E50">
      <w:pPr>
        <w:ind w:right="-880"/>
        <w:jc w:val="center"/>
        <w:rPr>
          <w:rFonts w:ascii="Arial" w:hAnsi="Arial" w:cs="Arial"/>
        </w:rPr>
      </w:pPr>
      <w:r w:rsidRPr="00770E50">
        <w:rPr>
          <w:rFonts w:ascii="Arial" w:hAnsi="Arial" w:cs="Arial"/>
        </w:rPr>
        <w:t>Esterilizacion de botella y llenado</w:t>
      </w:r>
    </w:p>
    <w:p w14:paraId="0AC456BA" w14:textId="77777777" w:rsidR="00770E50" w:rsidRPr="00770E50" w:rsidRDefault="00770E50" w:rsidP="00770E50">
      <w:pPr>
        <w:ind w:right="-880"/>
        <w:rPr>
          <w:rFonts w:ascii="Arial" w:hAnsi="Arial" w:cs="Arial"/>
        </w:rPr>
      </w:pPr>
    </w:p>
    <w:p w14:paraId="293FC582" w14:textId="77777777" w:rsidR="00770E50" w:rsidRPr="00770E50" w:rsidRDefault="00770E50" w:rsidP="00770E50">
      <w:pPr>
        <w:ind w:right="-880"/>
        <w:rPr>
          <w:rFonts w:ascii="Arial" w:hAnsi="Arial" w:cs="Arial"/>
        </w:rPr>
      </w:pPr>
      <w:r w:rsidRPr="00770E50">
        <w:rPr>
          <w:rFonts w:ascii="Arial" w:hAnsi="Arial" w:cs="Arial"/>
          <w:noProof/>
          <w:lang w:val="en-US" w:eastAsia="en-US"/>
        </w:rPr>
        <w:drawing>
          <wp:inline distT="0" distB="0" distL="0" distR="0" wp14:anchorId="0C363AB5" wp14:editId="1776F438">
            <wp:extent cx="2743200" cy="2057400"/>
            <wp:effectExtent l="0" t="0" r="0" b="0"/>
            <wp:docPr id="1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813-WA0078.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r w:rsidRPr="00770E50">
        <w:rPr>
          <w:rFonts w:ascii="Arial" w:hAnsi="Arial" w:cs="Arial"/>
          <w:noProof/>
          <w:lang w:val="en-US" w:eastAsia="en-US"/>
        </w:rPr>
        <w:drawing>
          <wp:inline distT="0" distB="0" distL="0" distR="0" wp14:anchorId="4983C03D" wp14:editId="5E72D154">
            <wp:extent cx="2743200" cy="2057400"/>
            <wp:effectExtent l="0" t="0" r="0" b="0"/>
            <wp:docPr id="4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90813-WA008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39051" cy="2054288"/>
                    </a:xfrm>
                    <a:prstGeom prst="rect">
                      <a:avLst/>
                    </a:prstGeom>
                  </pic:spPr>
                </pic:pic>
              </a:graphicData>
            </a:graphic>
          </wp:inline>
        </w:drawing>
      </w:r>
    </w:p>
    <w:p w14:paraId="0E88DEF3" w14:textId="77777777" w:rsidR="00770E50" w:rsidRPr="00770E50" w:rsidRDefault="00770E50" w:rsidP="00770E50">
      <w:pPr>
        <w:spacing w:line="360" w:lineRule="auto"/>
        <w:ind w:left="1440" w:firstLine="720"/>
        <w:jc w:val="both"/>
        <w:rPr>
          <w:rFonts w:ascii="Arial" w:hAnsi="Arial" w:cs="Arial"/>
          <w:lang w:val="es-ES_tradnl"/>
        </w:rPr>
      </w:pPr>
      <w:r w:rsidRPr="00770E50">
        <w:rPr>
          <w:rFonts w:ascii="Arial" w:hAnsi="Arial" w:cs="Arial"/>
        </w:rPr>
        <w:t>Sellado de Botella y Etiquetado</w:t>
      </w:r>
    </w:p>
    <w:p w14:paraId="33DDD822" w14:textId="77777777" w:rsidR="00770E50" w:rsidRPr="00770E50" w:rsidRDefault="00770E50" w:rsidP="00770E50">
      <w:pPr>
        <w:shd w:val="clear" w:color="auto" w:fill="FFFFFF"/>
        <w:spacing w:line="360" w:lineRule="auto"/>
        <w:ind w:left="5"/>
        <w:jc w:val="both"/>
        <w:rPr>
          <w:rFonts w:ascii="Arial" w:hAnsi="Arial" w:cs="Arial"/>
          <w:b/>
          <w:bCs/>
          <w:lang w:val="es-ES_tradnl"/>
        </w:rPr>
      </w:pPr>
    </w:p>
    <w:p w14:paraId="60B9719B" w14:textId="77777777" w:rsidR="00EA4191" w:rsidRDefault="00EA4191">
      <w:pPr>
        <w:rPr>
          <w:rFonts w:ascii="Arial" w:hAnsi="Arial" w:cs="Arial"/>
          <w:lang w:val="es-ES_tradnl"/>
        </w:rPr>
      </w:pPr>
    </w:p>
    <w:p w14:paraId="45483EAB" w14:textId="77777777" w:rsidR="00EA4191" w:rsidRDefault="00EA4191" w:rsidP="00EA4191">
      <w:pPr>
        <w:rPr>
          <w:rFonts w:ascii="Arial" w:hAnsi="Arial" w:cs="Arial"/>
          <w:lang w:val="es-ES_tradnl"/>
        </w:rPr>
      </w:pPr>
      <w:r w:rsidRPr="00EA4191">
        <w:rPr>
          <w:rFonts w:ascii="Arial" w:hAnsi="Arial" w:cs="Arial"/>
          <w:lang w:val="es-ES_tradnl"/>
        </w:rPr>
        <w:t>OTRAS INFORMACIONES DE PRODUCCION:</w:t>
      </w:r>
    </w:p>
    <w:p w14:paraId="7F990D85" w14:textId="77777777" w:rsidR="00EA4191" w:rsidRPr="00EA4191" w:rsidRDefault="00EA4191" w:rsidP="00EA4191">
      <w:pPr>
        <w:rPr>
          <w:rFonts w:ascii="Arial" w:hAnsi="Arial" w:cs="Arial"/>
          <w:lang w:val="es-ES_tradnl"/>
        </w:rPr>
      </w:pPr>
    </w:p>
    <w:p w14:paraId="2DA89AA2" w14:textId="77777777" w:rsidR="00EA4191" w:rsidRPr="00EA4191" w:rsidRDefault="00EA4191" w:rsidP="00EA4191">
      <w:pPr>
        <w:rPr>
          <w:rFonts w:ascii="Arial" w:hAnsi="Arial" w:cs="Arial"/>
          <w:lang w:val="es-ES_tradnl"/>
        </w:rPr>
      </w:pPr>
      <w:r w:rsidRPr="00EA4191">
        <w:rPr>
          <w:rFonts w:ascii="Arial" w:hAnsi="Arial" w:cs="Arial"/>
          <w:lang w:val="es-ES_tradnl"/>
        </w:rPr>
        <w:t>1-</w:t>
      </w:r>
      <w:r w:rsidRPr="00EA4191">
        <w:rPr>
          <w:rFonts w:ascii="Arial" w:hAnsi="Arial" w:cs="Arial"/>
          <w:lang w:val="es-ES_tradnl"/>
        </w:rPr>
        <w:tab/>
        <w:t>ORIGEN DE MATERIAS PRIMAS USADAS EN PRODUCCION:</w:t>
      </w:r>
    </w:p>
    <w:p w14:paraId="3841014F" w14:textId="77777777" w:rsidR="00EA4191" w:rsidRDefault="00EA4191" w:rsidP="00EA4191">
      <w:pPr>
        <w:rPr>
          <w:rFonts w:ascii="Arial" w:hAnsi="Arial" w:cs="Arial"/>
          <w:lang w:val="es-ES_tradnl"/>
        </w:rPr>
      </w:pPr>
    </w:p>
    <w:p w14:paraId="30DBFFFA" w14:textId="77777777" w:rsidR="00EA4191" w:rsidRDefault="00EA4191" w:rsidP="00EA4191">
      <w:pPr>
        <w:jc w:val="both"/>
        <w:rPr>
          <w:rFonts w:ascii="Arial" w:hAnsi="Arial" w:cs="Arial"/>
          <w:lang w:val="es-ES_tradnl"/>
        </w:rPr>
      </w:pPr>
      <w:r w:rsidRPr="00EA4191">
        <w:rPr>
          <w:rFonts w:ascii="Arial" w:hAnsi="Arial" w:cs="Arial"/>
          <w:lang w:val="es-ES_tradnl"/>
        </w:rPr>
        <w:t>Origen de del alcohol es de ALCOHOLES FINOS DOMINICANOS, este es el alcohol etílico de 95 grados alc/vol. Y los alcoholes envejecidos de 65 a 62 grados serán elaborados en barricas de roble americanas de compañía cye.</w:t>
      </w:r>
    </w:p>
    <w:p w14:paraId="02F7F037" w14:textId="77777777" w:rsidR="00EA4191" w:rsidRPr="00EA4191" w:rsidRDefault="00EA4191" w:rsidP="00EA4191">
      <w:pPr>
        <w:jc w:val="both"/>
        <w:rPr>
          <w:rFonts w:ascii="Arial" w:hAnsi="Arial" w:cs="Arial"/>
          <w:lang w:val="es-ES_tradnl"/>
        </w:rPr>
      </w:pPr>
    </w:p>
    <w:p w14:paraId="7CC73203" w14:textId="77777777" w:rsidR="00EA4191" w:rsidRDefault="00EA4191" w:rsidP="00EA4191">
      <w:pPr>
        <w:rPr>
          <w:rFonts w:ascii="Arial" w:hAnsi="Arial" w:cs="Arial"/>
          <w:lang w:val="es-ES_tradnl"/>
        </w:rPr>
      </w:pPr>
      <w:r w:rsidRPr="00EA4191">
        <w:rPr>
          <w:rFonts w:ascii="Arial" w:hAnsi="Arial" w:cs="Arial"/>
          <w:lang w:val="es-ES_tradnl"/>
        </w:rPr>
        <w:t>Los azucares incorporados son de procedencia de República Dominica</w:t>
      </w:r>
      <w:r>
        <w:rPr>
          <w:rFonts w:ascii="Arial" w:hAnsi="Arial" w:cs="Arial"/>
          <w:lang w:val="es-ES_tradnl"/>
        </w:rPr>
        <w:t>na</w:t>
      </w:r>
    </w:p>
    <w:p w14:paraId="00D69A9A" w14:textId="77777777" w:rsidR="00EA4191" w:rsidRPr="00EA4191" w:rsidRDefault="00EA4191" w:rsidP="00EA4191">
      <w:pPr>
        <w:rPr>
          <w:rFonts w:ascii="Arial" w:hAnsi="Arial" w:cs="Arial"/>
          <w:lang w:val="es-ES_tradnl"/>
        </w:rPr>
      </w:pPr>
    </w:p>
    <w:p w14:paraId="43F5B394" w14:textId="77777777" w:rsidR="00EA4191" w:rsidRDefault="00EA4191" w:rsidP="00EA4191">
      <w:pPr>
        <w:jc w:val="both"/>
        <w:rPr>
          <w:rFonts w:ascii="Arial" w:hAnsi="Arial" w:cs="Arial"/>
          <w:lang w:val="es-ES_tradnl"/>
        </w:rPr>
      </w:pPr>
      <w:r w:rsidRPr="00EA4191">
        <w:rPr>
          <w:rFonts w:ascii="Arial" w:hAnsi="Arial" w:cs="Arial"/>
          <w:lang w:val="es-ES_tradnl"/>
        </w:rPr>
        <w:t>Los sabores de extractos natural son de procedencia internacional los cuales los suplen la compañía Virginia Dare en Brooklyn de Nueva York USA</w:t>
      </w:r>
    </w:p>
    <w:p w14:paraId="43F6FFFF" w14:textId="77777777" w:rsidR="00EA4191" w:rsidRPr="00EA4191" w:rsidRDefault="00EA4191" w:rsidP="00EA4191">
      <w:pPr>
        <w:jc w:val="both"/>
        <w:rPr>
          <w:rFonts w:ascii="Arial" w:hAnsi="Arial" w:cs="Arial"/>
          <w:lang w:val="es-ES_tradnl"/>
        </w:rPr>
      </w:pPr>
    </w:p>
    <w:p w14:paraId="75C7A6A9" w14:textId="77777777" w:rsidR="00EA4191" w:rsidRPr="00EA4191" w:rsidRDefault="00EA4191" w:rsidP="00EA4191">
      <w:pPr>
        <w:jc w:val="both"/>
        <w:rPr>
          <w:rFonts w:ascii="Arial" w:hAnsi="Arial" w:cs="Arial"/>
          <w:lang w:val="es-ES_tradnl"/>
        </w:rPr>
      </w:pPr>
      <w:r w:rsidRPr="00EA4191">
        <w:rPr>
          <w:rFonts w:ascii="Arial" w:hAnsi="Arial" w:cs="Arial"/>
          <w:lang w:val="es-ES_tradnl"/>
        </w:rPr>
        <w:t>Otros extractos naturales procedente de la compañía española Hispanoamérica bróker Sevilla España.</w:t>
      </w:r>
    </w:p>
    <w:p w14:paraId="0751971C" w14:textId="77777777" w:rsidR="00EA4191" w:rsidRPr="00EA4191" w:rsidRDefault="00EA4191" w:rsidP="00EA4191">
      <w:pPr>
        <w:rPr>
          <w:rFonts w:ascii="Arial" w:hAnsi="Arial" w:cs="Arial"/>
          <w:lang w:val="es-ES_tradnl"/>
        </w:rPr>
      </w:pPr>
    </w:p>
    <w:p w14:paraId="601ECE6F" w14:textId="77777777" w:rsidR="00EA4191" w:rsidRPr="00EA4191" w:rsidRDefault="00EA4191" w:rsidP="00EA4191">
      <w:pPr>
        <w:rPr>
          <w:rFonts w:ascii="Arial" w:hAnsi="Arial" w:cs="Arial"/>
          <w:lang w:val="es-ES_tradnl"/>
        </w:rPr>
      </w:pPr>
      <w:r w:rsidRPr="00EA4191">
        <w:rPr>
          <w:rFonts w:ascii="Arial" w:hAnsi="Arial" w:cs="Arial"/>
          <w:lang w:val="es-ES_tradnl"/>
        </w:rPr>
        <w:t>2-</w:t>
      </w:r>
      <w:r w:rsidRPr="00EA4191">
        <w:rPr>
          <w:rFonts w:ascii="Arial" w:hAnsi="Arial" w:cs="Arial"/>
          <w:lang w:val="es-ES_tradnl"/>
        </w:rPr>
        <w:tab/>
        <w:t>TIPO DE PRODUCTO:</w:t>
      </w:r>
    </w:p>
    <w:p w14:paraId="18E25A2F" w14:textId="77777777" w:rsidR="00EA4191" w:rsidRPr="00EA4191" w:rsidRDefault="00EA4191" w:rsidP="00EA4191">
      <w:pPr>
        <w:rPr>
          <w:rFonts w:ascii="Arial" w:hAnsi="Arial" w:cs="Arial"/>
          <w:lang w:val="es-ES_tradnl"/>
        </w:rPr>
      </w:pPr>
      <w:r w:rsidRPr="00EA4191">
        <w:rPr>
          <w:rFonts w:ascii="Arial" w:hAnsi="Arial" w:cs="Arial"/>
          <w:lang w:val="es-ES_tradnl"/>
        </w:rPr>
        <w:t>Rones Dorados, Ron Blanco, Rones envejecidos, Licores, Mamajuana y Aguardientes….</w:t>
      </w:r>
    </w:p>
    <w:p w14:paraId="3EAA7918" w14:textId="77777777" w:rsidR="00EA4191" w:rsidRPr="00EA4191" w:rsidRDefault="00EA4191" w:rsidP="00EA4191">
      <w:pPr>
        <w:rPr>
          <w:rFonts w:ascii="Arial" w:hAnsi="Arial" w:cs="Arial"/>
          <w:lang w:val="es-ES_tradnl"/>
        </w:rPr>
      </w:pPr>
    </w:p>
    <w:p w14:paraId="2CF45427" w14:textId="77777777" w:rsidR="00EA4191" w:rsidRPr="00EA4191" w:rsidRDefault="00EA4191" w:rsidP="00EA4191">
      <w:pPr>
        <w:rPr>
          <w:rFonts w:ascii="Arial" w:hAnsi="Arial" w:cs="Arial"/>
          <w:lang w:val="es-ES_tradnl"/>
        </w:rPr>
      </w:pPr>
      <w:r w:rsidRPr="00EA4191">
        <w:rPr>
          <w:rFonts w:ascii="Arial" w:hAnsi="Arial" w:cs="Arial"/>
          <w:lang w:val="es-ES_tradnl"/>
        </w:rPr>
        <w:t>3-</w:t>
      </w:r>
      <w:r w:rsidRPr="00EA4191">
        <w:rPr>
          <w:rFonts w:ascii="Arial" w:hAnsi="Arial" w:cs="Arial"/>
          <w:lang w:val="es-ES_tradnl"/>
        </w:rPr>
        <w:tab/>
        <w:t>PRODUCCION TOTAL MENSUAL ESTIMADA:</w:t>
      </w:r>
    </w:p>
    <w:p w14:paraId="344D2C1E" w14:textId="77777777" w:rsidR="00EA4191" w:rsidRDefault="00EA4191" w:rsidP="00EA4191">
      <w:pPr>
        <w:rPr>
          <w:rFonts w:ascii="Arial" w:hAnsi="Arial" w:cs="Arial"/>
          <w:lang w:val="es-ES_tradnl"/>
        </w:rPr>
      </w:pPr>
      <w:r>
        <w:rPr>
          <w:rFonts w:ascii="Arial" w:hAnsi="Arial" w:cs="Arial"/>
          <w:lang w:val="es-ES_tradnl"/>
        </w:rPr>
        <w:t xml:space="preserve">Aproximadamente </w:t>
      </w:r>
      <w:r w:rsidRPr="00EA4191">
        <w:rPr>
          <w:rFonts w:ascii="Arial" w:hAnsi="Arial" w:cs="Arial"/>
          <w:lang w:val="es-ES_tradnl"/>
        </w:rPr>
        <w:t>21,000 CAJAS</w:t>
      </w:r>
    </w:p>
    <w:p w14:paraId="0FA24D79" w14:textId="77777777" w:rsidR="00EA4191" w:rsidRPr="00EA4191" w:rsidRDefault="00EA4191" w:rsidP="00EA4191">
      <w:pPr>
        <w:rPr>
          <w:rFonts w:ascii="Arial" w:hAnsi="Arial" w:cs="Arial"/>
          <w:lang w:val="es-ES_tradnl"/>
        </w:rPr>
      </w:pPr>
    </w:p>
    <w:p w14:paraId="6082D4E0" w14:textId="77777777" w:rsidR="00EA4191" w:rsidRPr="00EA4191" w:rsidRDefault="00EA4191" w:rsidP="00EA4191">
      <w:pPr>
        <w:rPr>
          <w:rFonts w:ascii="Arial" w:hAnsi="Arial" w:cs="Arial"/>
          <w:lang w:val="es-ES_tradnl"/>
        </w:rPr>
      </w:pPr>
      <w:r w:rsidRPr="00EA4191">
        <w:rPr>
          <w:rFonts w:ascii="Arial" w:hAnsi="Arial" w:cs="Arial"/>
          <w:lang w:val="es-ES_tradnl"/>
        </w:rPr>
        <w:t>4- PRODUCCION TOTAL ANUAL ESTIMADA:</w:t>
      </w:r>
    </w:p>
    <w:p w14:paraId="162D7EE0" w14:textId="77777777" w:rsidR="00EA4191" w:rsidRDefault="00EA4191" w:rsidP="00EA4191">
      <w:pPr>
        <w:rPr>
          <w:rFonts w:ascii="Arial" w:hAnsi="Arial" w:cs="Arial"/>
          <w:lang w:val="es-ES_tradnl"/>
        </w:rPr>
      </w:pPr>
      <w:r w:rsidRPr="00EA4191">
        <w:rPr>
          <w:rFonts w:ascii="Arial" w:hAnsi="Arial" w:cs="Arial"/>
          <w:lang w:val="es-ES_tradnl"/>
        </w:rPr>
        <w:t xml:space="preserve">           </w:t>
      </w:r>
      <w:r>
        <w:rPr>
          <w:rFonts w:ascii="Arial" w:hAnsi="Arial" w:cs="Arial"/>
          <w:lang w:val="es-ES_tradnl"/>
        </w:rPr>
        <w:t xml:space="preserve">Aproximadamente  </w:t>
      </w:r>
      <w:r w:rsidRPr="00EA4191">
        <w:rPr>
          <w:rFonts w:ascii="Arial" w:hAnsi="Arial" w:cs="Arial"/>
          <w:lang w:val="es-ES_tradnl"/>
        </w:rPr>
        <w:t>252,000 CAJAS.</w:t>
      </w:r>
    </w:p>
    <w:p w14:paraId="6A69279F" w14:textId="77777777" w:rsidR="00EA4191" w:rsidRPr="00EA4191" w:rsidRDefault="00EA4191" w:rsidP="00EA4191">
      <w:pPr>
        <w:rPr>
          <w:rFonts w:ascii="Arial" w:hAnsi="Arial" w:cs="Arial"/>
          <w:lang w:val="es-ES_tradnl"/>
        </w:rPr>
      </w:pPr>
    </w:p>
    <w:p w14:paraId="5F21ED34" w14:textId="77777777" w:rsidR="00EA4191" w:rsidRPr="00EA4191" w:rsidRDefault="00EA4191" w:rsidP="00EA4191">
      <w:pPr>
        <w:rPr>
          <w:rFonts w:ascii="Arial" w:hAnsi="Arial" w:cs="Arial"/>
          <w:lang w:val="es-ES_tradnl"/>
        </w:rPr>
      </w:pPr>
      <w:r w:rsidRPr="00EA4191">
        <w:rPr>
          <w:rFonts w:ascii="Arial" w:hAnsi="Arial" w:cs="Arial"/>
          <w:lang w:val="es-ES_tradnl"/>
        </w:rPr>
        <w:t>5-CONSUMO DE AGUA DIARIA ESTIMADA:</w:t>
      </w:r>
    </w:p>
    <w:p w14:paraId="3395DA0E" w14:textId="77777777" w:rsidR="00EA4191" w:rsidRDefault="00EA4191" w:rsidP="00EA4191">
      <w:pPr>
        <w:rPr>
          <w:rFonts w:ascii="Arial" w:hAnsi="Arial" w:cs="Arial"/>
          <w:lang w:val="es-ES_tradnl"/>
        </w:rPr>
      </w:pPr>
      <w:r>
        <w:rPr>
          <w:rFonts w:ascii="Arial" w:hAnsi="Arial" w:cs="Arial"/>
          <w:lang w:val="es-ES_tradnl"/>
        </w:rPr>
        <w:t xml:space="preserve">Aproximadamente  </w:t>
      </w:r>
      <w:r w:rsidRPr="00EA4191">
        <w:rPr>
          <w:rFonts w:ascii="Arial" w:hAnsi="Arial" w:cs="Arial"/>
          <w:lang w:val="es-ES_tradnl"/>
        </w:rPr>
        <w:t>1,500 GALONES PRODUCIDOS A 8 PPM</w:t>
      </w:r>
    </w:p>
    <w:p w14:paraId="16DB0FB9" w14:textId="77777777" w:rsidR="00EA4191" w:rsidRDefault="00EA4191" w:rsidP="00EA4191">
      <w:pPr>
        <w:rPr>
          <w:rFonts w:ascii="Arial" w:hAnsi="Arial" w:cs="Arial"/>
          <w:lang w:val="es-ES_tradnl"/>
        </w:rPr>
      </w:pPr>
    </w:p>
    <w:p w14:paraId="6CF6EE5E" w14:textId="77777777" w:rsidR="00EA4191" w:rsidRPr="00EA4191" w:rsidRDefault="00EA4191" w:rsidP="00EA4191">
      <w:pPr>
        <w:rPr>
          <w:rFonts w:ascii="Arial" w:hAnsi="Arial" w:cs="Arial"/>
          <w:lang w:val="es-ES_tradnl"/>
        </w:rPr>
      </w:pPr>
    </w:p>
    <w:p w14:paraId="582374E6" w14:textId="77777777" w:rsidR="00EA4191" w:rsidRPr="00EA4191" w:rsidRDefault="00EA4191" w:rsidP="00EA4191">
      <w:pPr>
        <w:rPr>
          <w:rFonts w:ascii="Arial" w:hAnsi="Arial" w:cs="Arial"/>
          <w:lang w:val="es-ES_tradnl"/>
        </w:rPr>
      </w:pPr>
      <w:r w:rsidRPr="00EA4191">
        <w:rPr>
          <w:rFonts w:ascii="Arial" w:hAnsi="Arial" w:cs="Arial"/>
          <w:lang w:val="es-ES_tradnl"/>
        </w:rPr>
        <w:t>6-DESTINOS PARA EXPOTACION:</w:t>
      </w:r>
    </w:p>
    <w:p w14:paraId="634872FF" w14:textId="77777777" w:rsidR="0090161C" w:rsidRPr="00770E50" w:rsidRDefault="00EA4191" w:rsidP="00EA4191">
      <w:pPr>
        <w:rPr>
          <w:rFonts w:ascii="Arial" w:hAnsi="Arial" w:cs="Arial"/>
          <w:lang w:val="es-ES_tradnl"/>
        </w:rPr>
      </w:pPr>
      <w:r w:rsidRPr="00EA4191">
        <w:rPr>
          <w:rFonts w:ascii="Arial" w:hAnsi="Arial" w:cs="Arial"/>
          <w:lang w:val="es-ES_tradnl"/>
        </w:rPr>
        <w:t>Estados Unidos, Europa, Canadá, el Caribe, Isla San Martin, Curazao, Aruba</w:t>
      </w:r>
      <w:r w:rsidR="0090161C" w:rsidRPr="00770E50">
        <w:rPr>
          <w:rFonts w:ascii="Arial" w:hAnsi="Arial" w:cs="Arial"/>
          <w:lang w:val="es-ES_tradnl"/>
        </w:rPr>
        <w:br w:type="page"/>
      </w:r>
    </w:p>
    <w:p w14:paraId="6D707980" w14:textId="77777777" w:rsidR="00A83EA6" w:rsidRDefault="0090161C" w:rsidP="00A83EA6">
      <w:pPr>
        <w:shd w:val="clear" w:color="auto" w:fill="FFFFFF"/>
        <w:spacing w:before="240" w:line="360" w:lineRule="auto"/>
        <w:rPr>
          <w:rFonts w:ascii="Arial" w:hAnsi="Arial" w:cs="Arial"/>
          <w:b/>
          <w:lang w:val="es-ES_tradnl"/>
        </w:rPr>
      </w:pPr>
      <w:r w:rsidRPr="00770E50">
        <w:rPr>
          <w:rFonts w:ascii="Arial" w:hAnsi="Arial" w:cs="Arial"/>
          <w:b/>
          <w:lang w:val="es-ES_tradnl"/>
        </w:rPr>
        <w:t>SERVICIOS</w:t>
      </w:r>
    </w:p>
    <w:p w14:paraId="0EF20DAD" w14:textId="77777777" w:rsidR="00770E50" w:rsidRDefault="00770E50" w:rsidP="00A83EA6">
      <w:pPr>
        <w:shd w:val="clear" w:color="auto" w:fill="FFFFFF"/>
        <w:spacing w:before="240" w:line="360" w:lineRule="auto"/>
        <w:rPr>
          <w:rFonts w:ascii="Arial" w:hAnsi="Arial" w:cs="Arial"/>
          <w:b/>
          <w:lang w:val="es-ES_tradnl"/>
        </w:rPr>
      </w:pPr>
    </w:p>
    <w:p w14:paraId="77036828" w14:textId="77777777" w:rsidR="00770E50" w:rsidRDefault="00770E50" w:rsidP="00A83EA6">
      <w:pPr>
        <w:shd w:val="clear" w:color="auto" w:fill="FFFFFF"/>
        <w:spacing w:before="240" w:line="360" w:lineRule="auto"/>
        <w:rPr>
          <w:rFonts w:ascii="Arial" w:hAnsi="Arial" w:cs="Arial"/>
          <w:b/>
          <w:lang w:val="es-ES_tradnl"/>
        </w:rPr>
      </w:pPr>
      <w:r>
        <w:rPr>
          <w:rFonts w:ascii="Arial" w:hAnsi="Arial" w:cs="Arial"/>
          <w:b/>
          <w:lang w:val="es-ES_tradnl"/>
        </w:rPr>
        <w:t>Agua Potable.</w:t>
      </w:r>
    </w:p>
    <w:p w14:paraId="58BFBD37" w14:textId="77777777" w:rsidR="00770E50" w:rsidRPr="00C170A2" w:rsidRDefault="00770E50" w:rsidP="00770E50">
      <w:pPr>
        <w:shd w:val="clear" w:color="auto" w:fill="FFFFFF"/>
        <w:spacing w:before="240" w:line="360" w:lineRule="auto"/>
        <w:jc w:val="both"/>
        <w:rPr>
          <w:rFonts w:ascii="Arial" w:hAnsi="Arial" w:cs="Arial"/>
        </w:rPr>
      </w:pPr>
      <w:r w:rsidRPr="00C170A2">
        <w:rPr>
          <w:rFonts w:ascii="Arial" w:hAnsi="Arial" w:cs="Arial"/>
          <w:lang w:val="es-ES_tradnl"/>
        </w:rPr>
        <w:t>El agua utilizada en el proceso de producción provendrá del sistema de suministro de agua local (INAPA) y su calidad será controlada a través de pruebas de purificación realizadas por la contratación de un laboratorio local registrado.</w:t>
      </w:r>
      <w:r>
        <w:rPr>
          <w:rFonts w:ascii="Arial" w:hAnsi="Arial" w:cs="Arial"/>
          <w:lang w:val="es-ES_tradnl"/>
        </w:rPr>
        <w:t xml:space="preserve"> La empresa tendrá una cisterna de 10,000 galones para uso de al produccion, mediante purificación y domésticos mediante los baños. El agua de consumo humano sera mediante botellones</w:t>
      </w:r>
    </w:p>
    <w:p w14:paraId="4ECADC64" w14:textId="77777777" w:rsidR="00770E50" w:rsidRDefault="00770E50" w:rsidP="00A83EA6">
      <w:pPr>
        <w:shd w:val="clear" w:color="auto" w:fill="FFFFFF"/>
        <w:spacing w:before="240" w:line="360" w:lineRule="auto"/>
        <w:rPr>
          <w:rFonts w:ascii="Arial" w:hAnsi="Arial" w:cs="Arial"/>
          <w:b/>
          <w:lang w:val="es-ES_tradnl"/>
        </w:rPr>
      </w:pPr>
    </w:p>
    <w:p w14:paraId="5775DA5E" w14:textId="77777777" w:rsidR="00A83EA6" w:rsidRPr="00C170A2" w:rsidRDefault="00A83EA6" w:rsidP="00A83EA6">
      <w:pPr>
        <w:shd w:val="clear" w:color="auto" w:fill="FFFFFF"/>
        <w:spacing w:before="240" w:line="360" w:lineRule="auto"/>
        <w:rPr>
          <w:rFonts w:ascii="Arial" w:hAnsi="Arial" w:cs="Arial"/>
          <w:b/>
        </w:rPr>
      </w:pPr>
      <w:r w:rsidRPr="00C170A2">
        <w:rPr>
          <w:rFonts w:ascii="Arial" w:hAnsi="Arial" w:cs="Arial"/>
          <w:b/>
          <w:lang w:val="es-ES_tradnl"/>
        </w:rPr>
        <w:t>Aguas Residuales</w:t>
      </w:r>
    </w:p>
    <w:p w14:paraId="5F473385" w14:textId="77777777" w:rsidR="00A83EA6" w:rsidRPr="00C170A2" w:rsidRDefault="00A83EA6" w:rsidP="00A83EA6">
      <w:pPr>
        <w:shd w:val="clear" w:color="auto" w:fill="FFFFFF"/>
        <w:spacing w:before="240" w:line="360" w:lineRule="auto"/>
        <w:jc w:val="both"/>
        <w:rPr>
          <w:rFonts w:ascii="Arial" w:hAnsi="Arial" w:cs="Arial"/>
        </w:rPr>
      </w:pPr>
      <w:r w:rsidRPr="00C170A2">
        <w:rPr>
          <w:rFonts w:ascii="Arial" w:hAnsi="Arial" w:cs="Arial"/>
          <w:lang w:val="es-ES_tradnl"/>
        </w:rPr>
        <w:t xml:space="preserve">Los materiales orgánicos y </w:t>
      </w:r>
      <w:r w:rsidR="009B10F8" w:rsidRPr="00C170A2">
        <w:rPr>
          <w:rFonts w:ascii="Arial" w:hAnsi="Arial" w:cs="Arial"/>
          <w:lang w:val="es-ES_tradnl"/>
        </w:rPr>
        <w:t>sólidos</w:t>
      </w:r>
      <w:r w:rsidRPr="00C170A2">
        <w:rPr>
          <w:rFonts w:ascii="Arial" w:hAnsi="Arial" w:cs="Arial"/>
          <w:lang w:val="es-ES_tradnl"/>
        </w:rPr>
        <w:t xml:space="preserve"> en las aguas residuales de la destilería</w:t>
      </w:r>
      <w:r w:rsidR="00770E50">
        <w:rPr>
          <w:rFonts w:ascii="Arial" w:hAnsi="Arial" w:cs="Arial"/>
          <w:lang w:val="es-ES_tradnl"/>
        </w:rPr>
        <w:t>, e</w:t>
      </w:r>
      <w:r w:rsidRPr="00C170A2">
        <w:rPr>
          <w:rFonts w:ascii="Arial" w:hAnsi="Arial" w:cs="Arial"/>
          <w:spacing w:val="-1"/>
          <w:lang w:val="es-ES_tradnl"/>
        </w:rPr>
        <w:t xml:space="preserve">n la producción de </w:t>
      </w:r>
      <w:r w:rsidR="00770E50">
        <w:rPr>
          <w:rFonts w:ascii="Arial" w:hAnsi="Arial" w:cs="Arial"/>
          <w:spacing w:val="-1"/>
          <w:lang w:val="es-ES_tradnl"/>
        </w:rPr>
        <w:t>alcohol</w:t>
      </w:r>
      <w:r w:rsidRPr="00C170A2">
        <w:rPr>
          <w:rFonts w:ascii="Arial" w:hAnsi="Arial" w:cs="Arial"/>
          <w:spacing w:val="-1"/>
          <w:lang w:val="es-ES_tradnl"/>
        </w:rPr>
        <w:t xml:space="preserve"> se utilizan grandes cantidades </w:t>
      </w:r>
      <w:r w:rsidRPr="00C170A2">
        <w:rPr>
          <w:rFonts w:ascii="Arial" w:hAnsi="Arial" w:cs="Arial"/>
          <w:lang w:val="es-ES_tradnl"/>
        </w:rPr>
        <w:t>de agua, ya que una parte del agua se utiliza para hacer el licor y otra para limpiar el equipo y las instalaciones.</w:t>
      </w:r>
    </w:p>
    <w:p w14:paraId="49905A52" w14:textId="77777777" w:rsidR="00A83EA6" w:rsidRPr="00C170A2" w:rsidRDefault="00770E50" w:rsidP="00A83EA6">
      <w:pPr>
        <w:shd w:val="clear" w:color="auto" w:fill="FFFFFF"/>
        <w:spacing w:before="240" w:line="360" w:lineRule="auto"/>
        <w:jc w:val="both"/>
        <w:rPr>
          <w:rFonts w:ascii="Arial" w:hAnsi="Arial" w:cs="Arial"/>
        </w:rPr>
      </w:pPr>
      <w:r w:rsidRPr="00C170A2">
        <w:rPr>
          <w:rFonts w:ascii="Arial" w:hAnsi="Arial" w:cs="Arial"/>
          <w:lang w:val="es-ES_tradnl"/>
        </w:rPr>
        <w:t xml:space="preserve">La </w:t>
      </w:r>
      <w:r>
        <w:rPr>
          <w:rFonts w:ascii="Arial" w:hAnsi="Arial" w:cs="Arial"/>
          <w:lang w:val="es-ES_tradnl"/>
        </w:rPr>
        <w:t xml:space="preserve">fabrica de alcohol </w:t>
      </w:r>
      <w:r w:rsidR="00A83EA6" w:rsidRPr="00C170A2">
        <w:rPr>
          <w:rFonts w:ascii="Arial" w:hAnsi="Arial" w:cs="Arial"/>
          <w:lang w:val="es-ES_tradnl"/>
        </w:rPr>
        <w:t>está</w:t>
      </w:r>
      <w:r>
        <w:rPr>
          <w:rFonts w:ascii="Arial" w:hAnsi="Arial" w:cs="Arial"/>
          <w:lang w:val="es-ES_tradnl"/>
        </w:rPr>
        <w:t xml:space="preserve"> diseñada </w:t>
      </w:r>
      <w:r w:rsidR="00A83EA6" w:rsidRPr="00C170A2">
        <w:rPr>
          <w:rFonts w:ascii="Arial" w:hAnsi="Arial" w:cs="Arial"/>
          <w:lang w:val="es-ES_tradnl"/>
        </w:rPr>
        <w:t>para cumplir con los requisitos de higiene y tratado de agua residuales sin contaminar el medio ambiente.</w:t>
      </w:r>
    </w:p>
    <w:p w14:paraId="41E5CFEF" w14:textId="77777777" w:rsidR="00A83EA6" w:rsidRPr="00C170A2" w:rsidRDefault="00A83EA6" w:rsidP="00A83EA6">
      <w:pPr>
        <w:shd w:val="clear" w:color="auto" w:fill="FFFFFF"/>
        <w:spacing w:before="240" w:line="360" w:lineRule="auto"/>
        <w:jc w:val="both"/>
        <w:rPr>
          <w:rFonts w:ascii="Arial" w:hAnsi="Arial" w:cs="Arial"/>
        </w:rPr>
      </w:pPr>
      <w:r w:rsidRPr="00C170A2">
        <w:rPr>
          <w:rFonts w:ascii="Arial" w:hAnsi="Arial" w:cs="Arial"/>
          <w:lang w:val="es-ES_tradnl"/>
        </w:rPr>
        <w:t xml:space="preserve">Para la regulación de los materiales de desechos </w:t>
      </w:r>
      <w:r w:rsidR="00770E50">
        <w:rPr>
          <w:rFonts w:ascii="Arial" w:hAnsi="Arial" w:cs="Arial"/>
          <w:lang w:val="es-ES_tradnl"/>
        </w:rPr>
        <w:t xml:space="preserve">se </w:t>
      </w:r>
      <w:r w:rsidRPr="00C170A2">
        <w:rPr>
          <w:rFonts w:ascii="Arial" w:hAnsi="Arial" w:cs="Arial"/>
          <w:lang w:val="es-ES_tradnl"/>
        </w:rPr>
        <w:t>utilizar</w:t>
      </w:r>
      <w:r w:rsidR="00770E50">
        <w:rPr>
          <w:rFonts w:ascii="Arial" w:hAnsi="Arial" w:cs="Arial"/>
          <w:lang w:val="es-ES_tradnl"/>
        </w:rPr>
        <w:t xml:space="preserve">a </w:t>
      </w:r>
      <w:r w:rsidRPr="00C170A2">
        <w:rPr>
          <w:rFonts w:ascii="Arial" w:hAnsi="Arial" w:cs="Arial"/>
          <w:lang w:val="es-ES_tradnl"/>
        </w:rPr>
        <w:t xml:space="preserve">drenajes en forma de canales en acero inoxidable de: 85M Exterior x 15 CM Ancho x 15CM Profundidad y tuberías para la parte liquida; </w:t>
      </w:r>
      <w:r w:rsidR="005A41EB" w:rsidRPr="00C170A2">
        <w:rPr>
          <w:rFonts w:ascii="Arial" w:hAnsi="Arial" w:cs="Arial"/>
          <w:lang w:val="es-ES_tradnl"/>
        </w:rPr>
        <w:t>lo que se filtra, se llevara al v</w:t>
      </w:r>
      <w:r w:rsidRPr="00C170A2">
        <w:rPr>
          <w:rFonts w:ascii="Arial" w:hAnsi="Arial" w:cs="Arial"/>
          <w:lang w:val="es-ES_tradnl"/>
        </w:rPr>
        <w:t xml:space="preserve">ertederos </w:t>
      </w:r>
      <w:r w:rsidR="005A41EB" w:rsidRPr="00C170A2">
        <w:rPr>
          <w:rFonts w:ascii="Arial" w:hAnsi="Arial" w:cs="Arial"/>
          <w:lang w:val="es-ES_tradnl"/>
        </w:rPr>
        <w:t xml:space="preserve">municipal, la </w:t>
      </w:r>
      <w:r w:rsidRPr="00C170A2">
        <w:rPr>
          <w:rFonts w:ascii="Arial" w:hAnsi="Arial" w:cs="Arial"/>
          <w:lang w:val="es-ES_tradnl"/>
        </w:rPr>
        <w:t>parte sólida.</w:t>
      </w:r>
    </w:p>
    <w:p w14:paraId="2866DCFE" w14:textId="77777777" w:rsidR="00770E50" w:rsidRDefault="00A83EA6" w:rsidP="00A83EA6">
      <w:pPr>
        <w:shd w:val="clear" w:color="auto" w:fill="FFFFFF"/>
        <w:spacing w:before="240" w:line="360" w:lineRule="auto"/>
        <w:jc w:val="both"/>
        <w:rPr>
          <w:rFonts w:ascii="Arial" w:hAnsi="Arial" w:cs="Arial"/>
          <w:lang w:val="es-ES_tradnl"/>
        </w:rPr>
      </w:pPr>
      <w:r w:rsidRPr="00C170A2">
        <w:rPr>
          <w:rFonts w:ascii="Arial" w:hAnsi="Arial" w:cs="Arial"/>
          <w:lang w:val="es-ES_tradnl"/>
        </w:rPr>
        <w:t xml:space="preserve">Los canales y tuberías estarán conectados a los registros de dos (2) </w:t>
      </w:r>
      <w:r w:rsidR="005A41EB" w:rsidRPr="00C170A2">
        <w:rPr>
          <w:rFonts w:ascii="Arial" w:hAnsi="Arial" w:cs="Arial"/>
          <w:lang w:val="es-ES_tradnl"/>
        </w:rPr>
        <w:t xml:space="preserve">cámaras </w:t>
      </w:r>
      <w:r w:rsidRPr="00C170A2">
        <w:rPr>
          <w:rFonts w:ascii="Arial" w:hAnsi="Arial" w:cs="Arial"/>
          <w:lang w:val="es-ES_tradnl"/>
        </w:rPr>
        <w:t>Séptic</w:t>
      </w:r>
      <w:r w:rsidR="005A41EB" w:rsidRPr="00C170A2">
        <w:rPr>
          <w:rFonts w:ascii="Arial" w:hAnsi="Arial" w:cs="Arial"/>
          <w:lang w:val="es-ES_tradnl"/>
        </w:rPr>
        <w:t>a</w:t>
      </w:r>
      <w:r w:rsidRPr="00C170A2">
        <w:rPr>
          <w:rFonts w:ascii="Arial" w:hAnsi="Arial" w:cs="Arial"/>
          <w:lang w:val="es-ES_tradnl"/>
        </w:rPr>
        <w:t>s de 3m</w:t>
      </w:r>
      <w:r w:rsidRPr="00C170A2">
        <w:rPr>
          <w:rFonts w:ascii="Arial" w:hAnsi="Arial" w:cs="Arial"/>
          <w:vertAlign w:val="superscript"/>
          <w:lang w:val="es-ES_tradnl"/>
        </w:rPr>
        <w:t>3</w:t>
      </w:r>
      <w:r w:rsidRPr="00C170A2">
        <w:rPr>
          <w:rFonts w:ascii="Arial" w:hAnsi="Arial" w:cs="Arial"/>
          <w:lang w:val="es-ES_tradnl"/>
        </w:rPr>
        <w:t>,</w:t>
      </w:r>
      <w:r w:rsidR="005A41EB" w:rsidRPr="00C170A2">
        <w:rPr>
          <w:rFonts w:ascii="Arial" w:hAnsi="Arial" w:cs="Arial"/>
          <w:lang w:val="es-ES_tradnl"/>
        </w:rPr>
        <w:t xml:space="preserve">de flujo ascendente, luego esas </w:t>
      </w:r>
      <w:r w:rsidRPr="00C170A2">
        <w:rPr>
          <w:rFonts w:ascii="Arial" w:hAnsi="Arial" w:cs="Arial"/>
          <w:lang w:val="es-ES_tradnl"/>
        </w:rPr>
        <w:t xml:space="preserve">aguas residuales serán vertidas </w:t>
      </w:r>
      <w:r w:rsidR="005A41EB" w:rsidRPr="00C170A2">
        <w:rPr>
          <w:rFonts w:ascii="Arial" w:hAnsi="Arial" w:cs="Arial"/>
          <w:lang w:val="es-ES_tradnl"/>
        </w:rPr>
        <w:t xml:space="preserve">al sistema de la zona industrial, </w:t>
      </w:r>
      <w:r w:rsidRPr="00C170A2">
        <w:rPr>
          <w:rFonts w:ascii="Arial" w:hAnsi="Arial" w:cs="Arial"/>
          <w:lang w:val="es-ES_tradnl"/>
        </w:rPr>
        <w:t xml:space="preserve">donde se les aplicarán </w:t>
      </w:r>
      <w:r w:rsidR="005A41EB" w:rsidRPr="00C170A2">
        <w:rPr>
          <w:rFonts w:ascii="Arial" w:hAnsi="Arial" w:cs="Arial"/>
          <w:lang w:val="es-ES_tradnl"/>
        </w:rPr>
        <w:t xml:space="preserve">nuevos sistemas de </w:t>
      </w:r>
      <w:r w:rsidRPr="00C170A2">
        <w:rPr>
          <w:rFonts w:ascii="Arial" w:hAnsi="Arial" w:cs="Arial"/>
          <w:lang w:val="es-ES_tradnl"/>
        </w:rPr>
        <w:t xml:space="preserve">tratamientos </w:t>
      </w:r>
      <w:r w:rsidR="005A41EB" w:rsidRPr="00C170A2">
        <w:rPr>
          <w:rFonts w:ascii="Arial" w:hAnsi="Arial" w:cs="Arial"/>
          <w:lang w:val="es-ES_tradnl"/>
        </w:rPr>
        <w:t>antes de descargar a los pozos filtrante que tiene la zona industrial conectada con cada nave</w:t>
      </w:r>
      <w:r w:rsidRPr="00C170A2">
        <w:rPr>
          <w:rFonts w:ascii="Arial" w:hAnsi="Arial" w:cs="Arial"/>
          <w:lang w:val="es-ES_tradnl"/>
        </w:rPr>
        <w:t>.</w:t>
      </w:r>
    </w:p>
    <w:p w14:paraId="0D38B599" w14:textId="77777777" w:rsidR="00770E50" w:rsidRDefault="00770E50">
      <w:pPr>
        <w:rPr>
          <w:rFonts w:ascii="Arial" w:hAnsi="Arial" w:cs="Arial"/>
          <w:lang w:val="es-ES_tradnl"/>
        </w:rPr>
      </w:pPr>
    </w:p>
    <w:p w14:paraId="539B6055" w14:textId="77777777" w:rsidR="00A83EA6" w:rsidRPr="00C170A2" w:rsidRDefault="00A83EA6" w:rsidP="00A83EA6">
      <w:pPr>
        <w:shd w:val="clear" w:color="auto" w:fill="FFFFFF"/>
        <w:spacing w:before="240" w:line="360" w:lineRule="auto"/>
        <w:jc w:val="both"/>
        <w:rPr>
          <w:rFonts w:ascii="Arial" w:hAnsi="Arial" w:cs="Arial"/>
        </w:rPr>
      </w:pPr>
    </w:p>
    <w:p w14:paraId="0ACB8E19" w14:textId="77777777" w:rsidR="005A41EB" w:rsidRDefault="005A41EB" w:rsidP="00A83EA6">
      <w:pPr>
        <w:shd w:val="clear" w:color="auto" w:fill="FFFFFF"/>
        <w:spacing w:before="2" w:line="360" w:lineRule="auto"/>
        <w:ind w:left="43"/>
        <w:jc w:val="both"/>
        <w:rPr>
          <w:rFonts w:ascii="Arial" w:hAnsi="Arial" w:cs="Arial"/>
          <w:b/>
          <w:spacing w:val="-1"/>
        </w:rPr>
      </w:pPr>
      <w:r w:rsidRPr="00C170A2">
        <w:rPr>
          <w:rFonts w:ascii="Arial" w:hAnsi="Arial" w:cs="Arial"/>
          <w:b/>
          <w:spacing w:val="-1"/>
        </w:rPr>
        <w:t>Energia Electrica</w:t>
      </w:r>
    </w:p>
    <w:p w14:paraId="3E171A2B" w14:textId="77777777" w:rsidR="00C85681" w:rsidRPr="00C170A2" w:rsidRDefault="00C85681" w:rsidP="00A83EA6">
      <w:pPr>
        <w:shd w:val="clear" w:color="auto" w:fill="FFFFFF"/>
        <w:spacing w:before="2" w:line="360" w:lineRule="auto"/>
        <w:ind w:left="43"/>
        <w:jc w:val="both"/>
        <w:rPr>
          <w:rFonts w:ascii="Arial" w:hAnsi="Arial" w:cs="Arial"/>
          <w:b/>
          <w:spacing w:val="-1"/>
        </w:rPr>
      </w:pPr>
    </w:p>
    <w:sdt>
      <w:sdtPr>
        <w:rPr>
          <w:rFonts w:ascii="Arial" w:hAnsi="Arial" w:cs="Arial"/>
        </w:rPr>
        <w:id w:val="4372134"/>
        <w:placeholder>
          <w:docPart w:val="F6E0648776D240429349A9E63F6ECC64"/>
        </w:placeholder>
      </w:sdtPr>
      <w:sdtContent>
        <w:p w14:paraId="1753A93B" w14:textId="77777777" w:rsidR="005A41EB" w:rsidRPr="00C170A2" w:rsidRDefault="005A41EB" w:rsidP="005A41EB">
          <w:pPr>
            <w:keepNext/>
            <w:keepLines/>
            <w:spacing w:line="360" w:lineRule="auto"/>
            <w:rPr>
              <w:rFonts w:ascii="Arial" w:hAnsi="Arial" w:cs="Arial"/>
            </w:rPr>
          </w:pPr>
          <w:r w:rsidRPr="00C170A2">
            <w:rPr>
              <w:rFonts w:ascii="Arial" w:hAnsi="Arial" w:cs="Arial"/>
            </w:rPr>
            <w:t xml:space="preserve">En la fase de instalación, serán poco el uso de energía </w:t>
          </w:r>
          <w:r w:rsidR="009B10F8" w:rsidRPr="00C170A2">
            <w:rPr>
              <w:rFonts w:ascii="Arial" w:hAnsi="Arial" w:cs="Arial"/>
            </w:rPr>
            <w:t>eléctrica</w:t>
          </w:r>
          <w:r w:rsidRPr="00C170A2">
            <w:rPr>
              <w:rFonts w:ascii="Arial" w:hAnsi="Arial" w:cs="Arial"/>
            </w:rPr>
            <w:t xml:space="preserve"> (</w:t>
          </w:r>
          <w:r w:rsidR="00770E50">
            <w:rPr>
              <w:rFonts w:ascii="Arial" w:hAnsi="Arial" w:cs="Arial"/>
            </w:rPr>
            <w:t>EDENORTE</w:t>
          </w:r>
          <w:r w:rsidRPr="00C170A2">
            <w:rPr>
              <w:rFonts w:ascii="Arial" w:hAnsi="Arial" w:cs="Arial"/>
            </w:rPr>
            <w:t>), solamente la iluminación, soldaduras y uso de equipos eléctricos</w:t>
          </w:r>
        </w:p>
        <w:p w14:paraId="7F900C74" w14:textId="77777777" w:rsidR="00846D39" w:rsidRPr="00C170A2" w:rsidRDefault="00846D39" w:rsidP="005A41EB">
          <w:pPr>
            <w:keepNext/>
            <w:keepLines/>
            <w:spacing w:line="360" w:lineRule="auto"/>
            <w:rPr>
              <w:rFonts w:ascii="Arial" w:hAnsi="Arial" w:cs="Arial"/>
              <w:b/>
            </w:rPr>
          </w:pPr>
        </w:p>
        <w:p w14:paraId="543ABE0B" w14:textId="77777777" w:rsidR="00846D39" w:rsidRPr="00C170A2" w:rsidRDefault="005A41EB" w:rsidP="005A41EB">
          <w:pPr>
            <w:shd w:val="clear" w:color="auto" w:fill="FFFFFF"/>
            <w:spacing w:before="2" w:line="360" w:lineRule="auto"/>
            <w:ind w:left="43"/>
            <w:jc w:val="both"/>
            <w:rPr>
              <w:rFonts w:ascii="Arial" w:hAnsi="Arial" w:cs="Arial"/>
            </w:rPr>
          </w:pPr>
          <w:r w:rsidRPr="00C170A2">
            <w:rPr>
              <w:rFonts w:ascii="Arial" w:hAnsi="Arial" w:cs="Arial"/>
            </w:rPr>
            <w:t xml:space="preserve">En la fase de operación, la energía </w:t>
          </w:r>
          <w:r w:rsidR="009B10F8" w:rsidRPr="00C170A2">
            <w:rPr>
              <w:rFonts w:ascii="Arial" w:hAnsi="Arial" w:cs="Arial"/>
            </w:rPr>
            <w:t>eléctrica</w:t>
          </w:r>
          <w:r w:rsidRPr="00C170A2">
            <w:rPr>
              <w:rFonts w:ascii="Arial" w:hAnsi="Arial" w:cs="Arial"/>
            </w:rPr>
            <w:t xml:space="preserve"> será suministrada por </w:t>
          </w:r>
          <w:r w:rsidR="00770E50">
            <w:rPr>
              <w:rFonts w:ascii="Arial" w:hAnsi="Arial" w:cs="Arial"/>
            </w:rPr>
            <w:t>EDENORTE</w:t>
          </w:r>
          <w:r w:rsidRPr="00C170A2">
            <w:rPr>
              <w:rFonts w:ascii="Arial" w:hAnsi="Arial" w:cs="Arial"/>
            </w:rPr>
            <w:t>.</w:t>
          </w:r>
          <w:r w:rsidR="00846D39" w:rsidRPr="00C170A2">
            <w:rPr>
              <w:rFonts w:ascii="Arial" w:hAnsi="Arial" w:cs="Arial"/>
            </w:rPr>
            <w:t xml:space="preserve"> Tendrá un generador </w:t>
          </w:r>
          <w:r w:rsidR="009B10F8">
            <w:rPr>
              <w:rFonts w:ascii="Arial" w:hAnsi="Arial" w:cs="Arial"/>
            </w:rPr>
            <w:t xml:space="preserve">arrendado </w:t>
          </w:r>
          <w:r w:rsidR="00846D39" w:rsidRPr="00C170A2">
            <w:rPr>
              <w:rFonts w:ascii="Arial" w:hAnsi="Arial" w:cs="Arial"/>
            </w:rPr>
            <w:t xml:space="preserve">de 50 KW </w:t>
          </w:r>
          <w:r w:rsidR="009B10F8">
            <w:rPr>
              <w:rFonts w:ascii="Arial" w:hAnsi="Arial" w:cs="Arial"/>
            </w:rPr>
            <w:t xml:space="preserve">(en caso de emergencia de largo tiempo, ya que el sistema esta garantizado por </w:t>
          </w:r>
          <w:r w:rsidR="00770E50">
            <w:rPr>
              <w:rFonts w:ascii="Arial" w:hAnsi="Arial" w:cs="Arial"/>
            </w:rPr>
            <w:t>EDENORTE</w:t>
          </w:r>
          <w:r w:rsidR="009B10F8">
            <w:rPr>
              <w:rFonts w:ascii="Arial" w:hAnsi="Arial" w:cs="Arial"/>
            </w:rPr>
            <w:t xml:space="preserve">) </w:t>
          </w:r>
          <w:r w:rsidR="00846D39" w:rsidRPr="00C170A2">
            <w:rPr>
              <w:rFonts w:ascii="Arial" w:hAnsi="Arial" w:cs="Arial"/>
            </w:rPr>
            <w:t xml:space="preserve">y </w:t>
          </w:r>
          <w:r w:rsidR="009B10F8">
            <w:rPr>
              <w:rFonts w:ascii="Arial" w:hAnsi="Arial" w:cs="Arial"/>
            </w:rPr>
            <w:t xml:space="preserve">tendrá </w:t>
          </w:r>
          <w:r w:rsidR="00846D39" w:rsidRPr="00C170A2">
            <w:rPr>
              <w:rFonts w:ascii="Arial" w:hAnsi="Arial" w:cs="Arial"/>
            </w:rPr>
            <w:t>paneles solares en un futuro inmediato</w:t>
          </w:r>
        </w:p>
        <w:p w14:paraId="6C99883B" w14:textId="77777777" w:rsidR="005A41EB" w:rsidRPr="00C170A2" w:rsidRDefault="00000000" w:rsidP="005A41EB">
          <w:pPr>
            <w:shd w:val="clear" w:color="auto" w:fill="FFFFFF"/>
            <w:spacing w:before="2" w:line="360" w:lineRule="auto"/>
            <w:ind w:left="43"/>
            <w:jc w:val="both"/>
            <w:rPr>
              <w:rFonts w:ascii="Arial" w:hAnsi="Arial" w:cs="Arial"/>
              <w:b/>
              <w:spacing w:val="-1"/>
            </w:rPr>
          </w:pPr>
        </w:p>
      </w:sdtContent>
    </w:sdt>
    <w:p w14:paraId="590C3046" w14:textId="77777777" w:rsidR="005A41EB" w:rsidRDefault="005A41EB" w:rsidP="00A83EA6">
      <w:pPr>
        <w:shd w:val="clear" w:color="auto" w:fill="FFFFFF"/>
        <w:spacing w:before="2" w:line="360" w:lineRule="auto"/>
        <w:ind w:left="43"/>
        <w:jc w:val="both"/>
        <w:rPr>
          <w:rFonts w:ascii="Arial" w:hAnsi="Arial" w:cs="Arial"/>
          <w:b/>
          <w:spacing w:val="-1"/>
        </w:rPr>
      </w:pPr>
      <w:r w:rsidRPr="00C170A2">
        <w:rPr>
          <w:rFonts w:ascii="Arial" w:hAnsi="Arial" w:cs="Arial"/>
          <w:b/>
          <w:spacing w:val="-1"/>
        </w:rPr>
        <w:t>Residuos Solidos</w:t>
      </w:r>
    </w:p>
    <w:p w14:paraId="43A4DC8C" w14:textId="77777777" w:rsidR="009B10F8" w:rsidRPr="00C170A2" w:rsidRDefault="009B10F8" w:rsidP="00A83EA6">
      <w:pPr>
        <w:shd w:val="clear" w:color="auto" w:fill="FFFFFF"/>
        <w:spacing w:before="2" w:line="360" w:lineRule="auto"/>
        <w:ind w:left="43"/>
        <w:jc w:val="both"/>
        <w:rPr>
          <w:rFonts w:ascii="Arial" w:hAnsi="Arial" w:cs="Arial"/>
          <w:b/>
          <w:spacing w:val="-1"/>
        </w:rPr>
      </w:pPr>
    </w:p>
    <w:p w14:paraId="26ADCF03" w14:textId="77777777" w:rsidR="00846D39" w:rsidRPr="00C170A2" w:rsidRDefault="00846D39" w:rsidP="00846D39">
      <w:pPr>
        <w:tabs>
          <w:tab w:val="left" w:pos="567"/>
          <w:tab w:val="left" w:pos="1134"/>
        </w:tabs>
        <w:spacing w:line="336" w:lineRule="auto"/>
        <w:jc w:val="both"/>
        <w:rPr>
          <w:rFonts w:ascii="Arial" w:hAnsi="Arial" w:cs="Arial"/>
          <w:sz w:val="26"/>
          <w:szCs w:val="26"/>
        </w:rPr>
      </w:pPr>
      <w:r w:rsidRPr="00C170A2">
        <w:rPr>
          <w:rFonts w:ascii="Arial" w:hAnsi="Arial" w:cs="Arial"/>
          <w:sz w:val="26"/>
          <w:szCs w:val="26"/>
        </w:rPr>
        <w:t xml:space="preserve">Se estima una generación aproximada de </w:t>
      </w:r>
      <w:r w:rsidR="00C85681">
        <w:rPr>
          <w:rFonts w:ascii="Arial" w:hAnsi="Arial" w:cs="Arial"/>
          <w:sz w:val="26"/>
          <w:szCs w:val="26"/>
        </w:rPr>
        <w:t>50</w:t>
      </w:r>
      <w:r w:rsidRPr="00C170A2">
        <w:rPr>
          <w:rFonts w:ascii="Arial" w:hAnsi="Arial" w:cs="Arial"/>
          <w:sz w:val="26"/>
          <w:szCs w:val="26"/>
        </w:rPr>
        <w:t xml:space="preserve"> libra/día durante la fase de construcción</w:t>
      </w:r>
      <w:r w:rsidR="00C85681">
        <w:rPr>
          <w:rFonts w:ascii="Arial" w:hAnsi="Arial" w:cs="Arial"/>
          <w:sz w:val="26"/>
          <w:szCs w:val="26"/>
        </w:rPr>
        <w:t>, paleta de madera, carton y plásticos de los equipos que se usara para el proceso, ya la nave esta construido, mediante arr</w:t>
      </w:r>
      <w:r w:rsidR="00770E50">
        <w:rPr>
          <w:rFonts w:ascii="Arial" w:hAnsi="Arial" w:cs="Arial"/>
          <w:sz w:val="26"/>
          <w:szCs w:val="26"/>
        </w:rPr>
        <w:t>endación de las Naves</w:t>
      </w:r>
      <w:r w:rsidR="00C85681">
        <w:rPr>
          <w:rFonts w:ascii="Arial" w:hAnsi="Arial" w:cs="Arial"/>
          <w:sz w:val="26"/>
          <w:szCs w:val="26"/>
        </w:rPr>
        <w:t xml:space="preserve">. </w:t>
      </w:r>
      <w:r w:rsidRPr="00C170A2">
        <w:rPr>
          <w:rFonts w:ascii="Arial" w:hAnsi="Arial" w:cs="Arial"/>
          <w:sz w:val="26"/>
          <w:szCs w:val="26"/>
        </w:rPr>
        <w:t xml:space="preserve">Estos residuos serán almacenados en el lugar acondicionado para </w:t>
      </w:r>
      <w:r w:rsidR="00C85681">
        <w:rPr>
          <w:rFonts w:ascii="Arial" w:hAnsi="Arial" w:cs="Arial"/>
          <w:sz w:val="26"/>
          <w:szCs w:val="26"/>
        </w:rPr>
        <w:t xml:space="preserve">estos fines en la parte trasera, </w:t>
      </w:r>
      <w:r w:rsidRPr="00C170A2">
        <w:rPr>
          <w:rFonts w:ascii="Arial" w:hAnsi="Arial" w:cs="Arial"/>
          <w:sz w:val="26"/>
          <w:szCs w:val="26"/>
        </w:rPr>
        <w:t>hasta ser recogidos por el camión re</w:t>
      </w:r>
      <w:r w:rsidR="00C85681">
        <w:rPr>
          <w:rFonts w:ascii="Arial" w:hAnsi="Arial" w:cs="Arial"/>
          <w:sz w:val="26"/>
          <w:szCs w:val="26"/>
        </w:rPr>
        <w:t>colector del Ayuntamiento Local</w:t>
      </w:r>
      <w:r w:rsidRPr="00C170A2">
        <w:rPr>
          <w:rFonts w:ascii="Arial" w:hAnsi="Arial" w:cs="Arial"/>
          <w:sz w:val="26"/>
          <w:szCs w:val="26"/>
        </w:rPr>
        <w:t xml:space="preserve"> </w:t>
      </w:r>
    </w:p>
    <w:p w14:paraId="74EB6BFF" w14:textId="77777777" w:rsidR="00846D39" w:rsidRPr="00C170A2" w:rsidRDefault="00846D39" w:rsidP="00846D39">
      <w:pPr>
        <w:tabs>
          <w:tab w:val="left" w:pos="567"/>
          <w:tab w:val="left" w:pos="1134"/>
        </w:tabs>
        <w:spacing w:line="336" w:lineRule="auto"/>
        <w:jc w:val="both"/>
        <w:rPr>
          <w:rFonts w:ascii="Arial" w:hAnsi="Arial" w:cs="Arial"/>
          <w:sz w:val="26"/>
          <w:szCs w:val="26"/>
        </w:rPr>
      </w:pPr>
    </w:p>
    <w:p w14:paraId="069B018A" w14:textId="77777777" w:rsidR="00846D39" w:rsidRPr="00C170A2" w:rsidRDefault="00846D39" w:rsidP="00846D39">
      <w:pPr>
        <w:tabs>
          <w:tab w:val="left" w:pos="567"/>
          <w:tab w:val="left" w:pos="1134"/>
        </w:tabs>
        <w:spacing w:line="336" w:lineRule="auto"/>
        <w:jc w:val="both"/>
        <w:rPr>
          <w:rFonts w:ascii="Arial" w:hAnsi="Arial" w:cs="Arial"/>
          <w:sz w:val="26"/>
          <w:szCs w:val="26"/>
        </w:rPr>
      </w:pPr>
      <w:r w:rsidRPr="00C170A2">
        <w:rPr>
          <w:rFonts w:ascii="Arial" w:hAnsi="Arial" w:cs="Arial"/>
          <w:sz w:val="26"/>
          <w:szCs w:val="26"/>
        </w:rPr>
        <w:t>Durante las operaciones se estima una generación aproximada de 50 libras/día. Estos residuos serán almacenados en tanques para estos fines, hasta ser recogidos por el camión recolector del Ayuntamiento Local.</w:t>
      </w:r>
    </w:p>
    <w:p w14:paraId="0396ADD4" w14:textId="77777777" w:rsidR="005A41EB" w:rsidRPr="00C170A2" w:rsidRDefault="005A41EB" w:rsidP="00A83EA6">
      <w:pPr>
        <w:shd w:val="clear" w:color="auto" w:fill="FFFFFF"/>
        <w:spacing w:before="2" w:line="360" w:lineRule="auto"/>
        <w:ind w:left="43"/>
        <w:jc w:val="both"/>
        <w:rPr>
          <w:rFonts w:ascii="Arial" w:hAnsi="Arial" w:cs="Arial"/>
          <w:spacing w:val="-1"/>
        </w:rPr>
      </w:pPr>
    </w:p>
    <w:p w14:paraId="46975550" w14:textId="77777777" w:rsidR="005A41EB" w:rsidRPr="00C170A2" w:rsidRDefault="005A41EB" w:rsidP="00A83EA6">
      <w:pPr>
        <w:shd w:val="clear" w:color="auto" w:fill="FFFFFF"/>
        <w:spacing w:before="2" w:line="360" w:lineRule="auto"/>
        <w:ind w:left="43"/>
        <w:jc w:val="both"/>
        <w:rPr>
          <w:rFonts w:ascii="Arial" w:hAnsi="Arial" w:cs="Arial"/>
          <w:spacing w:val="-1"/>
        </w:rPr>
      </w:pPr>
    </w:p>
    <w:p w14:paraId="36B0B9DA" w14:textId="77777777" w:rsidR="005A41EB" w:rsidRPr="00C85681" w:rsidRDefault="005A41EB" w:rsidP="00A83EA6">
      <w:pPr>
        <w:shd w:val="clear" w:color="auto" w:fill="FFFFFF"/>
        <w:spacing w:before="2" w:line="360" w:lineRule="auto"/>
        <w:ind w:left="43"/>
        <w:jc w:val="both"/>
        <w:rPr>
          <w:rFonts w:ascii="Arial" w:hAnsi="Arial" w:cs="Arial"/>
          <w:spacing w:val="-1"/>
          <w:sz w:val="26"/>
          <w:szCs w:val="26"/>
        </w:rPr>
      </w:pPr>
    </w:p>
    <w:p w14:paraId="34D6A73A" w14:textId="77777777" w:rsidR="0060699D" w:rsidRPr="00C85681" w:rsidRDefault="005A41EB" w:rsidP="005A41EB">
      <w:pPr>
        <w:shd w:val="clear" w:color="auto" w:fill="FFFFFF"/>
        <w:spacing w:before="2" w:line="360" w:lineRule="auto"/>
        <w:ind w:left="43"/>
        <w:jc w:val="both"/>
        <w:rPr>
          <w:rFonts w:ascii="Arial" w:hAnsi="Arial" w:cs="Arial"/>
          <w:b/>
          <w:bCs/>
          <w:spacing w:val="-1"/>
          <w:sz w:val="26"/>
          <w:szCs w:val="26"/>
          <w:lang w:val="es-ES_tradnl"/>
        </w:rPr>
      </w:pPr>
      <w:r w:rsidRPr="00C85681">
        <w:rPr>
          <w:rFonts w:ascii="Arial" w:hAnsi="Arial" w:cs="Arial"/>
          <w:b/>
          <w:spacing w:val="-1"/>
          <w:sz w:val="26"/>
          <w:szCs w:val="26"/>
        </w:rPr>
        <w:t>1.</w:t>
      </w:r>
      <w:r w:rsidR="00770E50">
        <w:rPr>
          <w:rFonts w:ascii="Arial" w:hAnsi="Arial" w:cs="Arial"/>
          <w:b/>
          <w:spacing w:val="-1"/>
          <w:sz w:val="26"/>
          <w:szCs w:val="26"/>
        </w:rPr>
        <w:t>7</w:t>
      </w:r>
      <w:r w:rsidRPr="00C85681">
        <w:rPr>
          <w:rFonts w:ascii="Arial" w:hAnsi="Arial" w:cs="Arial"/>
          <w:b/>
          <w:spacing w:val="-1"/>
          <w:sz w:val="26"/>
          <w:szCs w:val="26"/>
        </w:rPr>
        <w:t xml:space="preserve">. </w:t>
      </w:r>
      <w:r w:rsidR="0060699D" w:rsidRPr="00C85681">
        <w:rPr>
          <w:rFonts w:ascii="Arial" w:hAnsi="Arial" w:cs="Arial"/>
          <w:b/>
          <w:bCs/>
          <w:spacing w:val="-1"/>
          <w:sz w:val="26"/>
          <w:szCs w:val="26"/>
          <w:lang w:val="es-ES_tradnl"/>
        </w:rPr>
        <w:t>EMPLEOMANÍA Y HORARIOS LABORALES</w:t>
      </w:r>
    </w:p>
    <w:p w14:paraId="29DA3D67" w14:textId="77777777" w:rsidR="0060699D" w:rsidRPr="00C85681" w:rsidRDefault="0060699D" w:rsidP="00A83EA6">
      <w:pPr>
        <w:shd w:val="clear" w:color="auto" w:fill="FFFFFF"/>
        <w:spacing w:line="360" w:lineRule="auto"/>
        <w:ind w:left="50"/>
        <w:rPr>
          <w:rFonts w:ascii="Arial" w:hAnsi="Arial" w:cs="Arial"/>
          <w:sz w:val="26"/>
          <w:szCs w:val="26"/>
        </w:rPr>
      </w:pPr>
    </w:p>
    <w:p w14:paraId="34727063" w14:textId="77777777" w:rsidR="0060699D" w:rsidRPr="00C85681" w:rsidRDefault="0060699D" w:rsidP="00A83EA6">
      <w:pPr>
        <w:shd w:val="clear" w:color="auto" w:fill="FFFFFF"/>
        <w:spacing w:line="360" w:lineRule="auto"/>
        <w:ind w:left="55"/>
        <w:jc w:val="both"/>
        <w:rPr>
          <w:rFonts w:ascii="Arial" w:hAnsi="Arial" w:cs="Arial"/>
          <w:sz w:val="26"/>
          <w:szCs w:val="26"/>
        </w:rPr>
      </w:pPr>
      <w:r w:rsidRPr="00C85681">
        <w:rPr>
          <w:rFonts w:ascii="Arial" w:hAnsi="Arial" w:cs="Arial"/>
          <w:sz w:val="26"/>
          <w:szCs w:val="26"/>
          <w:lang w:val="es-ES_tradnl"/>
        </w:rPr>
        <w:t xml:space="preserve">La empresa </w:t>
      </w:r>
      <w:r w:rsidR="00846D39" w:rsidRPr="00C85681">
        <w:rPr>
          <w:rFonts w:ascii="Arial" w:hAnsi="Arial" w:cs="Arial"/>
          <w:sz w:val="26"/>
          <w:szCs w:val="26"/>
          <w:lang w:val="es-ES_tradnl"/>
        </w:rPr>
        <w:t xml:space="preserve">contara en la fase de instalación, 20 empleos, de forma temporal y en la fase de operación, mas de </w:t>
      </w:r>
      <w:r w:rsidR="00A83EA6" w:rsidRPr="00C85681">
        <w:rPr>
          <w:rFonts w:ascii="Arial" w:hAnsi="Arial" w:cs="Arial"/>
          <w:sz w:val="26"/>
          <w:szCs w:val="26"/>
          <w:lang w:val="es-ES_tradnl"/>
        </w:rPr>
        <w:t>30</w:t>
      </w:r>
      <w:r w:rsidRPr="00C85681">
        <w:rPr>
          <w:rFonts w:ascii="Arial" w:hAnsi="Arial" w:cs="Arial"/>
          <w:sz w:val="26"/>
          <w:szCs w:val="26"/>
          <w:lang w:val="es-ES_tradnl"/>
        </w:rPr>
        <w:t xml:space="preserve"> empleados fijos,</w:t>
      </w:r>
      <w:r w:rsidR="00846D39" w:rsidRPr="00C85681">
        <w:rPr>
          <w:rFonts w:ascii="Arial" w:hAnsi="Arial" w:cs="Arial"/>
          <w:sz w:val="26"/>
          <w:szCs w:val="26"/>
          <w:lang w:val="es-ES_tradnl"/>
        </w:rPr>
        <w:t xml:space="preserve"> </w:t>
      </w:r>
      <w:r w:rsidRPr="00C85681">
        <w:rPr>
          <w:rFonts w:ascii="Arial" w:hAnsi="Arial" w:cs="Arial"/>
          <w:sz w:val="26"/>
          <w:szCs w:val="26"/>
          <w:lang w:val="es-ES_tradnl"/>
        </w:rPr>
        <w:t>con un horario de trabajo de</w:t>
      </w:r>
      <w:r w:rsidR="003D7E91" w:rsidRPr="00C85681">
        <w:rPr>
          <w:rFonts w:ascii="Arial" w:hAnsi="Arial" w:cs="Arial"/>
          <w:sz w:val="26"/>
          <w:szCs w:val="26"/>
          <w:lang w:val="es-ES_tradnl"/>
        </w:rPr>
        <w:t xml:space="preserve"> </w:t>
      </w:r>
      <w:r w:rsidRPr="00C85681">
        <w:rPr>
          <w:rFonts w:ascii="Arial" w:hAnsi="Arial" w:cs="Arial"/>
          <w:sz w:val="26"/>
          <w:szCs w:val="26"/>
        </w:rPr>
        <w:t xml:space="preserve">8:00am a </w:t>
      </w:r>
      <w:r w:rsidR="00894DF3" w:rsidRPr="00C85681">
        <w:rPr>
          <w:rFonts w:ascii="Arial" w:hAnsi="Arial" w:cs="Arial"/>
          <w:sz w:val="26"/>
          <w:szCs w:val="26"/>
        </w:rPr>
        <w:t>5</w:t>
      </w:r>
      <w:r w:rsidRPr="00C85681">
        <w:rPr>
          <w:rFonts w:ascii="Arial" w:hAnsi="Arial" w:cs="Arial"/>
          <w:sz w:val="26"/>
          <w:szCs w:val="26"/>
        </w:rPr>
        <w:t xml:space="preserve">:00pm. </w:t>
      </w:r>
      <w:r w:rsidRPr="00C85681">
        <w:rPr>
          <w:rFonts w:ascii="Arial" w:hAnsi="Arial" w:cs="Arial"/>
          <w:sz w:val="26"/>
          <w:szCs w:val="26"/>
          <w:lang w:val="es-ES_tradnl"/>
        </w:rPr>
        <w:t>De lunes a viernes.</w:t>
      </w:r>
      <w:r w:rsidR="00846D39" w:rsidRPr="00C85681">
        <w:rPr>
          <w:rFonts w:ascii="Arial" w:hAnsi="Arial" w:cs="Arial"/>
          <w:sz w:val="26"/>
          <w:szCs w:val="26"/>
          <w:lang w:val="es-ES_tradnl"/>
        </w:rPr>
        <w:t xml:space="preserve"> Además mas de 40 empleos indirectos (en el mercadeo o compra  de frutas)</w:t>
      </w:r>
    </w:p>
    <w:p w14:paraId="254E42E2" w14:textId="77777777" w:rsidR="0060699D" w:rsidRPr="00C85681" w:rsidRDefault="0060699D" w:rsidP="00A83EA6">
      <w:pPr>
        <w:shd w:val="clear" w:color="auto" w:fill="FFFFFF"/>
        <w:spacing w:line="360" w:lineRule="auto"/>
        <w:ind w:left="53"/>
        <w:rPr>
          <w:rFonts w:ascii="Arial" w:hAnsi="Arial" w:cs="Arial"/>
          <w:sz w:val="26"/>
          <w:szCs w:val="26"/>
        </w:rPr>
      </w:pPr>
    </w:p>
    <w:p w14:paraId="4668A56D" w14:textId="77777777" w:rsidR="00164F9B" w:rsidRDefault="00164F9B" w:rsidP="00A62F03">
      <w:pPr>
        <w:pStyle w:val="Ttulo1"/>
        <w:rPr>
          <w:sz w:val="28"/>
        </w:rPr>
      </w:pPr>
      <w:bookmarkStart w:id="0" w:name="_Toc244055934"/>
      <w:bookmarkStart w:id="1" w:name="_Toc330924300"/>
    </w:p>
    <w:p w14:paraId="379F31D2" w14:textId="77777777" w:rsidR="00A62F03" w:rsidRPr="00C170A2" w:rsidRDefault="00A62F03" w:rsidP="00A62F03">
      <w:pPr>
        <w:pStyle w:val="Ttulo1"/>
        <w:rPr>
          <w:sz w:val="28"/>
        </w:rPr>
      </w:pPr>
      <w:r w:rsidRPr="00C170A2">
        <w:rPr>
          <w:sz w:val="28"/>
        </w:rPr>
        <w:t>1.</w:t>
      </w:r>
      <w:r w:rsidR="00770E50">
        <w:rPr>
          <w:sz w:val="28"/>
        </w:rPr>
        <w:t>8</w:t>
      </w:r>
      <w:r w:rsidRPr="00C170A2">
        <w:rPr>
          <w:sz w:val="28"/>
        </w:rPr>
        <w:t xml:space="preserve"> DESCRIPCIÓN DEL MEDIO FÍSICO, BIÓTICO Y SOCIOECONÓMICO</w:t>
      </w:r>
      <w:bookmarkEnd w:id="0"/>
      <w:bookmarkEnd w:id="1"/>
    </w:p>
    <w:p w14:paraId="71471C5A" w14:textId="77777777" w:rsidR="00A62F03" w:rsidRPr="00C170A2" w:rsidRDefault="00A62F03" w:rsidP="00A62F03">
      <w:pPr>
        <w:spacing w:line="360" w:lineRule="auto"/>
        <w:jc w:val="both"/>
        <w:rPr>
          <w:rFonts w:ascii="Arial" w:hAnsi="Arial" w:cs="Arial"/>
          <w:sz w:val="26"/>
          <w:szCs w:val="26"/>
        </w:rPr>
      </w:pPr>
    </w:p>
    <w:p w14:paraId="5017AB72" w14:textId="77777777" w:rsidR="00A62F03" w:rsidRPr="00C170A2" w:rsidRDefault="00A62F03" w:rsidP="00A62F03">
      <w:pPr>
        <w:jc w:val="both"/>
        <w:rPr>
          <w:rFonts w:ascii="Arial" w:hAnsi="Arial" w:cs="Arial"/>
        </w:rPr>
      </w:pPr>
      <w:r w:rsidRPr="00C170A2">
        <w:rPr>
          <w:rFonts w:ascii="Arial" w:hAnsi="Arial" w:cs="Arial"/>
        </w:rPr>
        <w:t>Este capítulo refiere al levantamiento de información para cada uno de los componentes solicitados en los términos de referencia (TdR), siendo estos:</w:t>
      </w:r>
    </w:p>
    <w:p w14:paraId="37190CE8" w14:textId="77777777" w:rsidR="00A62F03" w:rsidRPr="00C170A2" w:rsidRDefault="00A62F03" w:rsidP="00A62F03">
      <w:pPr>
        <w:tabs>
          <w:tab w:val="left" w:pos="567"/>
          <w:tab w:val="left" w:pos="1134"/>
        </w:tabs>
        <w:jc w:val="both"/>
        <w:rPr>
          <w:rFonts w:ascii="Arial" w:hAnsi="Arial" w:cs="Arial"/>
        </w:rPr>
      </w:pPr>
    </w:p>
    <w:p w14:paraId="5710E79D" w14:textId="77777777" w:rsidR="00A62F03" w:rsidRPr="00C170A2" w:rsidRDefault="00A62F03" w:rsidP="00DB2E72">
      <w:pPr>
        <w:numPr>
          <w:ilvl w:val="0"/>
          <w:numId w:val="9"/>
        </w:numPr>
        <w:tabs>
          <w:tab w:val="left" w:pos="567"/>
          <w:tab w:val="left" w:pos="1134"/>
        </w:tabs>
        <w:jc w:val="both"/>
        <w:rPr>
          <w:rFonts w:ascii="Arial" w:hAnsi="Arial" w:cs="Arial"/>
        </w:rPr>
      </w:pPr>
      <w:r w:rsidRPr="00C170A2">
        <w:rPr>
          <w:rFonts w:ascii="Arial" w:hAnsi="Arial" w:cs="Arial"/>
        </w:rPr>
        <w:t>El medio físico, incluyendo la geología, geomorfología, hidrología, hidrogeología  y el clima.</w:t>
      </w:r>
    </w:p>
    <w:p w14:paraId="3E9248E1" w14:textId="77777777" w:rsidR="00A62F03" w:rsidRPr="00C170A2" w:rsidRDefault="00A62F03" w:rsidP="00A62F03">
      <w:pPr>
        <w:tabs>
          <w:tab w:val="left" w:pos="567"/>
          <w:tab w:val="left" w:pos="1134"/>
        </w:tabs>
        <w:ind w:left="720"/>
        <w:jc w:val="both"/>
        <w:rPr>
          <w:rFonts w:ascii="Arial" w:hAnsi="Arial" w:cs="Arial"/>
        </w:rPr>
      </w:pPr>
    </w:p>
    <w:p w14:paraId="0D02A739" w14:textId="77777777" w:rsidR="00A62F03" w:rsidRPr="00C170A2" w:rsidRDefault="00A62F03" w:rsidP="00DB2E72">
      <w:pPr>
        <w:numPr>
          <w:ilvl w:val="0"/>
          <w:numId w:val="9"/>
        </w:numPr>
        <w:tabs>
          <w:tab w:val="left" w:pos="567"/>
          <w:tab w:val="left" w:pos="1134"/>
        </w:tabs>
        <w:jc w:val="both"/>
        <w:rPr>
          <w:rFonts w:ascii="Arial" w:hAnsi="Arial" w:cs="Arial"/>
        </w:rPr>
      </w:pPr>
      <w:r w:rsidRPr="00C170A2">
        <w:rPr>
          <w:rFonts w:ascii="Arial" w:hAnsi="Arial" w:cs="Arial"/>
        </w:rPr>
        <w:t xml:space="preserve">El medio humano, incluyendo los aspectos socio-económicos. </w:t>
      </w:r>
    </w:p>
    <w:p w14:paraId="39D5F41F" w14:textId="77777777" w:rsidR="00A62F03" w:rsidRPr="00C170A2" w:rsidRDefault="00A62F03" w:rsidP="00A62F03">
      <w:pPr>
        <w:pStyle w:val="Prrafodelista"/>
        <w:rPr>
          <w:sz w:val="24"/>
          <w:szCs w:val="24"/>
          <w:lang w:val="es-DO"/>
        </w:rPr>
      </w:pPr>
    </w:p>
    <w:p w14:paraId="60032EDD" w14:textId="77777777" w:rsidR="00A62F03" w:rsidRPr="00C170A2" w:rsidRDefault="00A62F03" w:rsidP="00DB2E72">
      <w:pPr>
        <w:numPr>
          <w:ilvl w:val="0"/>
          <w:numId w:val="9"/>
        </w:numPr>
        <w:tabs>
          <w:tab w:val="left" w:pos="567"/>
          <w:tab w:val="left" w:pos="1134"/>
        </w:tabs>
        <w:jc w:val="both"/>
        <w:rPr>
          <w:rFonts w:ascii="Arial" w:hAnsi="Arial" w:cs="Arial"/>
        </w:rPr>
      </w:pPr>
      <w:r w:rsidRPr="00C170A2">
        <w:rPr>
          <w:rFonts w:ascii="Arial" w:hAnsi="Arial" w:cs="Arial"/>
        </w:rPr>
        <w:t xml:space="preserve">El medio biótico, caracterizando la flora y fauna. </w:t>
      </w:r>
    </w:p>
    <w:p w14:paraId="7529B9CF" w14:textId="77777777" w:rsidR="00A62F03" w:rsidRPr="00C170A2" w:rsidRDefault="00A62F03" w:rsidP="00A62F03">
      <w:pPr>
        <w:tabs>
          <w:tab w:val="left" w:pos="567"/>
          <w:tab w:val="left" w:pos="1134"/>
        </w:tabs>
        <w:jc w:val="both"/>
        <w:rPr>
          <w:rFonts w:ascii="Arial" w:hAnsi="Arial" w:cs="Arial"/>
        </w:rPr>
      </w:pPr>
    </w:p>
    <w:p w14:paraId="5CCA3F1F" w14:textId="77777777" w:rsidR="00A62F03" w:rsidRPr="00C170A2" w:rsidRDefault="00A62F03" w:rsidP="00A62F03">
      <w:pPr>
        <w:tabs>
          <w:tab w:val="left" w:pos="567"/>
          <w:tab w:val="left" w:pos="1134"/>
        </w:tabs>
        <w:jc w:val="both"/>
        <w:rPr>
          <w:rFonts w:ascii="Arial" w:hAnsi="Arial" w:cs="Arial"/>
        </w:rPr>
      </w:pPr>
      <w:r w:rsidRPr="00C170A2">
        <w:rPr>
          <w:rFonts w:ascii="Arial" w:hAnsi="Arial" w:cs="Arial"/>
        </w:rPr>
        <w:t>A continuación se presenta la descripción de los aspectos mencionados anteriormente.</w:t>
      </w:r>
    </w:p>
    <w:p w14:paraId="55E46B17" w14:textId="77777777" w:rsidR="00A62F03" w:rsidRDefault="00A62F03" w:rsidP="00A62F03">
      <w:pPr>
        <w:tabs>
          <w:tab w:val="left" w:pos="567"/>
          <w:tab w:val="left" w:pos="1134"/>
        </w:tabs>
        <w:jc w:val="both"/>
        <w:rPr>
          <w:rFonts w:ascii="Arial" w:hAnsi="Arial" w:cs="Arial"/>
        </w:rPr>
      </w:pPr>
    </w:p>
    <w:p w14:paraId="36ED4199" w14:textId="77777777" w:rsidR="005C2402" w:rsidRPr="00C170A2" w:rsidRDefault="005C2402" w:rsidP="00A62F03">
      <w:pPr>
        <w:tabs>
          <w:tab w:val="left" w:pos="567"/>
          <w:tab w:val="left" w:pos="1134"/>
        </w:tabs>
        <w:jc w:val="both"/>
        <w:rPr>
          <w:rFonts w:ascii="Arial" w:hAnsi="Arial" w:cs="Arial"/>
        </w:rPr>
      </w:pPr>
    </w:p>
    <w:p w14:paraId="46FA682B" w14:textId="77777777" w:rsidR="00777F14" w:rsidRPr="00A30C08" w:rsidRDefault="00777F14" w:rsidP="00777F14">
      <w:pPr>
        <w:spacing w:line="384" w:lineRule="auto"/>
        <w:jc w:val="both"/>
        <w:rPr>
          <w:rFonts w:ascii="Arial" w:hAnsi="Arial" w:cs="Arial"/>
          <w:b/>
          <w:bCs/>
          <w:spacing w:val="6"/>
          <w:lang w:val="es-ES_tradnl"/>
        </w:rPr>
      </w:pPr>
      <w:bookmarkStart w:id="2" w:name="_Toc244055935"/>
      <w:bookmarkStart w:id="3" w:name="_Toc330924301"/>
      <w:r w:rsidRPr="00A30C08">
        <w:rPr>
          <w:rFonts w:ascii="Arial" w:hAnsi="Arial" w:cs="Arial"/>
          <w:b/>
          <w:bCs/>
          <w:spacing w:val="6"/>
          <w:lang w:val="es-ES_tradnl"/>
        </w:rPr>
        <w:t xml:space="preserve">ZONA DE VIDA </w:t>
      </w:r>
    </w:p>
    <w:p w14:paraId="0F7B0E71" w14:textId="77777777" w:rsidR="00777F14" w:rsidRDefault="00777F14" w:rsidP="00777F14">
      <w:pPr>
        <w:spacing w:line="384" w:lineRule="auto"/>
        <w:jc w:val="both"/>
        <w:rPr>
          <w:rFonts w:ascii="Arial" w:hAnsi="Arial" w:cs="Arial"/>
          <w:bCs/>
          <w:spacing w:val="6"/>
          <w:lang w:val="es-ES_tradnl"/>
        </w:rPr>
      </w:pPr>
    </w:p>
    <w:p w14:paraId="7EE5D033" w14:textId="77777777" w:rsidR="00777F14" w:rsidRPr="00E94A38" w:rsidRDefault="00777F14" w:rsidP="00777F14">
      <w:pPr>
        <w:spacing w:line="384" w:lineRule="auto"/>
        <w:jc w:val="both"/>
        <w:rPr>
          <w:rFonts w:ascii="Arial" w:hAnsi="Arial" w:cs="Arial"/>
          <w:bCs/>
          <w:spacing w:val="6"/>
          <w:lang w:val="es-ES_tradnl"/>
        </w:rPr>
      </w:pPr>
      <w:r w:rsidRPr="00E94A38">
        <w:rPr>
          <w:rFonts w:ascii="Arial" w:hAnsi="Arial" w:cs="Arial"/>
          <w:bCs/>
          <w:spacing w:val="6"/>
          <w:lang w:val="es-ES_tradnl"/>
        </w:rPr>
        <w:t>Según Holdridge, el clima de una zona está establecido por la temperatura promedio anual, la precipitación anual, la elevación o altitud con respecto al nivel del mar y la latitud geográfica, esta clasificación se ha denominado Zona de Vida. Según esta clasificación la  Empresa se encuentra en una zona de vida de Bosque Húmedo Subtropical.</w:t>
      </w:r>
    </w:p>
    <w:p w14:paraId="51713BD9" w14:textId="77777777" w:rsidR="00777F14" w:rsidRPr="00E94A38" w:rsidRDefault="00777F14" w:rsidP="00777F14">
      <w:pPr>
        <w:spacing w:line="384" w:lineRule="auto"/>
        <w:jc w:val="both"/>
        <w:rPr>
          <w:rFonts w:ascii="Arial" w:hAnsi="Arial" w:cs="Arial"/>
          <w:bCs/>
          <w:spacing w:val="6"/>
          <w:lang w:val="es-ES_tradnl"/>
        </w:rPr>
      </w:pPr>
    </w:p>
    <w:p w14:paraId="0011CF79" w14:textId="77777777" w:rsidR="00777F14" w:rsidRPr="00E94A38" w:rsidRDefault="00777F14" w:rsidP="00777F14">
      <w:pPr>
        <w:suppressAutoHyphens/>
        <w:spacing w:line="384" w:lineRule="auto"/>
        <w:jc w:val="both"/>
        <w:rPr>
          <w:rFonts w:ascii="Arial" w:hAnsi="Arial" w:cs="Arial"/>
          <w:bCs/>
          <w:spacing w:val="6"/>
          <w:lang w:val="es-ES_tradnl"/>
        </w:rPr>
      </w:pPr>
      <w:r w:rsidRPr="00E94A38">
        <w:rPr>
          <w:rFonts w:ascii="Arial" w:hAnsi="Arial" w:cs="Arial"/>
          <w:bCs/>
          <w:spacing w:val="6"/>
          <w:lang w:val="es-ES_tradnl"/>
        </w:rPr>
        <w:t xml:space="preserve">Las características de la Zona de Vida de Bosque Húmedo Subtropical, según </w:t>
      </w:r>
      <w:r w:rsidRPr="00E94A38">
        <w:rPr>
          <w:rFonts w:ascii="Arial" w:hAnsi="Arial" w:cs="Arial"/>
          <w:spacing w:val="6"/>
          <w:lang w:val="es-ES_tradnl"/>
        </w:rPr>
        <w:t xml:space="preserve">el sistema de </w:t>
      </w:r>
      <w:r w:rsidRPr="00E94A38">
        <w:rPr>
          <w:rFonts w:ascii="Arial" w:hAnsi="Arial" w:cs="Arial"/>
          <w:b/>
          <w:spacing w:val="6"/>
          <w:lang w:val="es-ES_tradnl"/>
        </w:rPr>
        <w:t xml:space="preserve">Holdridge </w:t>
      </w:r>
      <w:r w:rsidRPr="00E94A38">
        <w:rPr>
          <w:rFonts w:ascii="Arial" w:hAnsi="Arial" w:cs="Arial"/>
          <w:bCs/>
          <w:spacing w:val="6"/>
          <w:lang w:val="es-ES_tradnl"/>
        </w:rPr>
        <w:t>de la República Dominicana son las siguientes:</w:t>
      </w:r>
    </w:p>
    <w:p w14:paraId="46510E0D" w14:textId="77777777" w:rsidR="00777F14" w:rsidRPr="00E94A38" w:rsidRDefault="00777F14" w:rsidP="00777F14">
      <w:pPr>
        <w:suppressAutoHyphens/>
        <w:spacing w:line="384" w:lineRule="auto"/>
        <w:jc w:val="both"/>
        <w:rPr>
          <w:rFonts w:ascii="Arial" w:hAnsi="Arial" w:cs="Arial"/>
          <w:spacing w:val="6"/>
          <w:lang w:val="es-ES_tradnl"/>
        </w:rPr>
      </w:pPr>
      <w:r w:rsidRPr="00E94A38">
        <w:rPr>
          <w:rFonts w:ascii="Arial" w:hAnsi="Arial" w:cs="Arial"/>
          <w:spacing w:val="6"/>
          <w:lang w:val="es-ES_tradnl"/>
        </w:rPr>
        <w:t xml:space="preserve">Se extienden por los valles agrícolas más importantes que se encuentra. En la región del norte, el bosque húmedo Subtropical cubre los valles cuyos ríos desembocan en el Océano Atlántico. Estas áreas se extienden, desde el nivel del mar hasta los 500m, por el norte de las vertientes de la cordillera, cubriendo gran parte del valle Oriental del Cibao y los valles que se unen con la parte baja de la cuenca del Río Yuna. En la península de Samaná, cubre principalmente los terrenos desde la costa hasta los 400 m.s.n.m. </w:t>
      </w:r>
    </w:p>
    <w:p w14:paraId="2E94F24D" w14:textId="77777777" w:rsidR="00777F14" w:rsidRPr="00E94A38" w:rsidRDefault="00777F14" w:rsidP="00777F14">
      <w:pPr>
        <w:suppressAutoHyphens/>
        <w:spacing w:line="384" w:lineRule="auto"/>
        <w:jc w:val="both"/>
        <w:rPr>
          <w:rFonts w:ascii="Arial" w:hAnsi="Arial" w:cs="Arial"/>
          <w:spacing w:val="6"/>
          <w:lang w:val="es-ES_tradnl"/>
        </w:rPr>
      </w:pPr>
    </w:p>
    <w:p w14:paraId="23203277" w14:textId="77777777" w:rsidR="00777F14" w:rsidRPr="00E94A38" w:rsidRDefault="00777F14" w:rsidP="00777F14">
      <w:pPr>
        <w:suppressAutoHyphens/>
        <w:spacing w:line="384" w:lineRule="auto"/>
        <w:jc w:val="both"/>
        <w:rPr>
          <w:rFonts w:ascii="Arial" w:hAnsi="Arial" w:cs="Arial"/>
          <w:spacing w:val="6"/>
          <w:lang w:val="es-ES_tradnl"/>
        </w:rPr>
      </w:pPr>
      <w:r w:rsidRPr="00E94A38">
        <w:rPr>
          <w:rFonts w:ascii="Arial" w:hAnsi="Arial" w:cs="Arial"/>
          <w:spacing w:val="6"/>
          <w:lang w:val="es-ES_tradnl"/>
        </w:rPr>
        <w:t>Las elevaciones varían desde el nivel del mar hasta los 700 m.s.n.m. La precipitación anual oscila entre 1,000 a 2,000 mm y una biotemperatura de 18º a 24ºC. La vegetación natural en esta zona de vida se caracteriza por: bosques heterogéneos tales como Capá (catalpa longisima), Swieteniamahogoni (Caoba), Palma Real (Roystonea) entre otras.</w:t>
      </w:r>
    </w:p>
    <w:p w14:paraId="253CC571" w14:textId="77777777" w:rsidR="00777F14" w:rsidRPr="00E94A38" w:rsidRDefault="00777F14" w:rsidP="00777F14">
      <w:pPr>
        <w:suppressAutoHyphens/>
        <w:spacing w:line="384" w:lineRule="auto"/>
        <w:jc w:val="both"/>
        <w:rPr>
          <w:rFonts w:ascii="Arial" w:hAnsi="Arial" w:cs="Arial"/>
          <w:spacing w:val="6"/>
          <w:lang w:val="es-ES_tradnl"/>
        </w:rPr>
      </w:pPr>
    </w:p>
    <w:p w14:paraId="276F3B19" w14:textId="77777777" w:rsidR="00777F14" w:rsidRPr="00E94A38" w:rsidRDefault="00777F14" w:rsidP="00777F14">
      <w:pPr>
        <w:suppressAutoHyphens/>
        <w:spacing w:line="384" w:lineRule="auto"/>
        <w:jc w:val="both"/>
        <w:rPr>
          <w:rFonts w:ascii="Arial" w:hAnsi="Arial" w:cs="Arial"/>
          <w:spacing w:val="6"/>
          <w:lang w:val="es-ES_tradnl"/>
        </w:rPr>
      </w:pPr>
      <w:r w:rsidRPr="00E94A38">
        <w:rPr>
          <w:rFonts w:ascii="Arial" w:hAnsi="Arial" w:cs="Arial"/>
          <w:spacing w:val="6"/>
          <w:lang w:val="es-ES_tradnl"/>
        </w:rPr>
        <w:t>La temperatura de esta zona de vida varía según la ubicación de las áreas; las que están cerca de la costa tienen una biotemperatura de 24</w:t>
      </w:r>
      <w:r w:rsidRPr="00E94A38">
        <w:rPr>
          <w:rFonts w:ascii="Arial" w:hAnsi="Arial" w:cs="Arial"/>
          <w:spacing w:val="6"/>
          <w:lang w:val="es-ES_tradnl"/>
        </w:rPr>
        <w:sym w:font="Symbol" w:char="F0B0"/>
      </w:r>
      <w:r w:rsidRPr="00E94A38">
        <w:rPr>
          <w:rFonts w:ascii="Arial" w:hAnsi="Arial" w:cs="Arial"/>
          <w:spacing w:val="6"/>
          <w:lang w:val="es-ES_tradnl"/>
        </w:rPr>
        <w:t>C, las que están en las vertientes de las cordilleras tienen biotemperaturas medias disminuyen hasta los 18ºC. La evapotranspiración puede estimarse en promedio como 60% menor que la precipitación media total anual.</w:t>
      </w:r>
    </w:p>
    <w:p w14:paraId="713AE6A6" w14:textId="77777777" w:rsidR="00777F14" w:rsidRPr="00E94A38" w:rsidRDefault="00777F14" w:rsidP="00777F14">
      <w:pPr>
        <w:suppressAutoHyphens/>
        <w:spacing w:line="384" w:lineRule="auto"/>
        <w:jc w:val="both"/>
        <w:rPr>
          <w:rFonts w:ascii="Arial" w:hAnsi="Arial" w:cs="Arial"/>
          <w:spacing w:val="6"/>
          <w:lang w:val="es-ES_tradnl"/>
        </w:rPr>
      </w:pPr>
    </w:p>
    <w:p w14:paraId="7BAF73D3" w14:textId="77777777" w:rsidR="00777F14" w:rsidRPr="00E94A38" w:rsidRDefault="00777F14" w:rsidP="00777F14">
      <w:pPr>
        <w:suppressAutoHyphens/>
        <w:spacing w:line="384" w:lineRule="auto"/>
        <w:jc w:val="both"/>
        <w:rPr>
          <w:rFonts w:ascii="Arial" w:hAnsi="Arial" w:cs="Arial"/>
          <w:spacing w:val="6"/>
          <w:lang w:val="es-ES_tradnl"/>
        </w:rPr>
      </w:pPr>
      <w:r w:rsidRPr="00E94A38">
        <w:rPr>
          <w:rFonts w:ascii="Arial" w:hAnsi="Arial" w:cs="Arial"/>
          <w:spacing w:val="6"/>
          <w:lang w:val="es-ES_tradnl"/>
        </w:rPr>
        <w:t>Las especies indicadoras de esta zona son: Capá o roble (Catalpa longissina), caoba (Swieteniamahagoni) en terrenos con buen drenaje y la palma real (Roystonea regia) en terrenos calcáreos.</w:t>
      </w:r>
    </w:p>
    <w:p w14:paraId="14FB59DE" w14:textId="77777777" w:rsidR="00777F14" w:rsidRPr="00E94A38" w:rsidRDefault="00777F14" w:rsidP="00777F14">
      <w:pPr>
        <w:suppressAutoHyphens/>
        <w:spacing w:line="384" w:lineRule="auto"/>
        <w:jc w:val="both"/>
        <w:rPr>
          <w:rFonts w:ascii="Arial" w:hAnsi="Arial" w:cs="Arial"/>
          <w:spacing w:val="6"/>
          <w:lang w:val="es-ES_tradnl"/>
        </w:rPr>
      </w:pPr>
    </w:p>
    <w:p w14:paraId="09B36900" w14:textId="77777777" w:rsidR="00777F14" w:rsidRDefault="00777F14" w:rsidP="00777F14">
      <w:pPr>
        <w:suppressAutoHyphens/>
        <w:spacing w:line="384" w:lineRule="auto"/>
        <w:jc w:val="both"/>
        <w:rPr>
          <w:rFonts w:ascii="Arial" w:hAnsi="Arial" w:cs="Arial"/>
          <w:spacing w:val="6"/>
          <w:lang w:val="es-ES_tradnl"/>
        </w:rPr>
      </w:pPr>
      <w:r>
        <w:rPr>
          <w:rFonts w:ascii="Arial" w:hAnsi="Arial" w:cs="Arial"/>
          <w:noProof/>
          <w:spacing w:val="6"/>
          <w:lang w:val="en-US" w:eastAsia="en-US"/>
        </w:rPr>
        <w:drawing>
          <wp:inline distT="0" distB="0" distL="0" distR="0" wp14:anchorId="75D5764E" wp14:editId="192872AB">
            <wp:extent cx="5384800" cy="4161155"/>
            <wp:effectExtent l="19050" t="0" r="6350" b="0"/>
            <wp:docPr id="227" name="226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18"/>
                    <a:stretch>
                      <a:fillRect/>
                    </a:stretch>
                  </pic:blipFill>
                  <pic:spPr>
                    <a:xfrm>
                      <a:off x="0" y="0"/>
                      <a:ext cx="5384800" cy="4161155"/>
                    </a:xfrm>
                    <a:prstGeom prst="rect">
                      <a:avLst/>
                    </a:prstGeom>
                  </pic:spPr>
                </pic:pic>
              </a:graphicData>
            </a:graphic>
          </wp:inline>
        </w:drawing>
      </w:r>
    </w:p>
    <w:p w14:paraId="42CFE630" w14:textId="77777777" w:rsidR="00777F14" w:rsidRDefault="00777F14" w:rsidP="00777F14">
      <w:pPr>
        <w:suppressAutoHyphens/>
        <w:spacing w:line="384" w:lineRule="auto"/>
        <w:jc w:val="both"/>
        <w:rPr>
          <w:rFonts w:ascii="Arial" w:hAnsi="Arial" w:cs="Arial"/>
          <w:spacing w:val="6"/>
          <w:lang w:val="es-ES_tradnl"/>
        </w:rPr>
      </w:pPr>
    </w:p>
    <w:p w14:paraId="3CBE9A53" w14:textId="77777777" w:rsidR="00777F14" w:rsidRPr="00E94A38" w:rsidRDefault="00777F14" w:rsidP="00777F14">
      <w:pPr>
        <w:suppressAutoHyphens/>
        <w:spacing w:line="384" w:lineRule="auto"/>
        <w:jc w:val="both"/>
        <w:rPr>
          <w:rFonts w:ascii="Arial" w:hAnsi="Arial" w:cs="Arial"/>
          <w:spacing w:val="6"/>
          <w:lang w:val="es-ES_tradnl"/>
        </w:rPr>
      </w:pPr>
      <w:r w:rsidRPr="00E94A38">
        <w:rPr>
          <w:rFonts w:ascii="Arial" w:hAnsi="Arial" w:cs="Arial"/>
          <w:spacing w:val="6"/>
          <w:lang w:val="es-ES_tradnl"/>
        </w:rPr>
        <w:t>Los pequeños rodales secundarios están formados por especies de Grigrí (Bucida buceras) y arboles aislados de Guácima (Guazuma ulmifolia).</w:t>
      </w:r>
    </w:p>
    <w:p w14:paraId="773348A7" w14:textId="77777777" w:rsidR="00777F14" w:rsidRPr="00E94A38" w:rsidRDefault="00777F14" w:rsidP="00777F14">
      <w:pPr>
        <w:suppressAutoHyphens/>
        <w:spacing w:line="384" w:lineRule="auto"/>
        <w:jc w:val="both"/>
        <w:rPr>
          <w:rFonts w:ascii="Arial" w:hAnsi="Arial" w:cs="Arial"/>
          <w:spacing w:val="6"/>
          <w:lang w:val="es-ES_tradnl"/>
        </w:rPr>
      </w:pPr>
    </w:p>
    <w:p w14:paraId="05771B18" w14:textId="77777777" w:rsidR="00777F14" w:rsidRPr="00E94A38" w:rsidRDefault="00777F14" w:rsidP="00777F14">
      <w:pPr>
        <w:pStyle w:val="Ttulo3"/>
        <w:rPr>
          <w:rFonts w:ascii="Arial" w:hAnsi="Arial" w:cs="Arial"/>
          <w:color w:val="auto"/>
        </w:rPr>
      </w:pPr>
      <w:bookmarkStart w:id="4" w:name="_Toc330247274"/>
      <w:r w:rsidRPr="00E94A38">
        <w:rPr>
          <w:rFonts w:ascii="Arial" w:hAnsi="Arial" w:cs="Arial"/>
          <w:color w:val="auto"/>
        </w:rPr>
        <w:t xml:space="preserve">Clima </w:t>
      </w:r>
      <w:bookmarkEnd w:id="4"/>
    </w:p>
    <w:p w14:paraId="455714E7" w14:textId="77777777" w:rsidR="00777F14" w:rsidRPr="00E94A38" w:rsidRDefault="00777F14" w:rsidP="00777F14">
      <w:pPr>
        <w:spacing w:line="384" w:lineRule="auto"/>
        <w:rPr>
          <w:rFonts w:ascii="Arial" w:hAnsi="Arial" w:cs="Arial"/>
          <w:b/>
          <w:spacing w:val="6"/>
        </w:rPr>
      </w:pPr>
    </w:p>
    <w:p w14:paraId="38C9A9B3" w14:textId="77777777" w:rsidR="00777F14" w:rsidRPr="00E94A38" w:rsidRDefault="00777F14" w:rsidP="00777F14">
      <w:pPr>
        <w:spacing w:line="384" w:lineRule="auto"/>
        <w:rPr>
          <w:rFonts w:ascii="Arial" w:hAnsi="Arial" w:cs="Arial"/>
          <w:b/>
          <w:spacing w:val="6"/>
        </w:rPr>
      </w:pPr>
    </w:p>
    <w:p w14:paraId="2B801251" w14:textId="77777777" w:rsidR="00777F14" w:rsidRPr="00E94A38" w:rsidRDefault="00777F14" w:rsidP="00777F14">
      <w:pPr>
        <w:spacing w:line="360" w:lineRule="auto"/>
        <w:jc w:val="both"/>
        <w:rPr>
          <w:rFonts w:ascii="Arial" w:hAnsi="Arial" w:cs="Arial"/>
          <w:sz w:val="26"/>
          <w:szCs w:val="26"/>
        </w:rPr>
      </w:pPr>
      <w:r w:rsidRPr="00E94A38">
        <w:rPr>
          <w:rFonts w:ascii="Arial" w:hAnsi="Arial" w:cs="Arial"/>
          <w:sz w:val="26"/>
          <w:szCs w:val="26"/>
        </w:rPr>
        <w:t>Por la ubicación geográfica de la República Dominicana, el país se encuentra en la latitud que describe a un clima tropical, según Holdridge, en su caracterización de las zonas de vida en la República Dominicana, el área donde se construirá el proyecto,</w:t>
      </w:r>
      <w:r w:rsidRPr="00E94A38">
        <w:rPr>
          <w:rFonts w:ascii="Arial" w:hAnsi="Arial" w:cs="Arial"/>
          <w:b/>
          <w:sz w:val="26"/>
          <w:szCs w:val="26"/>
        </w:rPr>
        <w:t xml:space="preserve"> </w:t>
      </w:r>
      <w:r w:rsidRPr="00E94A38">
        <w:rPr>
          <w:rFonts w:ascii="Arial" w:hAnsi="Arial" w:cs="Arial"/>
          <w:sz w:val="26"/>
          <w:szCs w:val="26"/>
        </w:rPr>
        <w:t>corresponde a un bosque húmedo subtropical.</w:t>
      </w:r>
    </w:p>
    <w:p w14:paraId="6B4B828B" w14:textId="77777777" w:rsidR="00777F14" w:rsidRPr="00E94A38" w:rsidRDefault="00777F14" w:rsidP="00777F14">
      <w:pPr>
        <w:spacing w:line="360" w:lineRule="auto"/>
        <w:jc w:val="both"/>
        <w:rPr>
          <w:rFonts w:ascii="Arial" w:hAnsi="Arial" w:cs="Arial"/>
          <w:sz w:val="26"/>
          <w:szCs w:val="26"/>
        </w:rPr>
      </w:pPr>
      <w:r w:rsidRPr="00E94A38">
        <w:rPr>
          <w:rFonts w:ascii="Arial" w:hAnsi="Arial" w:cs="Arial"/>
          <w:sz w:val="26"/>
          <w:szCs w:val="26"/>
        </w:rPr>
        <w:t xml:space="preserve"> </w:t>
      </w:r>
    </w:p>
    <w:p w14:paraId="4ADBF586" w14:textId="77777777" w:rsidR="00777F14" w:rsidRPr="00E94A38" w:rsidRDefault="00777F14" w:rsidP="00777F14">
      <w:pPr>
        <w:tabs>
          <w:tab w:val="left" w:pos="540"/>
        </w:tabs>
        <w:spacing w:line="360" w:lineRule="auto"/>
        <w:rPr>
          <w:rFonts w:ascii="Arial" w:hAnsi="Arial" w:cs="Arial"/>
          <w:sz w:val="26"/>
          <w:szCs w:val="26"/>
        </w:rPr>
      </w:pPr>
      <w:r w:rsidRPr="00E94A38">
        <w:rPr>
          <w:rFonts w:ascii="Arial" w:hAnsi="Arial" w:cs="Arial"/>
          <w:sz w:val="26"/>
          <w:szCs w:val="26"/>
        </w:rPr>
        <w:t>Se recopilaron informaciones en la división de Climatología de la Oficina Nacional de Meteorología de la ciudad de Santo Domingo Oeste, (Herrera, la estación más cercana).</w:t>
      </w:r>
    </w:p>
    <w:p w14:paraId="7366E63A" w14:textId="77777777" w:rsidR="00777F14" w:rsidRPr="00E94A38" w:rsidRDefault="00777F14" w:rsidP="00777F14">
      <w:pPr>
        <w:tabs>
          <w:tab w:val="left" w:pos="540"/>
        </w:tabs>
        <w:spacing w:line="360" w:lineRule="auto"/>
        <w:rPr>
          <w:rFonts w:ascii="Arial" w:hAnsi="Arial" w:cs="Arial"/>
          <w:sz w:val="26"/>
          <w:szCs w:val="26"/>
        </w:rPr>
      </w:pPr>
    </w:p>
    <w:p w14:paraId="4D9B2306" w14:textId="77777777" w:rsidR="00777F14" w:rsidRPr="00E94A38" w:rsidRDefault="00777F14" w:rsidP="00DB2E72">
      <w:pPr>
        <w:pStyle w:val="Ttulo3"/>
        <w:keepLines w:val="0"/>
        <w:numPr>
          <w:ilvl w:val="0"/>
          <w:numId w:val="18"/>
        </w:numPr>
        <w:tabs>
          <w:tab w:val="left" w:pos="540"/>
        </w:tabs>
        <w:spacing w:before="0" w:line="360" w:lineRule="auto"/>
        <w:jc w:val="both"/>
        <w:rPr>
          <w:rFonts w:ascii="Arial" w:hAnsi="Arial" w:cs="Arial"/>
          <w:bCs w:val="0"/>
          <w:color w:val="auto"/>
          <w:kern w:val="28"/>
          <w:sz w:val="26"/>
          <w:szCs w:val="26"/>
        </w:rPr>
      </w:pPr>
      <w:bookmarkStart w:id="5" w:name="_Toc43039985"/>
      <w:bookmarkStart w:id="6" w:name="_Toc43040506"/>
      <w:bookmarkStart w:id="7" w:name="_Toc43040882"/>
      <w:bookmarkStart w:id="8" w:name="_Toc43041054"/>
      <w:bookmarkStart w:id="9" w:name="_Toc43117099"/>
      <w:bookmarkStart w:id="10" w:name="_Toc43356925"/>
      <w:bookmarkStart w:id="11" w:name="_Toc43357449"/>
      <w:bookmarkStart w:id="12" w:name="_Toc49602746"/>
      <w:bookmarkStart w:id="13" w:name="_Toc49743047"/>
      <w:bookmarkStart w:id="14" w:name="_Toc54680194"/>
      <w:bookmarkStart w:id="15" w:name="_Toc54680352"/>
      <w:r w:rsidRPr="00E94A38">
        <w:rPr>
          <w:rFonts w:ascii="Arial" w:hAnsi="Arial" w:cs="Arial"/>
          <w:color w:val="auto"/>
          <w:kern w:val="28"/>
          <w:sz w:val="26"/>
          <w:szCs w:val="26"/>
        </w:rPr>
        <w:t xml:space="preserve">Precipitaciones </w:t>
      </w:r>
    </w:p>
    <w:p w14:paraId="539B8302" w14:textId="77777777" w:rsidR="00777F14" w:rsidRPr="00E94A38" w:rsidRDefault="00777F14" w:rsidP="00777F14">
      <w:pPr>
        <w:tabs>
          <w:tab w:val="left" w:pos="540"/>
        </w:tabs>
        <w:spacing w:line="360" w:lineRule="auto"/>
        <w:rPr>
          <w:rFonts w:ascii="Arial" w:hAnsi="Arial" w:cs="Arial"/>
          <w:sz w:val="26"/>
          <w:szCs w:val="26"/>
        </w:rPr>
      </w:pPr>
    </w:p>
    <w:p w14:paraId="0FFDB7CD" w14:textId="77777777" w:rsidR="00777F14" w:rsidRPr="00E94A38" w:rsidRDefault="00777F14" w:rsidP="00777F14">
      <w:pPr>
        <w:pStyle w:val="Textoindependiente2"/>
        <w:tabs>
          <w:tab w:val="left" w:pos="540"/>
        </w:tabs>
        <w:rPr>
          <w:rFonts w:ascii="Arial" w:hAnsi="Arial" w:cs="Arial"/>
          <w:b/>
          <w:sz w:val="26"/>
          <w:szCs w:val="26"/>
        </w:rPr>
      </w:pPr>
      <w:r w:rsidRPr="00E94A38">
        <w:rPr>
          <w:rFonts w:ascii="Arial" w:hAnsi="Arial" w:cs="Arial"/>
          <w:sz w:val="26"/>
          <w:szCs w:val="26"/>
        </w:rPr>
        <w:t>La precipitación anual media es de 1569 milímetros, donde la mayor contribución la hace el mes de junio con 449.1 mm, y el más seco corresponde al mes de diciembre, que refleja durante el tiempo de estudio un promedio de 69.2 mm. La nubosidad promedio es de 4.6 sobre 8 durante el año.</w:t>
      </w:r>
    </w:p>
    <w:bookmarkEnd w:id="5"/>
    <w:bookmarkEnd w:id="6"/>
    <w:bookmarkEnd w:id="7"/>
    <w:bookmarkEnd w:id="8"/>
    <w:bookmarkEnd w:id="9"/>
    <w:bookmarkEnd w:id="10"/>
    <w:bookmarkEnd w:id="11"/>
    <w:bookmarkEnd w:id="12"/>
    <w:bookmarkEnd w:id="13"/>
    <w:bookmarkEnd w:id="14"/>
    <w:bookmarkEnd w:id="15"/>
    <w:p w14:paraId="1380DF4F" w14:textId="77777777" w:rsidR="00777F14" w:rsidRPr="00E94A38" w:rsidRDefault="00777F14" w:rsidP="00777F14">
      <w:pPr>
        <w:pStyle w:val="Textoindependiente"/>
        <w:tabs>
          <w:tab w:val="left" w:pos="540"/>
        </w:tabs>
        <w:jc w:val="center"/>
        <w:rPr>
          <w:rFonts w:cs="Arial"/>
          <w:i/>
          <w:iCs/>
          <w:kern w:val="28"/>
          <w:sz w:val="26"/>
          <w:szCs w:val="26"/>
        </w:rPr>
      </w:pPr>
      <w:r w:rsidRPr="00E94A38">
        <w:rPr>
          <w:rFonts w:cs="Arial"/>
          <w:i/>
          <w:iCs/>
          <w:noProof/>
          <w:kern w:val="28"/>
          <w:sz w:val="26"/>
          <w:szCs w:val="26"/>
          <w:lang w:val="en-US" w:eastAsia="en-US"/>
        </w:rPr>
        <w:drawing>
          <wp:inline distT="0" distB="0" distL="0" distR="0" wp14:anchorId="3FC3C5FD" wp14:editId="548F59C5">
            <wp:extent cx="5524500" cy="2009775"/>
            <wp:effectExtent l="38100" t="57150" r="19050" b="28575"/>
            <wp:docPr id="33" name="Objeto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RPr="00E94A38">
        <w:rPr>
          <w:rFonts w:cs="Arial"/>
          <w:i/>
          <w:iCs/>
          <w:kern w:val="28"/>
          <w:sz w:val="26"/>
          <w:szCs w:val="26"/>
        </w:rPr>
        <w:t xml:space="preserve"> Precipitación en Santo Domingo Oeste 1971-2000</w:t>
      </w:r>
    </w:p>
    <w:p w14:paraId="52039724" w14:textId="77777777" w:rsidR="00777F14" w:rsidRPr="00E94A38" w:rsidRDefault="00777F14" w:rsidP="00777F14">
      <w:pPr>
        <w:pStyle w:val="Textoindependiente"/>
        <w:tabs>
          <w:tab w:val="left" w:pos="540"/>
        </w:tabs>
        <w:jc w:val="center"/>
        <w:rPr>
          <w:rFonts w:cs="Arial"/>
          <w:i/>
          <w:iCs/>
          <w:kern w:val="28"/>
          <w:sz w:val="26"/>
          <w:szCs w:val="26"/>
        </w:rPr>
      </w:pPr>
    </w:p>
    <w:p w14:paraId="6ECA17D1" w14:textId="77777777" w:rsidR="00777F14" w:rsidRPr="00E94A38" w:rsidRDefault="00777F14" w:rsidP="00777F14">
      <w:pPr>
        <w:pStyle w:val="Textoindependiente"/>
        <w:tabs>
          <w:tab w:val="left" w:pos="540"/>
        </w:tabs>
        <w:jc w:val="center"/>
        <w:rPr>
          <w:rFonts w:cs="Arial"/>
          <w:i/>
          <w:iCs/>
          <w:kern w:val="28"/>
          <w:sz w:val="26"/>
          <w:szCs w:val="26"/>
        </w:rPr>
      </w:pPr>
    </w:p>
    <w:p w14:paraId="5A00A1AA" w14:textId="77777777" w:rsidR="00777F14" w:rsidRPr="00E94A38" w:rsidRDefault="00777F14" w:rsidP="00DB2E72">
      <w:pPr>
        <w:pStyle w:val="Ttulo3"/>
        <w:keepLines w:val="0"/>
        <w:numPr>
          <w:ilvl w:val="0"/>
          <w:numId w:val="18"/>
        </w:numPr>
        <w:tabs>
          <w:tab w:val="left" w:pos="540"/>
        </w:tabs>
        <w:spacing w:before="0" w:line="360" w:lineRule="auto"/>
        <w:jc w:val="both"/>
        <w:rPr>
          <w:rFonts w:ascii="Arial" w:hAnsi="Arial" w:cs="Arial"/>
          <w:color w:val="auto"/>
          <w:kern w:val="28"/>
          <w:sz w:val="26"/>
          <w:szCs w:val="26"/>
        </w:rPr>
      </w:pPr>
      <w:r w:rsidRPr="00E94A38">
        <w:rPr>
          <w:rFonts w:ascii="Arial" w:hAnsi="Arial" w:cs="Arial"/>
          <w:color w:val="auto"/>
          <w:kern w:val="28"/>
          <w:sz w:val="26"/>
          <w:szCs w:val="26"/>
        </w:rPr>
        <w:t>Temperatura</w:t>
      </w:r>
      <w:r w:rsidRPr="00E94A38">
        <w:rPr>
          <w:rFonts w:ascii="Arial" w:hAnsi="Arial" w:cs="Arial"/>
          <w:color w:val="auto"/>
          <w:sz w:val="26"/>
          <w:szCs w:val="26"/>
        </w:rPr>
        <w:tab/>
      </w:r>
    </w:p>
    <w:p w14:paraId="6546D098" w14:textId="77777777" w:rsidR="00777F14" w:rsidRPr="00E94A38" w:rsidRDefault="00777F14" w:rsidP="00777F14">
      <w:pPr>
        <w:pStyle w:val="Textoindependiente2"/>
        <w:tabs>
          <w:tab w:val="left" w:pos="540"/>
        </w:tabs>
        <w:rPr>
          <w:rFonts w:ascii="Arial" w:hAnsi="Arial" w:cs="Arial"/>
          <w:b/>
          <w:sz w:val="26"/>
          <w:szCs w:val="26"/>
        </w:rPr>
      </w:pPr>
      <w:bookmarkStart w:id="16" w:name="_Toc43039986"/>
      <w:r w:rsidRPr="00E94A38">
        <w:rPr>
          <w:rFonts w:ascii="Arial" w:hAnsi="Arial" w:cs="Arial"/>
          <w:kern w:val="28"/>
          <w:sz w:val="26"/>
          <w:szCs w:val="26"/>
        </w:rPr>
        <w:t xml:space="preserve">La temperatura máxima promedio anual es de </w:t>
      </w:r>
      <w:r w:rsidRPr="00E94A38">
        <w:rPr>
          <w:rFonts w:ascii="Arial" w:hAnsi="Arial" w:cs="Arial"/>
          <w:sz w:val="26"/>
          <w:szCs w:val="26"/>
        </w:rPr>
        <w:t xml:space="preserve">30.4 </w:t>
      </w:r>
      <w:r w:rsidRPr="00E94A38">
        <w:rPr>
          <w:rFonts w:ascii="Arial" w:hAnsi="Arial" w:cs="Arial"/>
          <w:sz w:val="26"/>
          <w:szCs w:val="26"/>
        </w:rPr>
        <w:sym w:font="Symbol" w:char="F0B0"/>
      </w:r>
      <w:r w:rsidRPr="00E94A38">
        <w:rPr>
          <w:rFonts w:ascii="Arial" w:hAnsi="Arial" w:cs="Arial"/>
          <w:sz w:val="26"/>
          <w:szCs w:val="26"/>
        </w:rPr>
        <w:t xml:space="preserve">C, con una mínima de 22 </w:t>
      </w:r>
      <w:r w:rsidRPr="00E94A38">
        <w:rPr>
          <w:rFonts w:ascii="Arial" w:hAnsi="Arial" w:cs="Arial"/>
          <w:sz w:val="26"/>
          <w:szCs w:val="26"/>
        </w:rPr>
        <w:sym w:font="Symbol" w:char="F0B0"/>
      </w:r>
      <w:r w:rsidRPr="00E94A38">
        <w:rPr>
          <w:rFonts w:ascii="Arial" w:hAnsi="Arial" w:cs="Arial"/>
          <w:sz w:val="26"/>
          <w:szCs w:val="26"/>
        </w:rPr>
        <w:t xml:space="preserve">C, siendo el mes más caliente el de agosto con 31.8 </w:t>
      </w:r>
      <w:r w:rsidRPr="00E94A38">
        <w:rPr>
          <w:rFonts w:ascii="Arial" w:hAnsi="Arial" w:cs="Arial"/>
          <w:sz w:val="26"/>
          <w:szCs w:val="26"/>
        </w:rPr>
        <w:sym w:font="Symbol" w:char="F0B0"/>
      </w:r>
      <w:r w:rsidRPr="00E94A38">
        <w:rPr>
          <w:rFonts w:ascii="Arial" w:hAnsi="Arial" w:cs="Arial"/>
          <w:sz w:val="26"/>
          <w:szCs w:val="26"/>
        </w:rPr>
        <w:t xml:space="preserve">C y el de más baja febrero con un promedio de 20 </w:t>
      </w:r>
      <w:r w:rsidRPr="00E94A38">
        <w:rPr>
          <w:rFonts w:ascii="Arial" w:hAnsi="Arial" w:cs="Arial"/>
          <w:sz w:val="26"/>
          <w:szCs w:val="26"/>
        </w:rPr>
        <w:sym w:font="Symbol" w:char="F0B0"/>
      </w:r>
      <w:r w:rsidRPr="00E94A38">
        <w:rPr>
          <w:rFonts w:ascii="Arial" w:hAnsi="Arial" w:cs="Arial"/>
          <w:sz w:val="26"/>
          <w:szCs w:val="26"/>
        </w:rPr>
        <w:t xml:space="preserve">C. La humedad relativa del aire anual promedio es de 77.3 %. Estos datos se reflejan en la figura a </w:t>
      </w:r>
      <w:bookmarkEnd w:id="16"/>
      <w:r w:rsidRPr="00E94A38">
        <w:rPr>
          <w:rFonts w:ascii="Arial" w:hAnsi="Arial" w:cs="Arial"/>
          <w:sz w:val="26"/>
          <w:szCs w:val="26"/>
        </w:rPr>
        <w:t>continuación.</w:t>
      </w:r>
    </w:p>
    <w:p w14:paraId="68BD4F40" w14:textId="77777777" w:rsidR="00777F14" w:rsidRPr="00E94A38" w:rsidRDefault="00777F14" w:rsidP="00777F14">
      <w:pPr>
        <w:tabs>
          <w:tab w:val="left" w:pos="2610"/>
        </w:tabs>
        <w:spacing w:line="360" w:lineRule="auto"/>
        <w:rPr>
          <w:rFonts w:ascii="Arial" w:hAnsi="Arial" w:cs="Arial"/>
          <w:sz w:val="26"/>
          <w:szCs w:val="26"/>
          <w:lang w:val="es-ES"/>
        </w:rPr>
      </w:pPr>
    </w:p>
    <w:p w14:paraId="41964A01" w14:textId="77777777" w:rsidR="00777F14" w:rsidRPr="00E94A38" w:rsidRDefault="00777F14" w:rsidP="00777F14">
      <w:pPr>
        <w:pStyle w:val="Ttulo3"/>
        <w:tabs>
          <w:tab w:val="left" w:pos="540"/>
        </w:tabs>
        <w:spacing w:line="360" w:lineRule="auto"/>
        <w:jc w:val="center"/>
        <w:rPr>
          <w:rFonts w:ascii="Arial" w:hAnsi="Arial" w:cs="Arial"/>
          <w:b w:val="0"/>
          <w:bCs w:val="0"/>
          <w:color w:val="auto"/>
          <w:kern w:val="28"/>
          <w:sz w:val="26"/>
          <w:szCs w:val="26"/>
        </w:rPr>
      </w:pPr>
      <w:r w:rsidRPr="00E94A38">
        <w:rPr>
          <w:rFonts w:ascii="Arial" w:hAnsi="Arial" w:cs="Arial"/>
          <w:b w:val="0"/>
          <w:bCs w:val="0"/>
          <w:noProof/>
          <w:color w:val="auto"/>
          <w:kern w:val="28"/>
          <w:sz w:val="26"/>
          <w:szCs w:val="26"/>
          <w:lang w:val="en-US" w:eastAsia="en-US"/>
        </w:rPr>
        <w:drawing>
          <wp:inline distT="0" distB="0" distL="0" distR="0" wp14:anchorId="1A73B2C2" wp14:editId="639D8E4C">
            <wp:extent cx="5638800" cy="1990725"/>
            <wp:effectExtent l="0" t="0" r="0" b="0"/>
            <wp:docPr id="24" name="Gráfico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DA1D697" w14:textId="77777777" w:rsidR="00777F14" w:rsidRPr="00E94A38" w:rsidRDefault="00777F14" w:rsidP="00777F14">
      <w:pPr>
        <w:pStyle w:val="Textoindependiente"/>
        <w:tabs>
          <w:tab w:val="left" w:pos="540"/>
        </w:tabs>
        <w:jc w:val="center"/>
        <w:rPr>
          <w:rFonts w:cs="Arial"/>
          <w:i/>
          <w:iCs/>
          <w:kern w:val="28"/>
          <w:sz w:val="26"/>
          <w:szCs w:val="26"/>
        </w:rPr>
      </w:pPr>
      <w:bookmarkStart w:id="17" w:name="_Toc43039988"/>
      <w:r w:rsidRPr="00E94A38">
        <w:rPr>
          <w:rFonts w:cs="Arial"/>
          <w:i/>
          <w:iCs/>
          <w:kern w:val="28"/>
          <w:sz w:val="26"/>
          <w:szCs w:val="26"/>
        </w:rPr>
        <w:t>Temperaturas promedio en Santo Domingo Oeste 1971-2000</w:t>
      </w:r>
      <w:bookmarkEnd w:id="17"/>
    </w:p>
    <w:p w14:paraId="04B22A9D" w14:textId="77777777" w:rsidR="00777F14" w:rsidRPr="00E94A38" w:rsidRDefault="00777F14" w:rsidP="00777F14">
      <w:pPr>
        <w:pStyle w:val="Textoindependiente"/>
        <w:rPr>
          <w:rFonts w:cs="Arial"/>
          <w:sz w:val="26"/>
          <w:szCs w:val="26"/>
        </w:rPr>
      </w:pPr>
    </w:p>
    <w:p w14:paraId="42196EA6" w14:textId="77777777" w:rsidR="00777F14" w:rsidRPr="00E94A38" w:rsidRDefault="00777F14" w:rsidP="00DB2E72">
      <w:pPr>
        <w:pStyle w:val="Ttulo3"/>
        <w:keepLines w:val="0"/>
        <w:numPr>
          <w:ilvl w:val="0"/>
          <w:numId w:val="18"/>
        </w:numPr>
        <w:tabs>
          <w:tab w:val="left" w:pos="540"/>
        </w:tabs>
        <w:spacing w:before="0" w:line="360" w:lineRule="auto"/>
        <w:jc w:val="both"/>
        <w:rPr>
          <w:rFonts w:ascii="Arial" w:hAnsi="Arial" w:cs="Arial"/>
          <w:bCs w:val="0"/>
          <w:color w:val="auto"/>
          <w:kern w:val="28"/>
          <w:sz w:val="26"/>
          <w:szCs w:val="26"/>
        </w:rPr>
      </w:pPr>
      <w:bookmarkStart w:id="18" w:name="_Toc43039991"/>
      <w:bookmarkStart w:id="19" w:name="_Toc43040510"/>
      <w:bookmarkStart w:id="20" w:name="_Toc43040886"/>
      <w:bookmarkStart w:id="21" w:name="_Toc43041057"/>
      <w:bookmarkStart w:id="22" w:name="_Toc43117102"/>
      <w:bookmarkStart w:id="23" w:name="_Toc43356928"/>
      <w:bookmarkStart w:id="24" w:name="_Toc43357452"/>
      <w:bookmarkStart w:id="25" w:name="_Toc49602749"/>
      <w:bookmarkStart w:id="26" w:name="_Toc49743050"/>
      <w:bookmarkStart w:id="27" w:name="_Toc54680197"/>
      <w:bookmarkStart w:id="28" w:name="_Toc54680355"/>
      <w:r w:rsidRPr="00E94A38">
        <w:rPr>
          <w:rFonts w:ascii="Arial" w:hAnsi="Arial" w:cs="Arial"/>
          <w:color w:val="auto"/>
          <w:kern w:val="28"/>
          <w:sz w:val="26"/>
          <w:szCs w:val="26"/>
        </w:rPr>
        <w:t>Dirección de los vientos</w:t>
      </w:r>
      <w:bookmarkEnd w:id="18"/>
      <w:bookmarkEnd w:id="19"/>
      <w:bookmarkEnd w:id="20"/>
      <w:bookmarkEnd w:id="21"/>
      <w:bookmarkEnd w:id="22"/>
      <w:bookmarkEnd w:id="23"/>
      <w:bookmarkEnd w:id="24"/>
      <w:bookmarkEnd w:id="25"/>
      <w:bookmarkEnd w:id="26"/>
      <w:bookmarkEnd w:id="27"/>
      <w:bookmarkEnd w:id="28"/>
      <w:r w:rsidRPr="00E94A38">
        <w:rPr>
          <w:rFonts w:ascii="Arial" w:hAnsi="Arial" w:cs="Arial"/>
          <w:color w:val="auto"/>
          <w:kern w:val="28"/>
          <w:sz w:val="26"/>
          <w:szCs w:val="26"/>
        </w:rPr>
        <w:t xml:space="preserve"> </w:t>
      </w:r>
    </w:p>
    <w:p w14:paraId="64B6B72F" w14:textId="77777777" w:rsidR="00777F14" w:rsidRPr="00E94A38" w:rsidRDefault="00777F14" w:rsidP="00777F14">
      <w:pPr>
        <w:tabs>
          <w:tab w:val="left" w:pos="540"/>
        </w:tabs>
        <w:spacing w:line="360" w:lineRule="auto"/>
        <w:rPr>
          <w:rFonts w:ascii="Arial" w:hAnsi="Arial" w:cs="Arial"/>
          <w:sz w:val="26"/>
          <w:szCs w:val="26"/>
        </w:rPr>
      </w:pPr>
    </w:p>
    <w:p w14:paraId="509E80F5" w14:textId="77777777" w:rsidR="00777F14" w:rsidRPr="00E94A38" w:rsidRDefault="00777F14" w:rsidP="00777F14">
      <w:pPr>
        <w:pStyle w:val="Textoindependiente3"/>
        <w:tabs>
          <w:tab w:val="left" w:pos="540"/>
        </w:tabs>
        <w:spacing w:line="360" w:lineRule="auto"/>
        <w:rPr>
          <w:rFonts w:cs="Arial"/>
          <w:sz w:val="26"/>
          <w:szCs w:val="26"/>
        </w:rPr>
      </w:pPr>
      <w:r w:rsidRPr="00E94A38">
        <w:rPr>
          <w:rFonts w:cs="Arial"/>
          <w:sz w:val="26"/>
          <w:szCs w:val="26"/>
        </w:rPr>
        <w:t>La velocidad del viento durante el año es de 12.6 kilómetros por hora en promedio, con una orientación predominante de sureste (SE) de febrero a septiembre, y norte de octubre a enero, constituyendo marzo el mes de mayor ventosidad (13.9 km/h) y el de menor velocidad es octubre con 11 km/h. La presión atmosférica es 1008 milibares promedio anual. En la tabla 6 aparecen los detalles relativos a los vientos.</w:t>
      </w:r>
    </w:p>
    <w:p w14:paraId="6BC60CA5" w14:textId="77777777" w:rsidR="00777F14" w:rsidRPr="00E94A38" w:rsidRDefault="00777F14" w:rsidP="00777F14">
      <w:pPr>
        <w:pStyle w:val="Textoindependiente3"/>
        <w:tabs>
          <w:tab w:val="left" w:pos="540"/>
        </w:tabs>
        <w:spacing w:line="360" w:lineRule="auto"/>
        <w:rPr>
          <w:rFonts w:cs="Arial"/>
          <w:sz w:val="26"/>
          <w:szCs w:val="26"/>
        </w:rPr>
      </w:pPr>
    </w:p>
    <w:p w14:paraId="27E00762" w14:textId="77777777" w:rsidR="00777F14" w:rsidRPr="00E94A38" w:rsidRDefault="00777F14" w:rsidP="00777F14">
      <w:pPr>
        <w:tabs>
          <w:tab w:val="left" w:pos="540"/>
        </w:tabs>
        <w:spacing w:line="360" w:lineRule="auto"/>
        <w:rPr>
          <w:rFonts w:ascii="Arial" w:hAnsi="Arial" w:cs="Arial"/>
          <w:sz w:val="26"/>
          <w:szCs w:val="26"/>
        </w:rPr>
      </w:pPr>
      <w:r w:rsidRPr="00E94A38">
        <w:rPr>
          <w:rFonts w:ascii="Arial" w:hAnsi="Arial" w:cs="Arial"/>
          <w:sz w:val="26"/>
          <w:szCs w:val="26"/>
        </w:rPr>
        <w:t>Las informaciones obtenidas en esta oficina son las siguientes:</w:t>
      </w:r>
    </w:p>
    <w:p w14:paraId="588814BD" w14:textId="77777777" w:rsidR="00777F14" w:rsidRPr="00E94A38" w:rsidRDefault="00777F14" w:rsidP="00777F14">
      <w:pPr>
        <w:pStyle w:val="Sangra2detindependiente"/>
        <w:tabs>
          <w:tab w:val="left" w:pos="540"/>
        </w:tabs>
        <w:ind w:left="0"/>
        <w:rPr>
          <w:rFonts w:cs="Arial"/>
          <w:b w:val="0"/>
          <w:bCs/>
          <w:sz w:val="26"/>
          <w:szCs w:val="26"/>
        </w:rPr>
      </w:pPr>
      <w:bookmarkStart w:id="29" w:name="_Toc43039984"/>
    </w:p>
    <w:p w14:paraId="77908434" w14:textId="77777777" w:rsidR="00777F14" w:rsidRPr="00E94A38" w:rsidRDefault="00777F14" w:rsidP="00777F14">
      <w:pPr>
        <w:pStyle w:val="Sangra2detindependiente"/>
        <w:tabs>
          <w:tab w:val="left" w:pos="540"/>
        </w:tabs>
        <w:ind w:left="0"/>
        <w:rPr>
          <w:rFonts w:cs="Arial"/>
          <w:b w:val="0"/>
          <w:bCs/>
          <w:sz w:val="26"/>
          <w:szCs w:val="26"/>
        </w:rPr>
      </w:pPr>
      <w:r w:rsidRPr="00E94A38">
        <w:rPr>
          <w:rFonts w:cs="Arial"/>
          <w:bCs/>
          <w:sz w:val="26"/>
          <w:szCs w:val="26"/>
        </w:rPr>
        <w:t>INFORMACIÓN METEREOLOGICA 1971-2000</w:t>
      </w:r>
      <w:bookmarkEnd w:id="29"/>
    </w:p>
    <w:tbl>
      <w:tblPr>
        <w:tblpPr w:leftFromText="180" w:rightFromText="180" w:vertAnchor="text" w:horzAnchor="margin" w:tblpY="114"/>
        <w:tblW w:w="5000" w:type="pct"/>
        <w:tblBorders>
          <w:top w:val="single" w:sz="8" w:space="0" w:color="9BBB59"/>
          <w:left w:val="single" w:sz="8" w:space="0" w:color="9BBB59"/>
          <w:bottom w:val="single" w:sz="8" w:space="0" w:color="9BBB59"/>
          <w:right w:val="single" w:sz="8" w:space="0" w:color="9BBB59"/>
        </w:tblBorders>
        <w:tblLook w:val="04A0" w:firstRow="1" w:lastRow="0" w:firstColumn="1" w:lastColumn="0" w:noHBand="0" w:noVBand="1"/>
      </w:tblPr>
      <w:tblGrid>
        <w:gridCol w:w="2076"/>
        <w:gridCol w:w="440"/>
        <w:gridCol w:w="490"/>
        <w:gridCol w:w="490"/>
        <w:gridCol w:w="490"/>
        <w:gridCol w:w="490"/>
        <w:gridCol w:w="490"/>
        <w:gridCol w:w="490"/>
        <w:gridCol w:w="490"/>
        <w:gridCol w:w="490"/>
        <w:gridCol w:w="490"/>
        <w:gridCol w:w="490"/>
        <w:gridCol w:w="490"/>
        <w:gridCol w:w="554"/>
      </w:tblGrid>
      <w:tr w:rsidR="00777F14" w:rsidRPr="00E94A38" w14:paraId="454A8AA3" w14:textId="77777777" w:rsidTr="00777F14">
        <w:trPr>
          <w:trHeight w:val="20"/>
        </w:trPr>
        <w:tc>
          <w:tcPr>
            <w:tcW w:w="1448" w:type="pct"/>
            <w:shd w:val="clear" w:color="auto" w:fill="9BBB59"/>
            <w:noWrap/>
          </w:tcPr>
          <w:p w14:paraId="7E2CAE28"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Parámetro</w:t>
            </w:r>
          </w:p>
        </w:tc>
        <w:tc>
          <w:tcPr>
            <w:tcW w:w="244" w:type="pct"/>
            <w:shd w:val="clear" w:color="auto" w:fill="9BBB59"/>
            <w:noWrap/>
          </w:tcPr>
          <w:p w14:paraId="13222AB2"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ENE</w:t>
            </w:r>
          </w:p>
        </w:tc>
        <w:tc>
          <w:tcPr>
            <w:tcW w:w="267" w:type="pct"/>
            <w:shd w:val="clear" w:color="auto" w:fill="9BBB59"/>
            <w:noWrap/>
          </w:tcPr>
          <w:p w14:paraId="20CCB360"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FEB</w:t>
            </w:r>
          </w:p>
        </w:tc>
        <w:tc>
          <w:tcPr>
            <w:tcW w:w="267" w:type="pct"/>
            <w:shd w:val="clear" w:color="auto" w:fill="9BBB59"/>
            <w:noWrap/>
          </w:tcPr>
          <w:p w14:paraId="680A3301"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MAR</w:t>
            </w:r>
          </w:p>
        </w:tc>
        <w:tc>
          <w:tcPr>
            <w:tcW w:w="267" w:type="pct"/>
            <w:shd w:val="clear" w:color="auto" w:fill="9BBB59"/>
            <w:noWrap/>
          </w:tcPr>
          <w:p w14:paraId="6A5391FD"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ABR</w:t>
            </w:r>
          </w:p>
        </w:tc>
        <w:tc>
          <w:tcPr>
            <w:tcW w:w="267" w:type="pct"/>
            <w:shd w:val="clear" w:color="auto" w:fill="9BBB59"/>
            <w:noWrap/>
          </w:tcPr>
          <w:p w14:paraId="231494F1"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MAY</w:t>
            </w:r>
          </w:p>
        </w:tc>
        <w:tc>
          <w:tcPr>
            <w:tcW w:w="267" w:type="pct"/>
            <w:shd w:val="clear" w:color="auto" w:fill="9BBB59"/>
            <w:noWrap/>
          </w:tcPr>
          <w:p w14:paraId="67A2A8F5"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JUN</w:t>
            </w:r>
          </w:p>
        </w:tc>
        <w:tc>
          <w:tcPr>
            <w:tcW w:w="232" w:type="pct"/>
            <w:shd w:val="clear" w:color="auto" w:fill="9BBB59"/>
            <w:noWrap/>
          </w:tcPr>
          <w:p w14:paraId="66389CD0"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JUL</w:t>
            </w:r>
          </w:p>
        </w:tc>
        <w:tc>
          <w:tcPr>
            <w:tcW w:w="267" w:type="pct"/>
            <w:shd w:val="clear" w:color="auto" w:fill="9BBB59"/>
            <w:noWrap/>
          </w:tcPr>
          <w:p w14:paraId="24E4C14A"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AGO</w:t>
            </w:r>
          </w:p>
        </w:tc>
        <w:tc>
          <w:tcPr>
            <w:tcW w:w="279" w:type="pct"/>
            <w:shd w:val="clear" w:color="auto" w:fill="9BBB59"/>
            <w:noWrap/>
          </w:tcPr>
          <w:p w14:paraId="76D7F2AB"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SEP</w:t>
            </w:r>
          </w:p>
        </w:tc>
        <w:tc>
          <w:tcPr>
            <w:tcW w:w="279" w:type="pct"/>
            <w:shd w:val="clear" w:color="auto" w:fill="9BBB59"/>
            <w:noWrap/>
          </w:tcPr>
          <w:p w14:paraId="55859291"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OCT</w:t>
            </w:r>
          </w:p>
        </w:tc>
        <w:tc>
          <w:tcPr>
            <w:tcW w:w="289" w:type="pct"/>
            <w:shd w:val="clear" w:color="auto" w:fill="9BBB59"/>
            <w:noWrap/>
          </w:tcPr>
          <w:p w14:paraId="005495AD"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NOV</w:t>
            </w:r>
          </w:p>
        </w:tc>
        <w:tc>
          <w:tcPr>
            <w:tcW w:w="279" w:type="pct"/>
            <w:shd w:val="clear" w:color="auto" w:fill="9BBB59"/>
            <w:noWrap/>
          </w:tcPr>
          <w:p w14:paraId="47FECEE3"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DIC</w:t>
            </w:r>
          </w:p>
        </w:tc>
        <w:tc>
          <w:tcPr>
            <w:tcW w:w="347" w:type="pct"/>
            <w:shd w:val="clear" w:color="auto" w:fill="9BBB59"/>
            <w:noWrap/>
          </w:tcPr>
          <w:p w14:paraId="1553A76C" w14:textId="77777777" w:rsidR="00777F14" w:rsidRPr="00E94A38" w:rsidRDefault="00777F14" w:rsidP="00777F14">
            <w:pPr>
              <w:tabs>
                <w:tab w:val="left" w:pos="540"/>
              </w:tabs>
              <w:ind w:left="-108" w:right="-21"/>
              <w:jc w:val="center"/>
              <w:rPr>
                <w:rFonts w:ascii="Arial Narrow" w:eastAsia="Arial Unicode MS" w:hAnsi="Arial Narrow" w:cs="Arial"/>
                <w:b/>
                <w:bCs/>
                <w:i/>
                <w:iCs/>
                <w:sz w:val="20"/>
                <w:szCs w:val="20"/>
              </w:rPr>
            </w:pPr>
            <w:r w:rsidRPr="00E94A38">
              <w:rPr>
                <w:rFonts w:ascii="Arial Narrow" w:hAnsi="Arial Narrow" w:cs="Arial"/>
                <w:b/>
                <w:bCs/>
                <w:i/>
                <w:iCs/>
                <w:sz w:val="20"/>
                <w:szCs w:val="20"/>
              </w:rPr>
              <w:t>AÑO</w:t>
            </w:r>
          </w:p>
        </w:tc>
      </w:tr>
      <w:tr w:rsidR="00777F14" w:rsidRPr="00E94A38" w14:paraId="75ECB83A" w14:textId="77777777" w:rsidTr="00777F14">
        <w:trPr>
          <w:trHeight w:val="20"/>
        </w:trPr>
        <w:tc>
          <w:tcPr>
            <w:tcW w:w="1448" w:type="pct"/>
            <w:tcBorders>
              <w:top w:val="single" w:sz="8" w:space="0" w:color="9BBB59"/>
              <w:left w:val="single" w:sz="8" w:space="0" w:color="9BBB59"/>
              <w:bottom w:val="single" w:sz="8" w:space="0" w:color="9BBB59"/>
            </w:tcBorders>
            <w:noWrap/>
          </w:tcPr>
          <w:p w14:paraId="57B57617"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Precipitación normal (mm)</w:t>
            </w:r>
          </w:p>
        </w:tc>
        <w:tc>
          <w:tcPr>
            <w:tcW w:w="244" w:type="pct"/>
            <w:tcBorders>
              <w:top w:val="single" w:sz="8" w:space="0" w:color="9BBB59"/>
              <w:bottom w:val="single" w:sz="8" w:space="0" w:color="9BBB59"/>
            </w:tcBorders>
            <w:noWrap/>
          </w:tcPr>
          <w:p w14:paraId="67803941"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87.9</w:t>
            </w:r>
          </w:p>
        </w:tc>
        <w:tc>
          <w:tcPr>
            <w:tcW w:w="267" w:type="pct"/>
            <w:tcBorders>
              <w:top w:val="single" w:sz="8" w:space="0" w:color="9BBB59"/>
              <w:bottom w:val="single" w:sz="8" w:space="0" w:color="9BBB59"/>
            </w:tcBorders>
            <w:noWrap/>
          </w:tcPr>
          <w:p w14:paraId="3D2157D8"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91.30</w:t>
            </w:r>
          </w:p>
        </w:tc>
        <w:tc>
          <w:tcPr>
            <w:tcW w:w="267" w:type="pct"/>
            <w:tcBorders>
              <w:top w:val="single" w:sz="8" w:space="0" w:color="9BBB59"/>
              <w:bottom w:val="single" w:sz="8" w:space="0" w:color="9BBB59"/>
            </w:tcBorders>
            <w:noWrap/>
          </w:tcPr>
          <w:p w14:paraId="4333BC28"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78.30</w:t>
            </w:r>
          </w:p>
        </w:tc>
        <w:tc>
          <w:tcPr>
            <w:tcW w:w="267" w:type="pct"/>
            <w:tcBorders>
              <w:top w:val="single" w:sz="8" w:space="0" w:color="9BBB59"/>
              <w:bottom w:val="single" w:sz="8" w:space="0" w:color="9BBB59"/>
            </w:tcBorders>
            <w:noWrap/>
          </w:tcPr>
          <w:p w14:paraId="32C61755"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76.60</w:t>
            </w:r>
          </w:p>
        </w:tc>
        <w:tc>
          <w:tcPr>
            <w:tcW w:w="267" w:type="pct"/>
            <w:tcBorders>
              <w:top w:val="single" w:sz="8" w:space="0" w:color="9BBB59"/>
              <w:bottom w:val="single" w:sz="8" w:space="0" w:color="9BBB59"/>
            </w:tcBorders>
            <w:noWrap/>
          </w:tcPr>
          <w:p w14:paraId="7479F8AF"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165.4</w:t>
            </w:r>
          </w:p>
        </w:tc>
        <w:tc>
          <w:tcPr>
            <w:tcW w:w="267" w:type="pct"/>
            <w:tcBorders>
              <w:top w:val="single" w:sz="8" w:space="0" w:color="9BBB59"/>
              <w:bottom w:val="single" w:sz="8" w:space="0" w:color="9BBB59"/>
            </w:tcBorders>
            <w:noWrap/>
          </w:tcPr>
          <w:p w14:paraId="0646457E"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119.1</w:t>
            </w:r>
          </w:p>
        </w:tc>
        <w:tc>
          <w:tcPr>
            <w:tcW w:w="232" w:type="pct"/>
            <w:tcBorders>
              <w:top w:val="single" w:sz="8" w:space="0" w:color="9BBB59"/>
              <w:bottom w:val="single" w:sz="8" w:space="0" w:color="9BBB59"/>
            </w:tcBorders>
            <w:noWrap/>
          </w:tcPr>
          <w:p w14:paraId="50E4A640"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126.0</w:t>
            </w:r>
          </w:p>
        </w:tc>
        <w:tc>
          <w:tcPr>
            <w:tcW w:w="267" w:type="pct"/>
            <w:tcBorders>
              <w:top w:val="single" w:sz="8" w:space="0" w:color="9BBB59"/>
              <w:bottom w:val="single" w:sz="8" w:space="0" w:color="9BBB59"/>
            </w:tcBorders>
            <w:noWrap/>
          </w:tcPr>
          <w:p w14:paraId="6ECAB6EB"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173.8</w:t>
            </w:r>
          </w:p>
        </w:tc>
        <w:tc>
          <w:tcPr>
            <w:tcW w:w="279" w:type="pct"/>
            <w:tcBorders>
              <w:top w:val="single" w:sz="8" w:space="0" w:color="9BBB59"/>
              <w:bottom w:val="single" w:sz="8" w:space="0" w:color="9BBB59"/>
            </w:tcBorders>
            <w:noWrap/>
          </w:tcPr>
          <w:p w14:paraId="71D8551F"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234.7</w:t>
            </w:r>
          </w:p>
        </w:tc>
        <w:tc>
          <w:tcPr>
            <w:tcW w:w="279" w:type="pct"/>
            <w:tcBorders>
              <w:top w:val="single" w:sz="8" w:space="0" w:color="9BBB59"/>
              <w:bottom w:val="single" w:sz="8" w:space="0" w:color="9BBB59"/>
            </w:tcBorders>
            <w:noWrap/>
          </w:tcPr>
          <w:p w14:paraId="13467AEE"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181.8</w:t>
            </w:r>
          </w:p>
        </w:tc>
        <w:tc>
          <w:tcPr>
            <w:tcW w:w="289" w:type="pct"/>
            <w:tcBorders>
              <w:top w:val="single" w:sz="8" w:space="0" w:color="9BBB59"/>
              <w:bottom w:val="single" w:sz="8" w:space="0" w:color="9BBB59"/>
            </w:tcBorders>
            <w:noWrap/>
          </w:tcPr>
          <w:p w14:paraId="11E6A8E6"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165.0</w:t>
            </w:r>
          </w:p>
        </w:tc>
        <w:tc>
          <w:tcPr>
            <w:tcW w:w="279" w:type="pct"/>
            <w:tcBorders>
              <w:top w:val="single" w:sz="8" w:space="0" w:color="9BBB59"/>
              <w:bottom w:val="single" w:sz="8" w:space="0" w:color="9BBB59"/>
            </w:tcBorders>
            <w:noWrap/>
          </w:tcPr>
          <w:p w14:paraId="58EA2804"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69.2</w:t>
            </w:r>
          </w:p>
        </w:tc>
        <w:tc>
          <w:tcPr>
            <w:tcW w:w="347" w:type="pct"/>
            <w:tcBorders>
              <w:top w:val="single" w:sz="8" w:space="0" w:color="9BBB59"/>
              <w:bottom w:val="single" w:sz="8" w:space="0" w:color="9BBB59"/>
              <w:right w:val="single" w:sz="8" w:space="0" w:color="9BBB59"/>
            </w:tcBorders>
            <w:noWrap/>
          </w:tcPr>
          <w:p w14:paraId="2A0DFE97" w14:textId="77777777" w:rsidR="00777F14" w:rsidRPr="00E94A38" w:rsidRDefault="00777F14" w:rsidP="00777F14">
            <w:pPr>
              <w:ind w:left="-108" w:right="-108"/>
              <w:jc w:val="center"/>
              <w:rPr>
                <w:rFonts w:ascii="Arial Narrow" w:hAnsi="Arial Narrow" w:cs="Arial"/>
                <w:sz w:val="20"/>
                <w:szCs w:val="20"/>
              </w:rPr>
            </w:pPr>
            <w:r w:rsidRPr="00E94A38">
              <w:rPr>
                <w:rFonts w:ascii="Arial Narrow" w:hAnsi="Arial Narrow" w:cs="Arial"/>
                <w:sz w:val="20"/>
                <w:szCs w:val="20"/>
              </w:rPr>
              <w:t>1569.1</w:t>
            </w:r>
          </w:p>
        </w:tc>
      </w:tr>
      <w:tr w:rsidR="00777F14" w:rsidRPr="00E94A38" w14:paraId="2AB50DE7" w14:textId="77777777" w:rsidTr="00777F14">
        <w:trPr>
          <w:trHeight w:val="20"/>
        </w:trPr>
        <w:tc>
          <w:tcPr>
            <w:tcW w:w="1448" w:type="pct"/>
            <w:noWrap/>
          </w:tcPr>
          <w:p w14:paraId="15646CF4"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Pr record mayor en 24horas (mm)</w:t>
            </w:r>
          </w:p>
        </w:tc>
        <w:tc>
          <w:tcPr>
            <w:tcW w:w="244" w:type="pct"/>
            <w:noWrap/>
          </w:tcPr>
          <w:p w14:paraId="48B48510"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86.2</w:t>
            </w:r>
          </w:p>
        </w:tc>
        <w:tc>
          <w:tcPr>
            <w:tcW w:w="267" w:type="pct"/>
            <w:noWrap/>
          </w:tcPr>
          <w:p w14:paraId="50618809"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275.4</w:t>
            </w:r>
          </w:p>
        </w:tc>
        <w:tc>
          <w:tcPr>
            <w:tcW w:w="267" w:type="pct"/>
            <w:noWrap/>
          </w:tcPr>
          <w:p w14:paraId="48AC9736"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82.9</w:t>
            </w:r>
          </w:p>
        </w:tc>
        <w:tc>
          <w:tcPr>
            <w:tcW w:w="267" w:type="pct"/>
            <w:noWrap/>
          </w:tcPr>
          <w:p w14:paraId="2031D99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57</w:t>
            </w:r>
          </w:p>
        </w:tc>
        <w:tc>
          <w:tcPr>
            <w:tcW w:w="267" w:type="pct"/>
            <w:noWrap/>
          </w:tcPr>
          <w:p w14:paraId="33747F8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136.1</w:t>
            </w:r>
          </w:p>
        </w:tc>
        <w:tc>
          <w:tcPr>
            <w:tcW w:w="267" w:type="pct"/>
            <w:noWrap/>
          </w:tcPr>
          <w:p w14:paraId="174DD89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129.5</w:t>
            </w:r>
          </w:p>
        </w:tc>
        <w:tc>
          <w:tcPr>
            <w:tcW w:w="232" w:type="pct"/>
            <w:noWrap/>
          </w:tcPr>
          <w:p w14:paraId="207B755F"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63.9</w:t>
            </w:r>
          </w:p>
        </w:tc>
        <w:tc>
          <w:tcPr>
            <w:tcW w:w="267" w:type="pct"/>
            <w:noWrap/>
          </w:tcPr>
          <w:p w14:paraId="3B5286C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226</w:t>
            </w:r>
          </w:p>
        </w:tc>
        <w:tc>
          <w:tcPr>
            <w:tcW w:w="279" w:type="pct"/>
            <w:noWrap/>
          </w:tcPr>
          <w:p w14:paraId="6809E5F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234.7</w:t>
            </w:r>
          </w:p>
        </w:tc>
        <w:tc>
          <w:tcPr>
            <w:tcW w:w="279" w:type="pct"/>
            <w:noWrap/>
          </w:tcPr>
          <w:p w14:paraId="5EC76AB3"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161.7</w:t>
            </w:r>
          </w:p>
        </w:tc>
        <w:tc>
          <w:tcPr>
            <w:tcW w:w="289" w:type="pct"/>
            <w:noWrap/>
          </w:tcPr>
          <w:p w14:paraId="2355438C"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100.8</w:t>
            </w:r>
          </w:p>
        </w:tc>
        <w:tc>
          <w:tcPr>
            <w:tcW w:w="279" w:type="pct"/>
            <w:noWrap/>
          </w:tcPr>
          <w:p w14:paraId="190D28A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160.8</w:t>
            </w:r>
          </w:p>
        </w:tc>
        <w:tc>
          <w:tcPr>
            <w:tcW w:w="347" w:type="pct"/>
            <w:noWrap/>
          </w:tcPr>
          <w:p w14:paraId="28DC690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p>
        </w:tc>
      </w:tr>
      <w:tr w:rsidR="00777F14" w:rsidRPr="00E94A38" w14:paraId="0F3BFDE0" w14:textId="77777777" w:rsidTr="00777F14">
        <w:trPr>
          <w:trHeight w:val="20"/>
        </w:trPr>
        <w:tc>
          <w:tcPr>
            <w:tcW w:w="1448" w:type="pct"/>
            <w:tcBorders>
              <w:top w:val="single" w:sz="8" w:space="0" w:color="9BBB59"/>
              <w:left w:val="single" w:sz="8" w:space="0" w:color="9BBB59"/>
              <w:bottom w:val="single" w:sz="8" w:space="0" w:color="9BBB59"/>
            </w:tcBorders>
            <w:noWrap/>
          </w:tcPr>
          <w:p w14:paraId="7EE315C7"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Días de lluvia normal (días)</w:t>
            </w:r>
          </w:p>
        </w:tc>
        <w:tc>
          <w:tcPr>
            <w:tcW w:w="244" w:type="pct"/>
            <w:tcBorders>
              <w:top w:val="single" w:sz="8" w:space="0" w:color="9BBB59"/>
              <w:bottom w:val="single" w:sz="8" w:space="0" w:color="9BBB59"/>
            </w:tcBorders>
            <w:noWrap/>
          </w:tcPr>
          <w:p w14:paraId="68C782B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8.4</w:t>
            </w:r>
          </w:p>
        </w:tc>
        <w:tc>
          <w:tcPr>
            <w:tcW w:w="267" w:type="pct"/>
            <w:tcBorders>
              <w:top w:val="single" w:sz="8" w:space="0" w:color="9BBB59"/>
              <w:bottom w:val="single" w:sz="8" w:space="0" w:color="9BBB59"/>
            </w:tcBorders>
            <w:noWrap/>
          </w:tcPr>
          <w:p w14:paraId="48EE26B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7.7</w:t>
            </w:r>
          </w:p>
        </w:tc>
        <w:tc>
          <w:tcPr>
            <w:tcW w:w="267" w:type="pct"/>
            <w:tcBorders>
              <w:top w:val="single" w:sz="8" w:space="0" w:color="9BBB59"/>
              <w:bottom w:val="single" w:sz="8" w:space="0" w:color="9BBB59"/>
            </w:tcBorders>
            <w:noWrap/>
          </w:tcPr>
          <w:p w14:paraId="734FB62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7.6</w:t>
            </w:r>
          </w:p>
        </w:tc>
        <w:tc>
          <w:tcPr>
            <w:tcW w:w="267" w:type="pct"/>
            <w:tcBorders>
              <w:top w:val="single" w:sz="8" w:space="0" w:color="9BBB59"/>
              <w:bottom w:val="single" w:sz="8" w:space="0" w:color="9BBB59"/>
            </w:tcBorders>
            <w:noWrap/>
          </w:tcPr>
          <w:p w14:paraId="540B2206"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8.4</w:t>
            </w:r>
          </w:p>
        </w:tc>
        <w:tc>
          <w:tcPr>
            <w:tcW w:w="267" w:type="pct"/>
            <w:tcBorders>
              <w:top w:val="single" w:sz="8" w:space="0" w:color="9BBB59"/>
              <w:bottom w:val="single" w:sz="8" w:space="0" w:color="9BBB59"/>
            </w:tcBorders>
            <w:noWrap/>
          </w:tcPr>
          <w:p w14:paraId="4A251AC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11.8</w:t>
            </w:r>
          </w:p>
        </w:tc>
        <w:tc>
          <w:tcPr>
            <w:tcW w:w="267" w:type="pct"/>
            <w:tcBorders>
              <w:top w:val="single" w:sz="8" w:space="0" w:color="9BBB59"/>
              <w:bottom w:val="single" w:sz="8" w:space="0" w:color="9BBB59"/>
            </w:tcBorders>
            <w:noWrap/>
          </w:tcPr>
          <w:p w14:paraId="0C80C233"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10.6</w:t>
            </w:r>
          </w:p>
        </w:tc>
        <w:tc>
          <w:tcPr>
            <w:tcW w:w="232" w:type="pct"/>
            <w:tcBorders>
              <w:top w:val="single" w:sz="8" w:space="0" w:color="9BBB59"/>
              <w:bottom w:val="single" w:sz="8" w:space="0" w:color="9BBB59"/>
            </w:tcBorders>
            <w:noWrap/>
          </w:tcPr>
          <w:p w14:paraId="42A6CEB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10.8</w:t>
            </w:r>
          </w:p>
        </w:tc>
        <w:tc>
          <w:tcPr>
            <w:tcW w:w="267" w:type="pct"/>
            <w:tcBorders>
              <w:top w:val="single" w:sz="8" w:space="0" w:color="9BBB59"/>
              <w:bottom w:val="single" w:sz="8" w:space="0" w:color="9BBB59"/>
            </w:tcBorders>
            <w:noWrap/>
          </w:tcPr>
          <w:p w14:paraId="1454C7BA"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10.6</w:t>
            </w:r>
          </w:p>
        </w:tc>
        <w:tc>
          <w:tcPr>
            <w:tcW w:w="279" w:type="pct"/>
            <w:tcBorders>
              <w:top w:val="single" w:sz="8" w:space="0" w:color="9BBB59"/>
              <w:bottom w:val="single" w:sz="8" w:space="0" w:color="9BBB59"/>
            </w:tcBorders>
            <w:noWrap/>
          </w:tcPr>
          <w:p w14:paraId="137EF979"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12.8</w:t>
            </w:r>
          </w:p>
        </w:tc>
        <w:tc>
          <w:tcPr>
            <w:tcW w:w="279" w:type="pct"/>
            <w:tcBorders>
              <w:top w:val="single" w:sz="8" w:space="0" w:color="9BBB59"/>
              <w:bottom w:val="single" w:sz="8" w:space="0" w:color="9BBB59"/>
            </w:tcBorders>
            <w:noWrap/>
          </w:tcPr>
          <w:p w14:paraId="093554B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12.4</w:t>
            </w:r>
          </w:p>
        </w:tc>
        <w:tc>
          <w:tcPr>
            <w:tcW w:w="289" w:type="pct"/>
            <w:tcBorders>
              <w:top w:val="single" w:sz="8" w:space="0" w:color="9BBB59"/>
              <w:bottom w:val="single" w:sz="8" w:space="0" w:color="9BBB59"/>
            </w:tcBorders>
            <w:noWrap/>
          </w:tcPr>
          <w:p w14:paraId="5DFF244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11.6</w:t>
            </w:r>
          </w:p>
        </w:tc>
        <w:tc>
          <w:tcPr>
            <w:tcW w:w="279" w:type="pct"/>
            <w:tcBorders>
              <w:top w:val="single" w:sz="8" w:space="0" w:color="9BBB59"/>
              <w:bottom w:val="single" w:sz="8" w:space="0" w:color="9BBB59"/>
            </w:tcBorders>
            <w:noWrap/>
          </w:tcPr>
          <w:p w14:paraId="201F9C0D"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8.3</w:t>
            </w:r>
          </w:p>
        </w:tc>
        <w:tc>
          <w:tcPr>
            <w:tcW w:w="347" w:type="pct"/>
            <w:tcBorders>
              <w:top w:val="single" w:sz="8" w:space="0" w:color="9BBB59"/>
              <w:bottom w:val="single" w:sz="8" w:space="0" w:color="9BBB59"/>
              <w:right w:val="single" w:sz="8" w:space="0" w:color="9BBB59"/>
            </w:tcBorders>
            <w:noWrap/>
          </w:tcPr>
          <w:p w14:paraId="77B2538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121</w:t>
            </w:r>
          </w:p>
        </w:tc>
      </w:tr>
      <w:tr w:rsidR="00777F14" w:rsidRPr="00E94A38" w14:paraId="21425605" w14:textId="77777777" w:rsidTr="00777F14">
        <w:trPr>
          <w:trHeight w:val="20"/>
        </w:trPr>
        <w:tc>
          <w:tcPr>
            <w:tcW w:w="1448" w:type="pct"/>
            <w:noWrap/>
          </w:tcPr>
          <w:p w14:paraId="0B872FF4"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Temperatura media normal (°c)</w:t>
            </w:r>
          </w:p>
        </w:tc>
        <w:tc>
          <w:tcPr>
            <w:tcW w:w="244" w:type="pct"/>
            <w:noWrap/>
          </w:tcPr>
          <w:p w14:paraId="5C47523F"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24.6</w:t>
            </w:r>
          </w:p>
        </w:tc>
        <w:tc>
          <w:tcPr>
            <w:tcW w:w="267" w:type="pct"/>
            <w:noWrap/>
          </w:tcPr>
          <w:p w14:paraId="372B13FA"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24.4</w:t>
            </w:r>
          </w:p>
        </w:tc>
        <w:tc>
          <w:tcPr>
            <w:tcW w:w="267" w:type="pct"/>
            <w:noWrap/>
          </w:tcPr>
          <w:p w14:paraId="0AAA368A"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24.9</w:t>
            </w:r>
          </w:p>
        </w:tc>
        <w:tc>
          <w:tcPr>
            <w:tcW w:w="267" w:type="pct"/>
            <w:noWrap/>
          </w:tcPr>
          <w:p w14:paraId="3EFB020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25.8</w:t>
            </w:r>
          </w:p>
        </w:tc>
        <w:tc>
          <w:tcPr>
            <w:tcW w:w="267" w:type="pct"/>
            <w:noWrap/>
          </w:tcPr>
          <w:p w14:paraId="3E88D13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26.5</w:t>
            </w:r>
          </w:p>
        </w:tc>
        <w:tc>
          <w:tcPr>
            <w:tcW w:w="267" w:type="pct"/>
            <w:noWrap/>
          </w:tcPr>
          <w:p w14:paraId="21CEA6DD"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27.2</w:t>
            </w:r>
          </w:p>
        </w:tc>
        <w:tc>
          <w:tcPr>
            <w:tcW w:w="232" w:type="pct"/>
            <w:noWrap/>
          </w:tcPr>
          <w:p w14:paraId="0FE4202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27.5</w:t>
            </w:r>
          </w:p>
        </w:tc>
        <w:tc>
          <w:tcPr>
            <w:tcW w:w="267" w:type="pct"/>
            <w:noWrap/>
          </w:tcPr>
          <w:p w14:paraId="3DB1ACDE"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27.2</w:t>
            </w:r>
          </w:p>
        </w:tc>
        <w:tc>
          <w:tcPr>
            <w:tcW w:w="279" w:type="pct"/>
            <w:noWrap/>
          </w:tcPr>
          <w:p w14:paraId="6441856E"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27</w:t>
            </w:r>
          </w:p>
        </w:tc>
        <w:tc>
          <w:tcPr>
            <w:tcW w:w="279" w:type="pct"/>
            <w:noWrap/>
          </w:tcPr>
          <w:p w14:paraId="40A8C36C"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26.1</w:t>
            </w:r>
          </w:p>
        </w:tc>
        <w:tc>
          <w:tcPr>
            <w:tcW w:w="289" w:type="pct"/>
            <w:noWrap/>
          </w:tcPr>
          <w:p w14:paraId="255DE6BE"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25.1</w:t>
            </w:r>
          </w:p>
        </w:tc>
        <w:tc>
          <w:tcPr>
            <w:tcW w:w="279" w:type="pct"/>
            <w:noWrap/>
          </w:tcPr>
          <w:p w14:paraId="1E69DF1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26.1</w:t>
            </w:r>
          </w:p>
        </w:tc>
        <w:tc>
          <w:tcPr>
            <w:tcW w:w="347" w:type="pct"/>
            <w:noWrap/>
          </w:tcPr>
          <w:p w14:paraId="5E9F530F"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p>
        </w:tc>
      </w:tr>
      <w:tr w:rsidR="00777F14" w:rsidRPr="00E94A38" w14:paraId="0780DE4E" w14:textId="77777777" w:rsidTr="00777F14">
        <w:trPr>
          <w:trHeight w:val="20"/>
        </w:trPr>
        <w:tc>
          <w:tcPr>
            <w:tcW w:w="1448" w:type="pct"/>
            <w:tcBorders>
              <w:top w:val="single" w:sz="8" w:space="0" w:color="9BBB59"/>
              <w:left w:val="single" w:sz="8" w:space="0" w:color="9BBB59"/>
              <w:bottom w:val="single" w:sz="8" w:space="0" w:color="9BBB59"/>
            </w:tcBorders>
            <w:noWrap/>
          </w:tcPr>
          <w:p w14:paraId="08EAC30E"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Temperatura máxima normal (°c)</w:t>
            </w:r>
          </w:p>
        </w:tc>
        <w:tc>
          <w:tcPr>
            <w:tcW w:w="244" w:type="pct"/>
            <w:tcBorders>
              <w:top w:val="single" w:sz="8" w:space="0" w:color="9BBB59"/>
              <w:bottom w:val="single" w:sz="8" w:space="0" w:color="9BBB59"/>
            </w:tcBorders>
            <w:noWrap/>
          </w:tcPr>
          <w:p w14:paraId="31499D4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29</w:t>
            </w:r>
          </w:p>
        </w:tc>
        <w:tc>
          <w:tcPr>
            <w:tcW w:w="267" w:type="pct"/>
            <w:tcBorders>
              <w:top w:val="single" w:sz="8" w:space="0" w:color="9BBB59"/>
              <w:bottom w:val="single" w:sz="8" w:space="0" w:color="9BBB59"/>
            </w:tcBorders>
            <w:noWrap/>
          </w:tcPr>
          <w:p w14:paraId="702327D8"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28.9</w:t>
            </w:r>
          </w:p>
        </w:tc>
        <w:tc>
          <w:tcPr>
            <w:tcW w:w="267" w:type="pct"/>
            <w:tcBorders>
              <w:top w:val="single" w:sz="8" w:space="0" w:color="9BBB59"/>
              <w:bottom w:val="single" w:sz="8" w:space="0" w:color="9BBB59"/>
            </w:tcBorders>
            <w:noWrap/>
          </w:tcPr>
          <w:p w14:paraId="0FBC8A20"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29.3</w:t>
            </w:r>
          </w:p>
        </w:tc>
        <w:tc>
          <w:tcPr>
            <w:tcW w:w="267" w:type="pct"/>
            <w:tcBorders>
              <w:top w:val="single" w:sz="8" w:space="0" w:color="9BBB59"/>
              <w:bottom w:val="single" w:sz="8" w:space="0" w:color="9BBB59"/>
            </w:tcBorders>
            <w:noWrap/>
          </w:tcPr>
          <w:p w14:paraId="4F0B9C7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30</w:t>
            </w:r>
          </w:p>
        </w:tc>
        <w:tc>
          <w:tcPr>
            <w:tcW w:w="267" w:type="pct"/>
            <w:tcBorders>
              <w:top w:val="single" w:sz="8" w:space="0" w:color="9BBB59"/>
              <w:bottom w:val="single" w:sz="8" w:space="0" w:color="9BBB59"/>
            </w:tcBorders>
            <w:noWrap/>
          </w:tcPr>
          <w:p w14:paraId="0B7DFC2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30.4</w:t>
            </w:r>
          </w:p>
        </w:tc>
        <w:tc>
          <w:tcPr>
            <w:tcW w:w="267" w:type="pct"/>
            <w:tcBorders>
              <w:top w:val="single" w:sz="8" w:space="0" w:color="9BBB59"/>
              <w:bottom w:val="single" w:sz="8" w:space="0" w:color="9BBB59"/>
            </w:tcBorders>
            <w:noWrap/>
          </w:tcPr>
          <w:p w14:paraId="7B3E9710"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31.1</w:t>
            </w:r>
          </w:p>
        </w:tc>
        <w:tc>
          <w:tcPr>
            <w:tcW w:w="232" w:type="pct"/>
            <w:tcBorders>
              <w:top w:val="single" w:sz="8" w:space="0" w:color="9BBB59"/>
              <w:bottom w:val="single" w:sz="8" w:space="0" w:color="9BBB59"/>
            </w:tcBorders>
            <w:noWrap/>
          </w:tcPr>
          <w:p w14:paraId="2B36448A"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31.7</w:t>
            </w:r>
          </w:p>
        </w:tc>
        <w:tc>
          <w:tcPr>
            <w:tcW w:w="267" w:type="pct"/>
            <w:tcBorders>
              <w:top w:val="single" w:sz="8" w:space="0" w:color="9BBB59"/>
              <w:bottom w:val="single" w:sz="8" w:space="0" w:color="9BBB59"/>
            </w:tcBorders>
            <w:noWrap/>
          </w:tcPr>
          <w:p w14:paraId="5BF0223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31.8</w:t>
            </w:r>
          </w:p>
        </w:tc>
        <w:tc>
          <w:tcPr>
            <w:tcW w:w="279" w:type="pct"/>
            <w:tcBorders>
              <w:top w:val="single" w:sz="8" w:space="0" w:color="9BBB59"/>
              <w:bottom w:val="single" w:sz="8" w:space="0" w:color="9BBB59"/>
            </w:tcBorders>
            <w:noWrap/>
          </w:tcPr>
          <w:p w14:paraId="265CBD9E"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31.5</w:t>
            </w:r>
          </w:p>
        </w:tc>
        <w:tc>
          <w:tcPr>
            <w:tcW w:w="279" w:type="pct"/>
            <w:tcBorders>
              <w:top w:val="single" w:sz="8" w:space="0" w:color="9BBB59"/>
              <w:bottom w:val="single" w:sz="8" w:space="0" w:color="9BBB59"/>
            </w:tcBorders>
            <w:noWrap/>
          </w:tcPr>
          <w:p w14:paraId="4EE32DFD"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31.3</w:t>
            </w:r>
          </w:p>
        </w:tc>
        <w:tc>
          <w:tcPr>
            <w:tcW w:w="289" w:type="pct"/>
            <w:tcBorders>
              <w:top w:val="single" w:sz="8" w:space="0" w:color="9BBB59"/>
              <w:bottom w:val="single" w:sz="8" w:space="0" w:color="9BBB59"/>
            </w:tcBorders>
            <w:noWrap/>
          </w:tcPr>
          <w:p w14:paraId="7C6829B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30.3</w:t>
            </w:r>
          </w:p>
        </w:tc>
        <w:tc>
          <w:tcPr>
            <w:tcW w:w="279" w:type="pct"/>
            <w:tcBorders>
              <w:top w:val="single" w:sz="8" w:space="0" w:color="9BBB59"/>
              <w:bottom w:val="single" w:sz="8" w:space="0" w:color="9BBB59"/>
            </w:tcBorders>
            <w:noWrap/>
          </w:tcPr>
          <w:p w14:paraId="43150D0C"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29.4</w:t>
            </w:r>
          </w:p>
        </w:tc>
        <w:tc>
          <w:tcPr>
            <w:tcW w:w="347" w:type="pct"/>
            <w:tcBorders>
              <w:top w:val="single" w:sz="8" w:space="0" w:color="9BBB59"/>
              <w:bottom w:val="single" w:sz="8" w:space="0" w:color="9BBB59"/>
              <w:right w:val="single" w:sz="8" w:space="0" w:color="9BBB59"/>
            </w:tcBorders>
            <w:noWrap/>
          </w:tcPr>
          <w:p w14:paraId="19A26EC9"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30.4</w:t>
            </w:r>
          </w:p>
        </w:tc>
      </w:tr>
      <w:tr w:rsidR="00777F14" w:rsidRPr="00E94A38" w14:paraId="0F8DFD22" w14:textId="77777777" w:rsidTr="00777F14">
        <w:trPr>
          <w:trHeight w:val="20"/>
        </w:trPr>
        <w:tc>
          <w:tcPr>
            <w:tcW w:w="1448" w:type="pct"/>
            <w:noWrap/>
          </w:tcPr>
          <w:p w14:paraId="75DCFC2C"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Tx record máximo diario (°c)</w:t>
            </w:r>
          </w:p>
        </w:tc>
        <w:tc>
          <w:tcPr>
            <w:tcW w:w="244" w:type="pct"/>
            <w:noWrap/>
          </w:tcPr>
          <w:p w14:paraId="39C319C6"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31.9</w:t>
            </w:r>
          </w:p>
        </w:tc>
        <w:tc>
          <w:tcPr>
            <w:tcW w:w="267" w:type="pct"/>
            <w:noWrap/>
          </w:tcPr>
          <w:p w14:paraId="0CC0891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32.3</w:t>
            </w:r>
          </w:p>
        </w:tc>
        <w:tc>
          <w:tcPr>
            <w:tcW w:w="267" w:type="pct"/>
            <w:noWrap/>
          </w:tcPr>
          <w:p w14:paraId="5157E7C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32.7</w:t>
            </w:r>
          </w:p>
        </w:tc>
        <w:tc>
          <w:tcPr>
            <w:tcW w:w="267" w:type="pct"/>
            <w:noWrap/>
          </w:tcPr>
          <w:p w14:paraId="3462E45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32.5</w:t>
            </w:r>
          </w:p>
        </w:tc>
        <w:tc>
          <w:tcPr>
            <w:tcW w:w="267" w:type="pct"/>
            <w:noWrap/>
          </w:tcPr>
          <w:p w14:paraId="50DF3998"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33.7</w:t>
            </w:r>
          </w:p>
        </w:tc>
        <w:tc>
          <w:tcPr>
            <w:tcW w:w="267" w:type="pct"/>
            <w:noWrap/>
          </w:tcPr>
          <w:p w14:paraId="1EB16173"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34</w:t>
            </w:r>
          </w:p>
        </w:tc>
        <w:tc>
          <w:tcPr>
            <w:tcW w:w="232" w:type="pct"/>
            <w:noWrap/>
          </w:tcPr>
          <w:p w14:paraId="15F43B7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35</w:t>
            </w:r>
          </w:p>
        </w:tc>
        <w:tc>
          <w:tcPr>
            <w:tcW w:w="267" w:type="pct"/>
            <w:noWrap/>
          </w:tcPr>
          <w:p w14:paraId="559A1108"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35</w:t>
            </w:r>
          </w:p>
        </w:tc>
        <w:tc>
          <w:tcPr>
            <w:tcW w:w="279" w:type="pct"/>
            <w:noWrap/>
          </w:tcPr>
          <w:p w14:paraId="128C40B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38.5</w:t>
            </w:r>
          </w:p>
        </w:tc>
        <w:tc>
          <w:tcPr>
            <w:tcW w:w="279" w:type="pct"/>
            <w:noWrap/>
          </w:tcPr>
          <w:p w14:paraId="299B7A08"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34</w:t>
            </w:r>
          </w:p>
        </w:tc>
        <w:tc>
          <w:tcPr>
            <w:tcW w:w="289" w:type="pct"/>
            <w:noWrap/>
          </w:tcPr>
          <w:p w14:paraId="4CA55EA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33.8</w:t>
            </w:r>
          </w:p>
        </w:tc>
        <w:tc>
          <w:tcPr>
            <w:tcW w:w="279" w:type="pct"/>
            <w:noWrap/>
          </w:tcPr>
          <w:p w14:paraId="7F2DB72F"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32</w:t>
            </w:r>
          </w:p>
        </w:tc>
        <w:tc>
          <w:tcPr>
            <w:tcW w:w="347" w:type="pct"/>
            <w:noWrap/>
          </w:tcPr>
          <w:p w14:paraId="17D989F3"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p>
        </w:tc>
      </w:tr>
      <w:tr w:rsidR="00777F14" w:rsidRPr="00E94A38" w14:paraId="24760D7B" w14:textId="77777777" w:rsidTr="00777F14">
        <w:trPr>
          <w:trHeight w:val="20"/>
        </w:trPr>
        <w:tc>
          <w:tcPr>
            <w:tcW w:w="1448" w:type="pct"/>
            <w:tcBorders>
              <w:top w:val="single" w:sz="8" w:space="0" w:color="9BBB59"/>
              <w:left w:val="single" w:sz="8" w:space="0" w:color="9BBB59"/>
              <w:bottom w:val="single" w:sz="8" w:space="0" w:color="9BBB59"/>
            </w:tcBorders>
            <w:noWrap/>
          </w:tcPr>
          <w:p w14:paraId="5534AA43"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Temperatura mínima normal (°c)</w:t>
            </w:r>
          </w:p>
        </w:tc>
        <w:tc>
          <w:tcPr>
            <w:tcW w:w="244" w:type="pct"/>
            <w:tcBorders>
              <w:top w:val="single" w:sz="8" w:space="0" w:color="9BBB59"/>
              <w:bottom w:val="single" w:sz="8" w:space="0" w:color="9BBB59"/>
            </w:tcBorders>
            <w:noWrap/>
          </w:tcPr>
          <w:p w14:paraId="6074ACEC"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20.3</w:t>
            </w:r>
          </w:p>
        </w:tc>
        <w:tc>
          <w:tcPr>
            <w:tcW w:w="267" w:type="pct"/>
            <w:tcBorders>
              <w:top w:val="single" w:sz="8" w:space="0" w:color="9BBB59"/>
              <w:bottom w:val="single" w:sz="8" w:space="0" w:color="9BBB59"/>
            </w:tcBorders>
            <w:noWrap/>
          </w:tcPr>
          <w:p w14:paraId="771AB8BE"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20</w:t>
            </w:r>
          </w:p>
        </w:tc>
        <w:tc>
          <w:tcPr>
            <w:tcW w:w="267" w:type="pct"/>
            <w:tcBorders>
              <w:top w:val="single" w:sz="8" w:space="0" w:color="9BBB59"/>
              <w:bottom w:val="single" w:sz="8" w:space="0" w:color="9BBB59"/>
            </w:tcBorders>
            <w:noWrap/>
          </w:tcPr>
          <w:p w14:paraId="572E3726"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20.5</w:t>
            </w:r>
          </w:p>
        </w:tc>
        <w:tc>
          <w:tcPr>
            <w:tcW w:w="267" w:type="pct"/>
            <w:tcBorders>
              <w:top w:val="single" w:sz="8" w:space="0" w:color="9BBB59"/>
              <w:bottom w:val="single" w:sz="8" w:space="0" w:color="9BBB59"/>
            </w:tcBorders>
            <w:noWrap/>
          </w:tcPr>
          <w:p w14:paraId="23069CD3"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21.6</w:t>
            </w:r>
          </w:p>
        </w:tc>
        <w:tc>
          <w:tcPr>
            <w:tcW w:w="267" w:type="pct"/>
            <w:tcBorders>
              <w:top w:val="single" w:sz="8" w:space="0" w:color="9BBB59"/>
              <w:bottom w:val="single" w:sz="8" w:space="0" w:color="9BBB59"/>
            </w:tcBorders>
            <w:noWrap/>
          </w:tcPr>
          <w:p w14:paraId="4FBB135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22.6</w:t>
            </w:r>
          </w:p>
        </w:tc>
        <w:tc>
          <w:tcPr>
            <w:tcW w:w="267" w:type="pct"/>
            <w:tcBorders>
              <w:top w:val="single" w:sz="8" w:space="0" w:color="9BBB59"/>
              <w:bottom w:val="single" w:sz="8" w:space="0" w:color="9BBB59"/>
            </w:tcBorders>
            <w:noWrap/>
          </w:tcPr>
          <w:p w14:paraId="56E1850F"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23.3</w:t>
            </w:r>
          </w:p>
        </w:tc>
        <w:tc>
          <w:tcPr>
            <w:tcW w:w="232" w:type="pct"/>
            <w:tcBorders>
              <w:top w:val="single" w:sz="8" w:space="0" w:color="9BBB59"/>
              <w:bottom w:val="single" w:sz="8" w:space="0" w:color="9BBB59"/>
            </w:tcBorders>
            <w:noWrap/>
          </w:tcPr>
          <w:p w14:paraId="24BA80D8"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23.3</w:t>
            </w:r>
          </w:p>
        </w:tc>
        <w:tc>
          <w:tcPr>
            <w:tcW w:w="267" w:type="pct"/>
            <w:tcBorders>
              <w:top w:val="single" w:sz="8" w:space="0" w:color="9BBB59"/>
              <w:bottom w:val="single" w:sz="8" w:space="0" w:color="9BBB59"/>
            </w:tcBorders>
            <w:noWrap/>
          </w:tcPr>
          <w:p w14:paraId="21EDA3A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23.3</w:t>
            </w:r>
          </w:p>
        </w:tc>
        <w:tc>
          <w:tcPr>
            <w:tcW w:w="279" w:type="pct"/>
            <w:tcBorders>
              <w:top w:val="single" w:sz="8" w:space="0" w:color="9BBB59"/>
              <w:bottom w:val="single" w:sz="8" w:space="0" w:color="9BBB59"/>
            </w:tcBorders>
            <w:noWrap/>
          </w:tcPr>
          <w:p w14:paraId="34AB241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23</w:t>
            </w:r>
          </w:p>
        </w:tc>
        <w:tc>
          <w:tcPr>
            <w:tcW w:w="279" w:type="pct"/>
            <w:tcBorders>
              <w:top w:val="single" w:sz="8" w:space="0" w:color="9BBB59"/>
              <w:bottom w:val="single" w:sz="8" w:space="0" w:color="9BBB59"/>
            </w:tcBorders>
            <w:noWrap/>
          </w:tcPr>
          <w:p w14:paraId="24936C1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22.7</w:t>
            </w:r>
          </w:p>
        </w:tc>
        <w:tc>
          <w:tcPr>
            <w:tcW w:w="289" w:type="pct"/>
            <w:tcBorders>
              <w:top w:val="single" w:sz="8" w:space="0" w:color="9BBB59"/>
              <w:bottom w:val="single" w:sz="8" w:space="0" w:color="9BBB59"/>
            </w:tcBorders>
            <w:noWrap/>
          </w:tcPr>
          <w:p w14:paraId="46A6152E"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22</w:t>
            </w:r>
          </w:p>
        </w:tc>
        <w:tc>
          <w:tcPr>
            <w:tcW w:w="279" w:type="pct"/>
            <w:tcBorders>
              <w:top w:val="single" w:sz="8" w:space="0" w:color="9BBB59"/>
              <w:bottom w:val="single" w:sz="8" w:space="0" w:color="9BBB59"/>
            </w:tcBorders>
            <w:noWrap/>
          </w:tcPr>
          <w:p w14:paraId="6C875E59"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20.9</w:t>
            </w:r>
          </w:p>
        </w:tc>
        <w:tc>
          <w:tcPr>
            <w:tcW w:w="347" w:type="pct"/>
            <w:tcBorders>
              <w:top w:val="single" w:sz="8" w:space="0" w:color="9BBB59"/>
              <w:bottom w:val="single" w:sz="8" w:space="0" w:color="9BBB59"/>
              <w:right w:val="single" w:sz="8" w:space="0" w:color="9BBB59"/>
            </w:tcBorders>
            <w:noWrap/>
          </w:tcPr>
          <w:p w14:paraId="203B77F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22</w:t>
            </w:r>
          </w:p>
        </w:tc>
      </w:tr>
      <w:tr w:rsidR="00777F14" w:rsidRPr="00E94A38" w14:paraId="062DAD20" w14:textId="77777777" w:rsidTr="00777F14">
        <w:trPr>
          <w:trHeight w:val="20"/>
        </w:trPr>
        <w:tc>
          <w:tcPr>
            <w:tcW w:w="1448" w:type="pct"/>
            <w:noWrap/>
          </w:tcPr>
          <w:p w14:paraId="5FEFFDD9"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Tm record mínimo diario (°c)</w:t>
            </w:r>
          </w:p>
        </w:tc>
        <w:tc>
          <w:tcPr>
            <w:tcW w:w="244" w:type="pct"/>
            <w:noWrap/>
          </w:tcPr>
          <w:p w14:paraId="14EA69B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15.5</w:t>
            </w:r>
          </w:p>
        </w:tc>
        <w:tc>
          <w:tcPr>
            <w:tcW w:w="267" w:type="pct"/>
            <w:noWrap/>
          </w:tcPr>
          <w:p w14:paraId="7FE56870"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16.5</w:t>
            </w:r>
          </w:p>
        </w:tc>
        <w:tc>
          <w:tcPr>
            <w:tcW w:w="267" w:type="pct"/>
            <w:noWrap/>
          </w:tcPr>
          <w:p w14:paraId="1EE49949"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17.2</w:t>
            </w:r>
          </w:p>
        </w:tc>
        <w:tc>
          <w:tcPr>
            <w:tcW w:w="267" w:type="pct"/>
            <w:noWrap/>
          </w:tcPr>
          <w:p w14:paraId="42D93E1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17.5</w:t>
            </w:r>
          </w:p>
        </w:tc>
        <w:tc>
          <w:tcPr>
            <w:tcW w:w="267" w:type="pct"/>
            <w:noWrap/>
          </w:tcPr>
          <w:p w14:paraId="232FD78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18.9</w:t>
            </w:r>
          </w:p>
        </w:tc>
        <w:tc>
          <w:tcPr>
            <w:tcW w:w="267" w:type="pct"/>
            <w:noWrap/>
          </w:tcPr>
          <w:p w14:paraId="7D6BB0A6"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19.2</w:t>
            </w:r>
          </w:p>
        </w:tc>
        <w:tc>
          <w:tcPr>
            <w:tcW w:w="232" w:type="pct"/>
            <w:noWrap/>
          </w:tcPr>
          <w:p w14:paraId="2764DE5F"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19.5</w:t>
            </w:r>
          </w:p>
        </w:tc>
        <w:tc>
          <w:tcPr>
            <w:tcW w:w="267" w:type="pct"/>
            <w:noWrap/>
          </w:tcPr>
          <w:p w14:paraId="63B3A4F9"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19.5</w:t>
            </w:r>
          </w:p>
        </w:tc>
        <w:tc>
          <w:tcPr>
            <w:tcW w:w="279" w:type="pct"/>
            <w:noWrap/>
          </w:tcPr>
          <w:p w14:paraId="7DCCC2B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19.3</w:t>
            </w:r>
          </w:p>
        </w:tc>
        <w:tc>
          <w:tcPr>
            <w:tcW w:w="279" w:type="pct"/>
            <w:noWrap/>
          </w:tcPr>
          <w:p w14:paraId="3356D3A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19.9</w:t>
            </w:r>
          </w:p>
        </w:tc>
        <w:tc>
          <w:tcPr>
            <w:tcW w:w="289" w:type="pct"/>
            <w:noWrap/>
          </w:tcPr>
          <w:p w14:paraId="25027A2C"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18.3</w:t>
            </w:r>
          </w:p>
        </w:tc>
        <w:tc>
          <w:tcPr>
            <w:tcW w:w="279" w:type="pct"/>
            <w:noWrap/>
          </w:tcPr>
          <w:p w14:paraId="6B15AEE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16.8</w:t>
            </w:r>
          </w:p>
        </w:tc>
        <w:tc>
          <w:tcPr>
            <w:tcW w:w="347" w:type="pct"/>
            <w:noWrap/>
          </w:tcPr>
          <w:p w14:paraId="39E44B68"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p>
        </w:tc>
      </w:tr>
      <w:tr w:rsidR="00777F14" w:rsidRPr="00E94A38" w14:paraId="156C4D6B" w14:textId="77777777" w:rsidTr="00777F14">
        <w:trPr>
          <w:trHeight w:val="20"/>
        </w:trPr>
        <w:tc>
          <w:tcPr>
            <w:tcW w:w="1448" w:type="pct"/>
            <w:tcBorders>
              <w:top w:val="single" w:sz="8" w:space="0" w:color="9BBB59"/>
              <w:left w:val="single" w:sz="8" w:space="0" w:color="9BBB59"/>
              <w:bottom w:val="single" w:sz="8" w:space="0" w:color="9BBB59"/>
            </w:tcBorders>
            <w:noWrap/>
          </w:tcPr>
          <w:p w14:paraId="21575E06"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Humedad relativa normal (%)</w:t>
            </w:r>
          </w:p>
        </w:tc>
        <w:tc>
          <w:tcPr>
            <w:tcW w:w="244" w:type="pct"/>
            <w:tcBorders>
              <w:top w:val="single" w:sz="8" w:space="0" w:color="9BBB59"/>
              <w:bottom w:val="single" w:sz="8" w:space="0" w:color="9BBB59"/>
            </w:tcBorders>
            <w:noWrap/>
          </w:tcPr>
          <w:p w14:paraId="2FBEC4E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76.8</w:t>
            </w:r>
          </w:p>
        </w:tc>
        <w:tc>
          <w:tcPr>
            <w:tcW w:w="267" w:type="pct"/>
            <w:tcBorders>
              <w:top w:val="single" w:sz="8" w:space="0" w:color="9BBB59"/>
              <w:bottom w:val="single" w:sz="8" w:space="0" w:color="9BBB59"/>
            </w:tcBorders>
            <w:noWrap/>
          </w:tcPr>
          <w:p w14:paraId="449498A6"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76.2</w:t>
            </w:r>
          </w:p>
        </w:tc>
        <w:tc>
          <w:tcPr>
            <w:tcW w:w="267" w:type="pct"/>
            <w:tcBorders>
              <w:top w:val="single" w:sz="8" w:space="0" w:color="9BBB59"/>
              <w:bottom w:val="single" w:sz="8" w:space="0" w:color="9BBB59"/>
            </w:tcBorders>
            <w:noWrap/>
          </w:tcPr>
          <w:p w14:paraId="13B1042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75.3</w:t>
            </w:r>
          </w:p>
        </w:tc>
        <w:tc>
          <w:tcPr>
            <w:tcW w:w="267" w:type="pct"/>
            <w:tcBorders>
              <w:top w:val="single" w:sz="8" w:space="0" w:color="9BBB59"/>
              <w:bottom w:val="single" w:sz="8" w:space="0" w:color="9BBB59"/>
            </w:tcBorders>
            <w:noWrap/>
          </w:tcPr>
          <w:p w14:paraId="08F8281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75.1</w:t>
            </w:r>
          </w:p>
        </w:tc>
        <w:tc>
          <w:tcPr>
            <w:tcW w:w="267" w:type="pct"/>
            <w:tcBorders>
              <w:top w:val="single" w:sz="8" w:space="0" w:color="9BBB59"/>
              <w:bottom w:val="single" w:sz="8" w:space="0" w:color="9BBB59"/>
            </w:tcBorders>
            <w:noWrap/>
          </w:tcPr>
          <w:p w14:paraId="332642AF"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77.5</w:t>
            </w:r>
          </w:p>
        </w:tc>
        <w:tc>
          <w:tcPr>
            <w:tcW w:w="267" w:type="pct"/>
            <w:tcBorders>
              <w:top w:val="single" w:sz="8" w:space="0" w:color="9BBB59"/>
              <w:bottom w:val="single" w:sz="8" w:space="0" w:color="9BBB59"/>
            </w:tcBorders>
            <w:noWrap/>
          </w:tcPr>
          <w:p w14:paraId="5DD90EFC"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78.5</w:t>
            </w:r>
          </w:p>
        </w:tc>
        <w:tc>
          <w:tcPr>
            <w:tcW w:w="232" w:type="pct"/>
            <w:tcBorders>
              <w:top w:val="single" w:sz="8" w:space="0" w:color="9BBB59"/>
              <w:bottom w:val="single" w:sz="8" w:space="0" w:color="9BBB59"/>
            </w:tcBorders>
            <w:noWrap/>
          </w:tcPr>
          <w:p w14:paraId="6B20CA76"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77.4</w:t>
            </w:r>
          </w:p>
        </w:tc>
        <w:tc>
          <w:tcPr>
            <w:tcW w:w="267" w:type="pct"/>
            <w:tcBorders>
              <w:top w:val="single" w:sz="8" w:space="0" w:color="9BBB59"/>
              <w:bottom w:val="single" w:sz="8" w:space="0" w:color="9BBB59"/>
            </w:tcBorders>
            <w:noWrap/>
          </w:tcPr>
          <w:p w14:paraId="640406CD"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77.7</w:t>
            </w:r>
          </w:p>
        </w:tc>
        <w:tc>
          <w:tcPr>
            <w:tcW w:w="279" w:type="pct"/>
            <w:tcBorders>
              <w:top w:val="single" w:sz="8" w:space="0" w:color="9BBB59"/>
              <w:bottom w:val="single" w:sz="8" w:space="0" w:color="9BBB59"/>
            </w:tcBorders>
            <w:noWrap/>
          </w:tcPr>
          <w:p w14:paraId="0985E31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78.6</w:t>
            </w:r>
          </w:p>
        </w:tc>
        <w:tc>
          <w:tcPr>
            <w:tcW w:w="279" w:type="pct"/>
            <w:tcBorders>
              <w:top w:val="single" w:sz="8" w:space="0" w:color="9BBB59"/>
              <w:bottom w:val="single" w:sz="8" w:space="0" w:color="9BBB59"/>
            </w:tcBorders>
            <w:noWrap/>
          </w:tcPr>
          <w:p w14:paraId="706552B9"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78.8</w:t>
            </w:r>
          </w:p>
        </w:tc>
        <w:tc>
          <w:tcPr>
            <w:tcW w:w="289" w:type="pct"/>
            <w:tcBorders>
              <w:top w:val="single" w:sz="8" w:space="0" w:color="9BBB59"/>
              <w:bottom w:val="single" w:sz="8" w:space="0" w:color="9BBB59"/>
            </w:tcBorders>
            <w:noWrap/>
          </w:tcPr>
          <w:p w14:paraId="7A2388F3"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78.4</w:t>
            </w:r>
          </w:p>
        </w:tc>
        <w:tc>
          <w:tcPr>
            <w:tcW w:w="279" w:type="pct"/>
            <w:tcBorders>
              <w:top w:val="single" w:sz="8" w:space="0" w:color="9BBB59"/>
              <w:bottom w:val="single" w:sz="8" w:space="0" w:color="9BBB59"/>
            </w:tcBorders>
            <w:noWrap/>
          </w:tcPr>
          <w:p w14:paraId="4049DB5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77.3</w:t>
            </w:r>
          </w:p>
        </w:tc>
        <w:tc>
          <w:tcPr>
            <w:tcW w:w="347" w:type="pct"/>
            <w:tcBorders>
              <w:top w:val="single" w:sz="8" w:space="0" w:color="9BBB59"/>
              <w:bottom w:val="single" w:sz="8" w:space="0" w:color="9BBB59"/>
              <w:right w:val="single" w:sz="8" w:space="0" w:color="9BBB59"/>
            </w:tcBorders>
            <w:noWrap/>
          </w:tcPr>
          <w:p w14:paraId="6C6FBB2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77.3</w:t>
            </w:r>
          </w:p>
        </w:tc>
      </w:tr>
      <w:tr w:rsidR="00777F14" w:rsidRPr="00E94A38" w14:paraId="5942943F" w14:textId="77777777" w:rsidTr="00777F14">
        <w:trPr>
          <w:trHeight w:val="20"/>
        </w:trPr>
        <w:tc>
          <w:tcPr>
            <w:tcW w:w="1448" w:type="pct"/>
            <w:noWrap/>
          </w:tcPr>
          <w:p w14:paraId="76E2D1D1"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Velocidad de viento normal (km/h)</w:t>
            </w:r>
          </w:p>
        </w:tc>
        <w:tc>
          <w:tcPr>
            <w:tcW w:w="244" w:type="pct"/>
            <w:noWrap/>
          </w:tcPr>
          <w:p w14:paraId="769837D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12.9</w:t>
            </w:r>
          </w:p>
        </w:tc>
        <w:tc>
          <w:tcPr>
            <w:tcW w:w="267" w:type="pct"/>
            <w:noWrap/>
          </w:tcPr>
          <w:p w14:paraId="48A3D35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13.4</w:t>
            </w:r>
          </w:p>
        </w:tc>
        <w:tc>
          <w:tcPr>
            <w:tcW w:w="267" w:type="pct"/>
            <w:noWrap/>
          </w:tcPr>
          <w:p w14:paraId="4FF01B3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13.9</w:t>
            </w:r>
          </w:p>
        </w:tc>
        <w:tc>
          <w:tcPr>
            <w:tcW w:w="267" w:type="pct"/>
            <w:noWrap/>
          </w:tcPr>
          <w:p w14:paraId="49508F3A"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13.5</w:t>
            </w:r>
          </w:p>
        </w:tc>
        <w:tc>
          <w:tcPr>
            <w:tcW w:w="267" w:type="pct"/>
            <w:noWrap/>
          </w:tcPr>
          <w:p w14:paraId="32938F25"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13</w:t>
            </w:r>
          </w:p>
        </w:tc>
        <w:tc>
          <w:tcPr>
            <w:tcW w:w="267" w:type="pct"/>
            <w:noWrap/>
          </w:tcPr>
          <w:p w14:paraId="61E7479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12.4</w:t>
            </w:r>
          </w:p>
        </w:tc>
        <w:tc>
          <w:tcPr>
            <w:tcW w:w="232" w:type="pct"/>
            <w:noWrap/>
          </w:tcPr>
          <w:p w14:paraId="00B190AC"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13</w:t>
            </w:r>
          </w:p>
        </w:tc>
        <w:tc>
          <w:tcPr>
            <w:tcW w:w="267" w:type="pct"/>
            <w:noWrap/>
          </w:tcPr>
          <w:p w14:paraId="3707C7CA"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11.9</w:t>
            </w:r>
          </w:p>
        </w:tc>
        <w:tc>
          <w:tcPr>
            <w:tcW w:w="279" w:type="pct"/>
            <w:noWrap/>
          </w:tcPr>
          <w:p w14:paraId="408857CA"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w:t>
            </w:r>
          </w:p>
        </w:tc>
        <w:tc>
          <w:tcPr>
            <w:tcW w:w="279" w:type="pct"/>
            <w:noWrap/>
          </w:tcPr>
          <w:p w14:paraId="499CC9A8"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11</w:t>
            </w:r>
          </w:p>
        </w:tc>
        <w:tc>
          <w:tcPr>
            <w:tcW w:w="289" w:type="pct"/>
            <w:noWrap/>
          </w:tcPr>
          <w:p w14:paraId="1EF113BD"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11.9</w:t>
            </w:r>
          </w:p>
        </w:tc>
        <w:tc>
          <w:tcPr>
            <w:tcW w:w="279" w:type="pct"/>
            <w:noWrap/>
          </w:tcPr>
          <w:p w14:paraId="218F0E1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12.5</w:t>
            </w:r>
          </w:p>
        </w:tc>
        <w:tc>
          <w:tcPr>
            <w:tcW w:w="347" w:type="pct"/>
            <w:noWrap/>
          </w:tcPr>
          <w:p w14:paraId="081CF07D"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12.6</w:t>
            </w:r>
          </w:p>
        </w:tc>
      </w:tr>
      <w:tr w:rsidR="00777F14" w:rsidRPr="00E94A38" w14:paraId="7EBB2439" w14:textId="77777777" w:rsidTr="00777F14">
        <w:trPr>
          <w:trHeight w:val="20"/>
        </w:trPr>
        <w:tc>
          <w:tcPr>
            <w:tcW w:w="1448" w:type="pct"/>
            <w:tcBorders>
              <w:top w:val="single" w:sz="8" w:space="0" w:color="9BBB59"/>
              <w:left w:val="single" w:sz="8" w:space="0" w:color="9BBB59"/>
              <w:bottom w:val="single" w:sz="8" w:space="0" w:color="9BBB59"/>
            </w:tcBorders>
            <w:noWrap/>
          </w:tcPr>
          <w:p w14:paraId="6A3E0E80" w14:textId="77777777" w:rsidR="00777F14" w:rsidRPr="00E94A38" w:rsidRDefault="00777F14" w:rsidP="00777F14">
            <w:pPr>
              <w:tabs>
                <w:tab w:val="left" w:pos="540"/>
              </w:tabs>
              <w:rPr>
                <w:rFonts w:ascii="Arial Narrow" w:eastAsia="Arial Unicode MS" w:hAnsi="Arial Narrow" w:cs="Arial"/>
                <w:b/>
                <w:bCs/>
                <w:i/>
                <w:iCs/>
                <w:sz w:val="20"/>
                <w:szCs w:val="20"/>
              </w:rPr>
            </w:pPr>
            <w:r w:rsidRPr="00E94A38">
              <w:rPr>
                <w:rFonts w:ascii="Arial Narrow" w:hAnsi="Arial Narrow" w:cs="Arial"/>
                <w:b/>
                <w:bCs/>
                <w:i/>
                <w:iCs/>
                <w:sz w:val="20"/>
                <w:szCs w:val="20"/>
              </w:rPr>
              <w:t>Dirección viento predominante</w:t>
            </w:r>
          </w:p>
        </w:tc>
        <w:tc>
          <w:tcPr>
            <w:tcW w:w="244" w:type="pct"/>
            <w:tcBorders>
              <w:top w:val="single" w:sz="8" w:space="0" w:color="9BBB59"/>
              <w:bottom w:val="single" w:sz="8" w:space="0" w:color="9BBB59"/>
            </w:tcBorders>
            <w:noWrap/>
          </w:tcPr>
          <w:p w14:paraId="69BF27A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N</w:t>
            </w:r>
          </w:p>
        </w:tc>
        <w:tc>
          <w:tcPr>
            <w:tcW w:w="267" w:type="pct"/>
            <w:tcBorders>
              <w:top w:val="single" w:sz="8" w:space="0" w:color="9BBB59"/>
              <w:bottom w:val="single" w:sz="8" w:space="0" w:color="9BBB59"/>
            </w:tcBorders>
            <w:noWrap/>
          </w:tcPr>
          <w:p w14:paraId="6560313D"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c>
          <w:tcPr>
            <w:tcW w:w="267" w:type="pct"/>
            <w:tcBorders>
              <w:top w:val="single" w:sz="8" w:space="0" w:color="9BBB59"/>
              <w:bottom w:val="single" w:sz="8" w:space="0" w:color="9BBB59"/>
            </w:tcBorders>
            <w:noWrap/>
          </w:tcPr>
          <w:p w14:paraId="364DE4A0"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c>
          <w:tcPr>
            <w:tcW w:w="267" w:type="pct"/>
            <w:tcBorders>
              <w:top w:val="single" w:sz="8" w:space="0" w:color="9BBB59"/>
              <w:bottom w:val="single" w:sz="8" w:space="0" w:color="9BBB59"/>
            </w:tcBorders>
            <w:noWrap/>
          </w:tcPr>
          <w:p w14:paraId="6548A47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c>
          <w:tcPr>
            <w:tcW w:w="267" w:type="pct"/>
            <w:tcBorders>
              <w:top w:val="single" w:sz="8" w:space="0" w:color="9BBB59"/>
              <w:bottom w:val="single" w:sz="8" w:space="0" w:color="9BBB59"/>
            </w:tcBorders>
            <w:noWrap/>
          </w:tcPr>
          <w:p w14:paraId="2ED9667B"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c>
          <w:tcPr>
            <w:tcW w:w="267" w:type="pct"/>
            <w:tcBorders>
              <w:top w:val="single" w:sz="8" w:space="0" w:color="9BBB59"/>
              <w:bottom w:val="single" w:sz="8" w:space="0" w:color="9BBB59"/>
            </w:tcBorders>
            <w:noWrap/>
          </w:tcPr>
          <w:p w14:paraId="653D57F2"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c>
          <w:tcPr>
            <w:tcW w:w="232" w:type="pct"/>
            <w:tcBorders>
              <w:top w:val="single" w:sz="8" w:space="0" w:color="9BBB59"/>
              <w:bottom w:val="single" w:sz="8" w:space="0" w:color="9BBB59"/>
            </w:tcBorders>
            <w:noWrap/>
          </w:tcPr>
          <w:p w14:paraId="7D63C1E4"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c>
          <w:tcPr>
            <w:tcW w:w="267" w:type="pct"/>
            <w:tcBorders>
              <w:top w:val="single" w:sz="8" w:space="0" w:color="9BBB59"/>
              <w:bottom w:val="single" w:sz="8" w:space="0" w:color="9BBB59"/>
            </w:tcBorders>
            <w:noWrap/>
          </w:tcPr>
          <w:p w14:paraId="77124601"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c>
          <w:tcPr>
            <w:tcW w:w="279" w:type="pct"/>
            <w:tcBorders>
              <w:top w:val="single" w:sz="8" w:space="0" w:color="9BBB59"/>
              <w:bottom w:val="single" w:sz="8" w:space="0" w:color="9BBB59"/>
            </w:tcBorders>
            <w:noWrap/>
          </w:tcPr>
          <w:p w14:paraId="13149013"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c>
          <w:tcPr>
            <w:tcW w:w="279" w:type="pct"/>
            <w:tcBorders>
              <w:top w:val="single" w:sz="8" w:space="0" w:color="9BBB59"/>
              <w:bottom w:val="single" w:sz="8" w:space="0" w:color="9BBB59"/>
            </w:tcBorders>
            <w:noWrap/>
          </w:tcPr>
          <w:p w14:paraId="16E7D82F"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N</w:t>
            </w:r>
          </w:p>
        </w:tc>
        <w:tc>
          <w:tcPr>
            <w:tcW w:w="289" w:type="pct"/>
            <w:tcBorders>
              <w:top w:val="single" w:sz="8" w:space="0" w:color="9BBB59"/>
              <w:bottom w:val="single" w:sz="8" w:space="0" w:color="9BBB59"/>
            </w:tcBorders>
            <w:noWrap/>
          </w:tcPr>
          <w:p w14:paraId="575D4E27"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N</w:t>
            </w:r>
          </w:p>
        </w:tc>
        <w:tc>
          <w:tcPr>
            <w:tcW w:w="279" w:type="pct"/>
            <w:tcBorders>
              <w:top w:val="single" w:sz="8" w:space="0" w:color="9BBB59"/>
              <w:bottom w:val="single" w:sz="8" w:space="0" w:color="9BBB59"/>
            </w:tcBorders>
            <w:noWrap/>
          </w:tcPr>
          <w:p w14:paraId="318C0828"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N</w:t>
            </w:r>
          </w:p>
        </w:tc>
        <w:tc>
          <w:tcPr>
            <w:tcW w:w="347" w:type="pct"/>
            <w:tcBorders>
              <w:top w:val="single" w:sz="8" w:space="0" w:color="9BBB59"/>
              <w:bottom w:val="single" w:sz="8" w:space="0" w:color="9BBB59"/>
              <w:right w:val="single" w:sz="8" w:space="0" w:color="9BBB59"/>
            </w:tcBorders>
            <w:noWrap/>
          </w:tcPr>
          <w:p w14:paraId="6421C623" w14:textId="77777777" w:rsidR="00777F14" w:rsidRPr="00E94A38" w:rsidRDefault="00777F14" w:rsidP="00777F14">
            <w:pPr>
              <w:tabs>
                <w:tab w:val="left" w:pos="540"/>
              </w:tabs>
              <w:ind w:left="-108" w:right="-108"/>
              <w:jc w:val="center"/>
              <w:rPr>
                <w:rFonts w:ascii="Arial Narrow" w:eastAsia="Arial Unicode MS" w:hAnsi="Arial Narrow" w:cs="Arial"/>
                <w:sz w:val="20"/>
                <w:szCs w:val="20"/>
              </w:rPr>
            </w:pPr>
            <w:r w:rsidRPr="00E94A38">
              <w:rPr>
                <w:rFonts w:ascii="Arial Narrow" w:hAnsi="Arial Narrow" w:cs="Arial"/>
                <w:sz w:val="20"/>
                <w:szCs w:val="20"/>
              </w:rPr>
              <w:t>SE</w:t>
            </w:r>
          </w:p>
        </w:tc>
      </w:tr>
    </w:tbl>
    <w:p w14:paraId="6C69940B" w14:textId="77777777" w:rsidR="00777F14" w:rsidRPr="00E94A38" w:rsidRDefault="00777F14" w:rsidP="00777F14">
      <w:pPr>
        <w:pStyle w:val="Ttulo3"/>
        <w:tabs>
          <w:tab w:val="left" w:pos="540"/>
        </w:tabs>
        <w:spacing w:line="360" w:lineRule="auto"/>
        <w:rPr>
          <w:bCs w:val="0"/>
          <w:color w:val="auto"/>
          <w:kern w:val="28"/>
        </w:rPr>
      </w:pPr>
    </w:p>
    <w:p w14:paraId="29615538" w14:textId="77777777" w:rsidR="00777F14" w:rsidRPr="00E94A38" w:rsidRDefault="00777F14" w:rsidP="00777F14">
      <w:pPr>
        <w:pStyle w:val="Ttulo3"/>
        <w:spacing w:line="360" w:lineRule="auto"/>
        <w:rPr>
          <w:rFonts w:ascii="Arial" w:hAnsi="Arial" w:cs="Arial"/>
          <w:color w:val="auto"/>
        </w:rPr>
      </w:pPr>
      <w:bookmarkStart w:id="30" w:name="_Toc330247280"/>
      <w:r w:rsidRPr="00E94A38">
        <w:rPr>
          <w:rFonts w:ascii="Arial" w:hAnsi="Arial" w:cs="Arial"/>
          <w:color w:val="auto"/>
        </w:rPr>
        <w:t>Clasificación Edáfica de la Zona:</w:t>
      </w:r>
      <w:bookmarkEnd w:id="30"/>
    </w:p>
    <w:p w14:paraId="160F1C7D" w14:textId="77777777" w:rsidR="00777F14" w:rsidRPr="00E94A38" w:rsidRDefault="00777F14" w:rsidP="00777F14"/>
    <w:p w14:paraId="5CC4A466" w14:textId="77777777" w:rsidR="00777F14" w:rsidRPr="00E94A38" w:rsidRDefault="00777F14" w:rsidP="00777F14"/>
    <w:p w14:paraId="7EE3D7B5" w14:textId="77777777" w:rsidR="00777F14" w:rsidRPr="00E94A38" w:rsidRDefault="00777F14" w:rsidP="00777F14">
      <w:pPr>
        <w:spacing w:line="360" w:lineRule="auto"/>
        <w:ind w:right="392"/>
        <w:jc w:val="both"/>
        <w:rPr>
          <w:rFonts w:ascii="Arial" w:hAnsi="Arial" w:cs="Arial"/>
          <w:lang w:val="es-ES_tradnl"/>
        </w:rPr>
      </w:pPr>
      <w:r w:rsidRPr="00E94A38">
        <w:rPr>
          <w:rFonts w:ascii="Arial" w:hAnsi="Arial" w:cs="Arial"/>
          <w:spacing w:val="6"/>
        </w:rPr>
        <w:t xml:space="preserve">Según estudios realizado por la OEA en 1967, Los suelos donde se encuentra el proyecto </w:t>
      </w:r>
      <w:r w:rsidRPr="00E94A38">
        <w:rPr>
          <w:rFonts w:ascii="Arial" w:hAnsi="Arial" w:cs="Arial"/>
          <w:spacing w:val="6"/>
          <w:lang w:val="es-ES_tradnl"/>
        </w:rPr>
        <w:t xml:space="preserve">pertenecen a la asociación </w:t>
      </w:r>
      <w:r w:rsidRPr="00E94A38">
        <w:rPr>
          <w:rFonts w:ascii="Arial" w:hAnsi="Arial" w:cs="Arial"/>
          <w:lang w:val="es-ES_tradnl"/>
        </w:rPr>
        <w:t>Hicotea</w:t>
      </w:r>
      <w:r w:rsidRPr="00E94A38">
        <w:rPr>
          <w:rFonts w:ascii="Arial" w:hAnsi="Arial" w:cs="Arial"/>
          <w:lang w:val="es-ES_tradnl"/>
        </w:rPr>
        <w:noBreakHyphen/>
        <w:t>Pimentel</w:t>
      </w:r>
      <w:r w:rsidRPr="00E94A38">
        <w:rPr>
          <w:rFonts w:ascii="Arial" w:hAnsi="Arial" w:cs="Arial"/>
          <w:lang w:val="es-ES_tradnl"/>
        </w:rPr>
        <w:noBreakHyphen/>
        <w:t>Palmarejo, esta asociación, formada por suelos con topografía llana y drenaje deficiente, ocupa una superficie extensa entre los ríos Haina y Matua, y está atravesada por un tramo de carretera Duarte (de 9 km.). Esta área recibe 1,750 mm de lluvia anual, aproximadamente. Los suelos de esta asociación, se han formado de materiales arcillosos</w:t>
      </w:r>
      <w:r w:rsidRPr="00E94A38">
        <w:rPr>
          <w:rFonts w:ascii="Arial" w:hAnsi="Arial" w:cs="Arial"/>
          <w:lang w:val="es-ES_tradnl"/>
        </w:rPr>
        <w:noBreakHyphen/>
        <w:t xml:space="preserve"> depositados en condiciones de laguna y de acumulaciones de grava. Por lo general son de baja fertilidad inherente y el principal factor limitante para su uso agrícola es el mal drenaje, tanto superficial como interno. El primero determinado por la topografía llana que impide el desague, y el segundo, por la impermeabilidad de las arcillas del subsuelo que reducen el movimiento interno del agua.</w:t>
      </w:r>
    </w:p>
    <w:p w14:paraId="05D74839" w14:textId="77777777" w:rsidR="00777F14" w:rsidRPr="00E94A38" w:rsidRDefault="00777F14" w:rsidP="00777F14">
      <w:pPr>
        <w:spacing w:line="360" w:lineRule="auto"/>
        <w:ind w:right="392"/>
        <w:jc w:val="both"/>
        <w:rPr>
          <w:rFonts w:ascii="Arial" w:hAnsi="Arial" w:cs="Arial"/>
          <w:lang w:val="es-ES_tradnl"/>
        </w:rPr>
      </w:pPr>
    </w:p>
    <w:p w14:paraId="2EFA63C9" w14:textId="77777777" w:rsidR="00777F14" w:rsidRPr="00E94A38" w:rsidRDefault="00777F14" w:rsidP="00777F14">
      <w:pPr>
        <w:spacing w:line="360" w:lineRule="auto"/>
        <w:ind w:right="392"/>
        <w:jc w:val="both"/>
        <w:rPr>
          <w:rFonts w:ascii="Arial" w:hAnsi="Arial" w:cs="Arial"/>
          <w:lang w:val="es-ES_tradnl"/>
        </w:rPr>
      </w:pPr>
      <w:r w:rsidRPr="00E94A38">
        <w:rPr>
          <w:rFonts w:ascii="Arial" w:hAnsi="Arial" w:cs="Arial"/>
          <w:lang w:val="es-ES_tradnl"/>
        </w:rPr>
        <w:t>Esta asociación, está integrada en mayor proporción, por suelos de la serie Hicotea (52), que presentan las mismas características anotadas en la asociación, Hícotea</w:t>
      </w:r>
      <w:r w:rsidRPr="00E94A38">
        <w:rPr>
          <w:rFonts w:ascii="Arial" w:hAnsi="Arial" w:cs="Arial"/>
          <w:lang w:val="es-ES_tradnl"/>
        </w:rPr>
        <w:noBreakHyphen/>
        <w:t>Vasca</w:t>
      </w:r>
      <w:r w:rsidRPr="00E94A38">
        <w:rPr>
          <w:rFonts w:ascii="Arial" w:hAnsi="Arial" w:cs="Arial"/>
          <w:lang w:val="es-ES_tradnl"/>
        </w:rPr>
        <w:noBreakHyphen/>
        <w:t>Consuelo (52</w:t>
      </w:r>
      <w:r w:rsidRPr="00E94A38">
        <w:rPr>
          <w:rFonts w:ascii="Arial" w:hAnsi="Arial" w:cs="Arial"/>
          <w:lang w:val="es-ES_tradnl"/>
        </w:rPr>
        <w:noBreakHyphen/>
        <w:t>59</w:t>
      </w:r>
      <w:r w:rsidRPr="00E94A38">
        <w:rPr>
          <w:rFonts w:ascii="Arial" w:hAnsi="Arial" w:cs="Arial"/>
          <w:lang w:val="es-ES_tradnl"/>
        </w:rPr>
        <w:noBreakHyphen/>
        <w:t>51) (10.6), y de la serie Pimentel (3) cuyas características principales se describen en la asociación Pimentel</w:t>
      </w:r>
      <w:r w:rsidRPr="00E94A38">
        <w:rPr>
          <w:rFonts w:ascii="Arial" w:hAnsi="Arial" w:cs="Arial"/>
          <w:lang w:val="es-ES_tradnl"/>
        </w:rPr>
        <w:noBreakHyphen/>
        <w:t>Fantino</w:t>
      </w:r>
      <w:r w:rsidRPr="00E94A38">
        <w:rPr>
          <w:rFonts w:ascii="Arial" w:hAnsi="Arial" w:cs="Arial"/>
          <w:lang w:val="es-ES_tradnl"/>
        </w:rPr>
        <w:noBreakHyphen/>
        <w:t>Cotuí (2</w:t>
      </w:r>
      <w:r w:rsidRPr="00E94A38">
        <w:rPr>
          <w:rFonts w:ascii="Arial" w:hAnsi="Arial" w:cs="Arial"/>
          <w:lang w:val="es-ES_tradnl"/>
        </w:rPr>
        <w:noBreakHyphen/>
        <w:t>24</w:t>
      </w:r>
      <w:r w:rsidRPr="00E94A38">
        <w:rPr>
          <w:rFonts w:ascii="Arial" w:hAnsi="Arial" w:cs="Arial"/>
          <w:lang w:val="es-ES_tradnl"/>
        </w:rPr>
        <w:noBreakHyphen/>
        <w:t>19). Los suelos de la serie Palmarejo (69) integran en menor medida esta asociación, y están localizados en pequeñas extensiones a ambos lados del río La Isabela, en las proximidades del poblado de Yaco.</w:t>
      </w:r>
    </w:p>
    <w:p w14:paraId="56D2EEE2" w14:textId="77777777" w:rsidR="00777F14" w:rsidRPr="00E94A38" w:rsidRDefault="00777F14" w:rsidP="00777F14">
      <w:pPr>
        <w:spacing w:line="360" w:lineRule="auto"/>
        <w:ind w:right="392"/>
        <w:jc w:val="both"/>
        <w:rPr>
          <w:rFonts w:ascii="Arial" w:hAnsi="Arial" w:cs="Arial"/>
          <w:lang w:val="es-ES_tradnl"/>
        </w:rPr>
      </w:pPr>
    </w:p>
    <w:p w14:paraId="75233E46" w14:textId="77777777" w:rsidR="00777F14" w:rsidRDefault="00777F14" w:rsidP="00777F14">
      <w:pPr>
        <w:spacing w:line="360" w:lineRule="auto"/>
        <w:ind w:right="392"/>
        <w:jc w:val="both"/>
        <w:rPr>
          <w:rFonts w:ascii="Arial" w:hAnsi="Arial" w:cs="Arial"/>
          <w:lang w:val="es-ES_tradnl"/>
        </w:rPr>
      </w:pPr>
      <w:r w:rsidRPr="00E94A38">
        <w:rPr>
          <w:rFonts w:ascii="Arial" w:hAnsi="Arial" w:cs="Arial"/>
          <w:lang w:val="es-ES_tradnl"/>
        </w:rPr>
        <w:t>Los suelos Hicotea (52) y Palmarejo (69) se han formado a expensas de los mismos materiales y presentan capas de grava a través de sus perfiles; los primeros en la capa superficial, y los segundos en la capa subyacente. Los suelos Pimentel (3) en cambio, se han formado a expensas de arcillas ácidas de deposición y en su capa subyacente presentan gran cantidad de concreciones redondeadas de hierro y manganeso (perdigones).</w:t>
      </w:r>
    </w:p>
    <w:p w14:paraId="6418EC07" w14:textId="77777777" w:rsidR="00164F9B" w:rsidRDefault="00164F9B" w:rsidP="00777F14">
      <w:pPr>
        <w:spacing w:line="360" w:lineRule="auto"/>
        <w:ind w:right="392"/>
        <w:jc w:val="both"/>
        <w:rPr>
          <w:rFonts w:ascii="Arial" w:hAnsi="Arial" w:cs="Arial"/>
          <w:lang w:val="es-ES_tradnl"/>
        </w:rPr>
      </w:pPr>
    </w:p>
    <w:p w14:paraId="2B23B843" w14:textId="77777777" w:rsidR="00164F9B" w:rsidRPr="00E94A38" w:rsidRDefault="00164F9B" w:rsidP="00777F14">
      <w:pPr>
        <w:spacing w:line="360" w:lineRule="auto"/>
        <w:ind w:right="392"/>
        <w:jc w:val="both"/>
        <w:rPr>
          <w:rFonts w:ascii="Arial" w:hAnsi="Arial" w:cs="Arial"/>
          <w:lang w:val="es-ES_tradnl"/>
        </w:rPr>
      </w:pPr>
      <w:r>
        <w:rPr>
          <w:rFonts w:ascii="Arial" w:hAnsi="Arial" w:cs="Arial"/>
          <w:noProof/>
          <w:lang w:val="en-US" w:eastAsia="en-US"/>
        </w:rPr>
        <w:drawing>
          <wp:inline distT="0" distB="0" distL="0" distR="0" wp14:anchorId="2E68E0F0" wp14:editId="088A1D2D">
            <wp:extent cx="5384800" cy="4161155"/>
            <wp:effectExtent l="19050" t="0" r="6350" b="0"/>
            <wp:docPr id="228" name="227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21"/>
                    <a:stretch>
                      <a:fillRect/>
                    </a:stretch>
                  </pic:blipFill>
                  <pic:spPr>
                    <a:xfrm>
                      <a:off x="0" y="0"/>
                      <a:ext cx="5384800" cy="4161155"/>
                    </a:xfrm>
                    <a:prstGeom prst="rect">
                      <a:avLst/>
                    </a:prstGeom>
                  </pic:spPr>
                </pic:pic>
              </a:graphicData>
            </a:graphic>
          </wp:inline>
        </w:drawing>
      </w:r>
    </w:p>
    <w:p w14:paraId="1460B583" w14:textId="77777777" w:rsidR="00777F14" w:rsidRPr="00E94A38" w:rsidRDefault="00777F14" w:rsidP="00777F14">
      <w:pPr>
        <w:spacing w:line="360" w:lineRule="auto"/>
        <w:ind w:right="392"/>
        <w:jc w:val="both"/>
        <w:rPr>
          <w:rFonts w:ascii="Arial" w:hAnsi="Arial" w:cs="Arial"/>
          <w:lang w:val="es-ES_tradnl"/>
        </w:rPr>
      </w:pPr>
    </w:p>
    <w:p w14:paraId="5D202DE4" w14:textId="77777777" w:rsidR="00777F14" w:rsidRPr="00E94A38" w:rsidRDefault="00777F14" w:rsidP="00777F14">
      <w:pPr>
        <w:spacing w:line="360" w:lineRule="auto"/>
        <w:ind w:right="392"/>
        <w:jc w:val="both"/>
        <w:rPr>
          <w:rFonts w:ascii="Arial" w:hAnsi="Arial" w:cs="Arial"/>
          <w:lang w:val="es-ES_tradnl"/>
        </w:rPr>
      </w:pPr>
      <w:r w:rsidRPr="00E94A38">
        <w:rPr>
          <w:rFonts w:ascii="Arial" w:hAnsi="Arial" w:cs="Arial"/>
          <w:lang w:val="es-ES_tradnl"/>
        </w:rPr>
        <w:t>Los suelos de la serie Palmarejo (69) ocurren en depresiones; tienen topografía llana y mal drenaje. Son en su mayor parte de color gris muy oscuro (10 YR 3/1), con textura arcillosa y estructura granular; a profundidades de 30 cm. está sustentado por una capa de grava angular y subangular de espesor variable que a su vez descansa sobre arcillas de naturaleza calcárea y a profundidades, mayores sobre roca calcárea. En algunos perfiles observados el espesor de la capa formada por la acumulación de grava es de 2.00 m. en tanto que el de la arcilla calcárea es de 2.50 m. La presencia de una capa de suelo entre la capa de grava y la de arcilla calcárea, permite concluir que la acumulación de materiales gravillosos fue muy posterior a la de los materiales arcillosos, a tal punto que permitió la formación de suelo sobre este material (suelo sepelio). Los suelos que tienen la capa de material gravilloso subyacente de menos espesor son más productivos que los suelos donde esta capa llega a mayores profundidades.' Esto es debido principalmente a que las condiciones físicas son mejores ya que los materiales calcáreos pueden ser llevados a la superficie por el agua capilar, donde las plantas pueden utilizarlos.</w:t>
      </w:r>
    </w:p>
    <w:p w14:paraId="368D72B9" w14:textId="77777777" w:rsidR="00777F14" w:rsidRPr="00E94A38" w:rsidRDefault="00777F14" w:rsidP="00777F14">
      <w:pPr>
        <w:spacing w:line="360" w:lineRule="auto"/>
        <w:ind w:right="392"/>
        <w:jc w:val="both"/>
        <w:rPr>
          <w:rFonts w:ascii="Arial" w:hAnsi="Arial" w:cs="Arial"/>
          <w:lang w:val="es-ES_tradnl"/>
        </w:rPr>
      </w:pPr>
    </w:p>
    <w:p w14:paraId="6B76F673" w14:textId="77777777" w:rsidR="00777F14" w:rsidRDefault="00777F14" w:rsidP="00777F14">
      <w:pPr>
        <w:spacing w:line="360" w:lineRule="auto"/>
        <w:ind w:right="392"/>
        <w:jc w:val="both"/>
        <w:rPr>
          <w:rFonts w:ascii="Arial" w:hAnsi="Arial" w:cs="Arial"/>
          <w:lang w:val="es-ES_tradnl"/>
        </w:rPr>
      </w:pPr>
      <w:r w:rsidRPr="00E94A38">
        <w:rPr>
          <w:rFonts w:ascii="Arial" w:hAnsi="Arial" w:cs="Arial"/>
          <w:lang w:val="es-ES_tradnl"/>
        </w:rPr>
        <w:t>En esta asociación de suelos se han incluido también pequeñas áreas de suelos de la serie Yaco (68), formados a expensas de arcillas depositadas en condiciones de laguna y de cascajo terciario, se encuentran principalmente en los alrededores del poblado de Yaco, ocupando posiciones de terraza y en niveles más altos que los suelos Palmarejo (69). Tienen semejanza con los suelos Hicotea (52) y Vasca (69) por haber sido formados a expensas de los mismos materiales, pero se diferencian de aquéllos por tener una mayor susceptibilidad a la erosión y más baja fertilidad inherente; morfológicamente también presentan una profundidad efectiva menor.</w:t>
      </w:r>
    </w:p>
    <w:p w14:paraId="4DD99269" w14:textId="77777777" w:rsidR="00164F9B" w:rsidRDefault="00164F9B" w:rsidP="00777F14">
      <w:pPr>
        <w:spacing w:line="360" w:lineRule="auto"/>
        <w:ind w:right="392"/>
        <w:jc w:val="both"/>
        <w:rPr>
          <w:rFonts w:ascii="Arial" w:hAnsi="Arial" w:cs="Arial"/>
          <w:lang w:val="es-ES_tradnl"/>
        </w:rPr>
      </w:pPr>
    </w:p>
    <w:p w14:paraId="2ED2B112" w14:textId="77777777" w:rsidR="00164F9B" w:rsidRPr="00E94A38" w:rsidRDefault="00164F9B" w:rsidP="00777F14">
      <w:pPr>
        <w:spacing w:line="360" w:lineRule="auto"/>
        <w:ind w:right="392"/>
        <w:jc w:val="both"/>
        <w:rPr>
          <w:rFonts w:ascii="Arial" w:hAnsi="Arial" w:cs="Arial"/>
          <w:lang w:val="es-ES_tradnl"/>
        </w:rPr>
      </w:pPr>
    </w:p>
    <w:p w14:paraId="63DFBABB" w14:textId="77777777" w:rsidR="00777F14" w:rsidRPr="00E94A38" w:rsidRDefault="00777F14" w:rsidP="00777F14">
      <w:pPr>
        <w:pStyle w:val="Ttulo3"/>
        <w:keepLines w:val="0"/>
        <w:spacing w:before="0"/>
        <w:jc w:val="both"/>
        <w:rPr>
          <w:rFonts w:ascii="Arial" w:hAnsi="Arial" w:cs="Arial"/>
          <w:color w:val="auto"/>
        </w:rPr>
      </w:pPr>
      <w:bookmarkStart w:id="31" w:name="_Toc244055940"/>
      <w:bookmarkStart w:id="32" w:name="_Toc330924304"/>
      <w:r w:rsidRPr="00E94A38">
        <w:rPr>
          <w:rFonts w:ascii="Arial" w:hAnsi="Arial" w:cs="Arial"/>
          <w:color w:val="auto"/>
        </w:rPr>
        <w:t>Clasificación de suelos según la capacidad productiva.</w:t>
      </w:r>
      <w:bookmarkEnd w:id="31"/>
      <w:bookmarkEnd w:id="32"/>
      <w:r w:rsidRPr="00E94A38">
        <w:rPr>
          <w:rFonts w:ascii="Arial" w:hAnsi="Arial" w:cs="Arial"/>
          <w:color w:val="auto"/>
        </w:rPr>
        <w:t xml:space="preserve"> </w:t>
      </w:r>
    </w:p>
    <w:p w14:paraId="190B84CF" w14:textId="77777777" w:rsidR="00777F14" w:rsidRPr="00E94A38" w:rsidRDefault="00777F14" w:rsidP="00777F14">
      <w:pPr>
        <w:tabs>
          <w:tab w:val="left" w:pos="567"/>
          <w:tab w:val="left" w:pos="1134"/>
        </w:tabs>
        <w:jc w:val="both"/>
        <w:rPr>
          <w:rFonts w:ascii="Arial" w:hAnsi="Arial" w:cs="Arial"/>
        </w:rPr>
      </w:pPr>
    </w:p>
    <w:p w14:paraId="69F2A9C0" w14:textId="77777777" w:rsidR="00777F14" w:rsidRPr="00E94A38" w:rsidRDefault="00777F14" w:rsidP="00777F14">
      <w:pPr>
        <w:pStyle w:val="Textoindependiente2"/>
        <w:rPr>
          <w:rFonts w:ascii="Arial" w:hAnsi="Arial" w:cs="Arial"/>
          <w:sz w:val="24"/>
          <w:szCs w:val="24"/>
        </w:rPr>
      </w:pPr>
      <w:r w:rsidRPr="00E94A38">
        <w:rPr>
          <w:rFonts w:ascii="Arial" w:hAnsi="Arial" w:cs="Arial"/>
          <w:spacing w:val="6"/>
          <w:sz w:val="24"/>
          <w:szCs w:val="24"/>
        </w:rPr>
        <w:t xml:space="preserve">Según la clasificación agroecológica, por la potencialidad y capacidad productiva de estos suelos, estos suelos son de </w:t>
      </w:r>
      <w:r w:rsidRPr="00E94A38">
        <w:rPr>
          <w:rFonts w:ascii="Arial" w:hAnsi="Arial" w:cs="Arial"/>
          <w:b/>
          <w:spacing w:val="6"/>
          <w:sz w:val="24"/>
          <w:szCs w:val="24"/>
        </w:rPr>
        <w:t>Clase V</w:t>
      </w:r>
      <w:r w:rsidRPr="00E94A38">
        <w:rPr>
          <w:rFonts w:ascii="Arial" w:hAnsi="Arial" w:cs="Arial"/>
          <w:spacing w:val="6"/>
          <w:sz w:val="24"/>
          <w:szCs w:val="24"/>
        </w:rPr>
        <w:t xml:space="preserve">, son </w:t>
      </w:r>
      <w:r w:rsidRPr="00E94A38">
        <w:rPr>
          <w:rFonts w:ascii="Arial" w:hAnsi="Arial" w:cs="Arial"/>
          <w:sz w:val="24"/>
          <w:szCs w:val="24"/>
        </w:rPr>
        <w:t>terrenos no cultivables, salvo para arroz en zonas limitadas; principalmente aptos para pastos, con factores limitantes muy severos para el cultivo; productividad mediana para pastos mejorados y arroz, con practicas intensivas de manejo.</w:t>
      </w:r>
    </w:p>
    <w:p w14:paraId="1D671F91" w14:textId="77777777" w:rsidR="00777F14" w:rsidRPr="00E94A38" w:rsidRDefault="00777F14" w:rsidP="00777F14">
      <w:pPr>
        <w:spacing w:line="360" w:lineRule="auto"/>
        <w:jc w:val="both"/>
        <w:rPr>
          <w:rFonts w:ascii="Arial" w:hAnsi="Arial" w:cs="Arial"/>
        </w:rPr>
      </w:pPr>
    </w:p>
    <w:p w14:paraId="1832B7F9" w14:textId="77777777" w:rsidR="00777F14" w:rsidRPr="00E94A38" w:rsidRDefault="00777F14" w:rsidP="00777F14">
      <w:pPr>
        <w:spacing w:line="360" w:lineRule="auto"/>
        <w:jc w:val="both"/>
        <w:rPr>
          <w:rFonts w:ascii="Arial" w:hAnsi="Arial" w:cs="Arial"/>
        </w:rPr>
      </w:pPr>
      <w:r w:rsidRPr="00E94A38">
        <w:rPr>
          <w:rFonts w:ascii="Arial" w:hAnsi="Arial" w:cs="Arial"/>
        </w:rPr>
        <w:t>Incluye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redepositados (representados principalmente por las series Pimentel, Cotuí y Fantino, de amplia distribución en la parte oriental del país); suelos poco profundos sobre tobas y tobas andesiticas (serie La Larga y Limón), así como suelos poco profundos y alomados sobre caliza; suelos mal drenados de valles intramontanos y deltas fluviales; aluviales antiguos y coluviales con pendientes pronunciadas y pedregosas. Entres estos últimos grupos se encuentran los terrenos alomados del valle de San Juan, de la zona de Santiago Rodríguez  y de las proximidades de Gurabo; los suelos cuarzo-dioríticos de las terrazas próximas a Jarabacoa y los de las terrazas pleistocénicas de la región de Loma de Cabrera.</w:t>
      </w:r>
    </w:p>
    <w:p w14:paraId="6CC88B12" w14:textId="77777777" w:rsidR="00777F14" w:rsidRPr="00E94A38" w:rsidRDefault="00777F14" w:rsidP="00777F14">
      <w:pPr>
        <w:spacing w:line="360" w:lineRule="auto"/>
        <w:jc w:val="both"/>
        <w:rPr>
          <w:rFonts w:ascii="Arial" w:hAnsi="Arial" w:cs="Arial"/>
        </w:rPr>
      </w:pPr>
    </w:p>
    <w:p w14:paraId="648C138B" w14:textId="77777777" w:rsidR="00777F14" w:rsidRPr="00E94A38" w:rsidRDefault="00777F14" w:rsidP="00777F14">
      <w:pPr>
        <w:spacing w:line="360" w:lineRule="auto"/>
        <w:jc w:val="both"/>
        <w:rPr>
          <w:rFonts w:cs="Arial"/>
          <w:sz w:val="28"/>
          <w:szCs w:val="28"/>
        </w:rPr>
      </w:pPr>
      <w:r w:rsidRPr="00E94A38">
        <w:rPr>
          <w:rFonts w:ascii="Arial" w:hAnsi="Arial" w:cs="Arial"/>
        </w:rPr>
        <w:t xml:space="preserve">La vegetación permanente de pastos o forestal no afronta limitaciones especiales en estos terrenos, requiriendo solamente la construcción de sistemas  simples de drenaje o remoción de piedras en algunos casos para mejorar las condiciones de pastoreo. El cultivo del arroz, del millo o de algunas otras cosechas posibles, como las fibras industriales, requerirán un manejo adecuado a cada uno, siendo en estos casos más complejos los sistemas de riego y drenaje. Como estos terrenos son típicamente aptos para el desarrollo de la ganadería, es de primordial importancia evitar el sobrepastoreo,  mediante sistemas racionales de rotación de potreros y de selección de especies pratenses adaptadas a las condiciones específicas de cada zona. La construcción de pequeños estanques es particularmente recomendable en los terrenos de esta clase, ya que en esta forma se mejoran las condiciones de los terrenos mal drenados y se proporcionan al mismo tiempo abrevaderos al </w:t>
      </w:r>
      <w:r w:rsidRPr="00E94A38">
        <w:rPr>
          <w:rFonts w:ascii="Arial" w:hAnsi="Arial" w:cs="Arial"/>
          <w:sz w:val="28"/>
          <w:szCs w:val="28"/>
        </w:rPr>
        <w:t>ganado.</w:t>
      </w:r>
    </w:p>
    <w:p w14:paraId="6CD6ABD0" w14:textId="77777777" w:rsidR="00777F14" w:rsidRPr="00E94A38" w:rsidRDefault="00164F9B" w:rsidP="00777F14">
      <w:r>
        <w:rPr>
          <w:noProof/>
          <w:lang w:val="en-US" w:eastAsia="en-US"/>
        </w:rPr>
        <w:drawing>
          <wp:inline distT="0" distB="0" distL="0" distR="0" wp14:anchorId="358DED7D" wp14:editId="20DC9959">
            <wp:extent cx="5384800" cy="4161155"/>
            <wp:effectExtent l="19050" t="0" r="6350" b="0"/>
            <wp:docPr id="229" name="228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2"/>
                    <a:stretch>
                      <a:fillRect/>
                    </a:stretch>
                  </pic:blipFill>
                  <pic:spPr>
                    <a:xfrm>
                      <a:off x="0" y="0"/>
                      <a:ext cx="5384800" cy="4161155"/>
                    </a:xfrm>
                    <a:prstGeom prst="rect">
                      <a:avLst/>
                    </a:prstGeom>
                  </pic:spPr>
                </pic:pic>
              </a:graphicData>
            </a:graphic>
          </wp:inline>
        </w:drawing>
      </w:r>
    </w:p>
    <w:p w14:paraId="028A2F1F" w14:textId="77777777" w:rsidR="00777F14" w:rsidRPr="00E94A38" w:rsidRDefault="00777F14" w:rsidP="00777F14">
      <w:pPr>
        <w:spacing w:line="360" w:lineRule="auto"/>
        <w:jc w:val="both"/>
        <w:rPr>
          <w:rFonts w:ascii="Arial" w:hAnsi="Arial" w:cs="Arial"/>
          <w:lang w:val="es-ES_tradnl"/>
        </w:rPr>
      </w:pPr>
    </w:p>
    <w:p w14:paraId="0A3E62C0" w14:textId="77777777" w:rsidR="00777F14" w:rsidRPr="00E94A38" w:rsidRDefault="00777F14" w:rsidP="00777F14">
      <w:pPr>
        <w:rPr>
          <w:rFonts w:ascii="Arial" w:hAnsi="Arial" w:cs="Arial"/>
          <w:sz w:val="28"/>
          <w:szCs w:val="28"/>
          <w:lang w:val="es-ES_tradnl"/>
        </w:rPr>
      </w:pPr>
    </w:p>
    <w:p w14:paraId="165F12DB" w14:textId="77777777" w:rsidR="00777F14" w:rsidRPr="00E94A38" w:rsidRDefault="00777F14" w:rsidP="00777F14">
      <w:pPr>
        <w:spacing w:line="360" w:lineRule="auto"/>
        <w:ind w:right="392"/>
        <w:jc w:val="both"/>
        <w:rPr>
          <w:rFonts w:ascii="Arial" w:hAnsi="Arial" w:cs="Arial"/>
          <w:sz w:val="28"/>
          <w:szCs w:val="28"/>
          <w:lang w:val="es-ES_tradnl"/>
        </w:rPr>
      </w:pPr>
    </w:p>
    <w:p w14:paraId="58632162" w14:textId="77777777" w:rsidR="00777F14" w:rsidRPr="00E94A38" w:rsidRDefault="00777F14" w:rsidP="00777F14">
      <w:pPr>
        <w:pStyle w:val="Ttulo3"/>
        <w:keepLines w:val="0"/>
        <w:spacing w:before="0" w:line="384" w:lineRule="auto"/>
        <w:jc w:val="both"/>
        <w:rPr>
          <w:color w:val="auto"/>
          <w:sz w:val="28"/>
          <w:szCs w:val="28"/>
        </w:rPr>
      </w:pPr>
      <w:bookmarkStart w:id="33" w:name="_Toc244055938"/>
      <w:bookmarkStart w:id="34" w:name="_Toc330924305"/>
      <w:r w:rsidRPr="00E94A38">
        <w:rPr>
          <w:color w:val="auto"/>
          <w:sz w:val="28"/>
          <w:szCs w:val="28"/>
        </w:rPr>
        <w:t>Hidrología</w:t>
      </w:r>
      <w:bookmarkEnd w:id="33"/>
      <w:bookmarkEnd w:id="34"/>
    </w:p>
    <w:p w14:paraId="6E048248" w14:textId="77777777" w:rsidR="00777F14" w:rsidRPr="00E94A38" w:rsidRDefault="00777F14" w:rsidP="00777F14">
      <w:pPr>
        <w:tabs>
          <w:tab w:val="left" w:pos="567"/>
          <w:tab w:val="left" w:pos="1134"/>
        </w:tabs>
        <w:spacing w:line="384" w:lineRule="auto"/>
        <w:jc w:val="both"/>
        <w:rPr>
          <w:rFonts w:ascii="Arial" w:hAnsi="Arial" w:cs="Arial"/>
          <w:sz w:val="28"/>
          <w:szCs w:val="28"/>
        </w:rPr>
      </w:pPr>
    </w:p>
    <w:p w14:paraId="3E06E5DD" w14:textId="77777777" w:rsidR="00777F14" w:rsidRPr="00E94A38" w:rsidRDefault="00777F14" w:rsidP="00777F14">
      <w:pPr>
        <w:tabs>
          <w:tab w:val="left" w:pos="567"/>
          <w:tab w:val="left" w:pos="1134"/>
        </w:tabs>
        <w:spacing w:line="384" w:lineRule="auto"/>
        <w:jc w:val="both"/>
        <w:rPr>
          <w:rFonts w:ascii="Arial" w:hAnsi="Arial" w:cs="Arial"/>
          <w:sz w:val="28"/>
          <w:szCs w:val="28"/>
        </w:rPr>
      </w:pPr>
      <w:r w:rsidRPr="00E94A38">
        <w:rPr>
          <w:rFonts w:ascii="Arial" w:hAnsi="Arial" w:cs="Arial"/>
          <w:sz w:val="28"/>
          <w:szCs w:val="28"/>
        </w:rPr>
        <w:t xml:space="preserve">Los cursos de agua mas cercano son: arroyo </w:t>
      </w:r>
      <w:r w:rsidR="00164F9B">
        <w:rPr>
          <w:rFonts w:ascii="Arial" w:hAnsi="Arial" w:cs="Arial"/>
          <w:sz w:val="28"/>
          <w:szCs w:val="28"/>
        </w:rPr>
        <w:t>Hicaco</w:t>
      </w:r>
      <w:r w:rsidRPr="00E94A38">
        <w:rPr>
          <w:rFonts w:ascii="Arial" w:hAnsi="Arial" w:cs="Arial"/>
          <w:sz w:val="28"/>
          <w:szCs w:val="28"/>
        </w:rPr>
        <w:t>, se encuentra a una distancia aproximadamente de 600 metros, varios drenajes naturales que vierten sus aguas al Rio Haina, a una distancia mayor de 800 metro. El nivel freático en la zona es de 14 a 20 metros</w:t>
      </w:r>
    </w:p>
    <w:p w14:paraId="29AD23BB" w14:textId="77777777" w:rsidR="00777F14" w:rsidRPr="00E94A38" w:rsidRDefault="00777F14" w:rsidP="00777F14">
      <w:pPr>
        <w:rPr>
          <w:rFonts w:ascii="Arial" w:hAnsi="Arial" w:cs="Arial"/>
          <w:sz w:val="28"/>
          <w:szCs w:val="28"/>
        </w:rPr>
      </w:pPr>
    </w:p>
    <w:p w14:paraId="72408B9B" w14:textId="77777777" w:rsidR="00777F14" w:rsidRPr="00E94A38" w:rsidRDefault="00164F9B" w:rsidP="00777F14">
      <w:pPr>
        <w:rPr>
          <w:rFonts w:ascii="Arial" w:hAnsi="Arial" w:cs="Arial"/>
          <w:sz w:val="28"/>
          <w:szCs w:val="28"/>
        </w:rPr>
      </w:pPr>
      <w:r>
        <w:rPr>
          <w:rFonts w:ascii="Arial" w:hAnsi="Arial" w:cs="Arial"/>
          <w:noProof/>
          <w:sz w:val="28"/>
          <w:szCs w:val="28"/>
          <w:lang w:val="en-US" w:eastAsia="en-US"/>
        </w:rPr>
        <w:drawing>
          <wp:inline distT="0" distB="0" distL="0" distR="0" wp14:anchorId="49F3A301" wp14:editId="22C135A2">
            <wp:extent cx="5384800" cy="4161155"/>
            <wp:effectExtent l="19050" t="0" r="6350" b="0"/>
            <wp:docPr id="230" name="229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3"/>
                    <a:stretch>
                      <a:fillRect/>
                    </a:stretch>
                  </pic:blipFill>
                  <pic:spPr>
                    <a:xfrm>
                      <a:off x="0" y="0"/>
                      <a:ext cx="5384800" cy="4161155"/>
                    </a:xfrm>
                    <a:prstGeom prst="rect">
                      <a:avLst/>
                    </a:prstGeom>
                  </pic:spPr>
                </pic:pic>
              </a:graphicData>
            </a:graphic>
          </wp:inline>
        </w:drawing>
      </w:r>
      <w:r w:rsidR="00777F14" w:rsidRPr="00E94A38">
        <w:rPr>
          <w:rFonts w:ascii="Arial" w:hAnsi="Arial" w:cs="Arial"/>
          <w:sz w:val="28"/>
          <w:szCs w:val="28"/>
        </w:rPr>
        <w:br w:type="page"/>
      </w:r>
    </w:p>
    <w:p w14:paraId="3138AEDF" w14:textId="77777777" w:rsidR="00777F14" w:rsidRPr="00E94A38" w:rsidRDefault="00777F14" w:rsidP="00777F14">
      <w:pPr>
        <w:rPr>
          <w:rFonts w:ascii="Arial" w:hAnsi="Arial" w:cs="Arial"/>
          <w:sz w:val="28"/>
          <w:szCs w:val="28"/>
        </w:rPr>
      </w:pPr>
    </w:p>
    <w:p w14:paraId="66997AB3" w14:textId="77777777" w:rsidR="00777F14" w:rsidRPr="00164F9B" w:rsidRDefault="00777F14" w:rsidP="00164F9B">
      <w:pPr>
        <w:pStyle w:val="Ttulo2"/>
        <w:keepLines w:val="0"/>
        <w:spacing w:before="0" w:line="384" w:lineRule="auto"/>
        <w:rPr>
          <w:rFonts w:ascii="Arial" w:hAnsi="Arial" w:cs="Arial"/>
          <w:color w:val="auto"/>
        </w:rPr>
      </w:pPr>
      <w:bookmarkStart w:id="35" w:name="_Toc244055943"/>
      <w:bookmarkStart w:id="36" w:name="_Toc330924308"/>
      <w:r w:rsidRPr="00164F9B">
        <w:rPr>
          <w:rFonts w:ascii="Arial" w:hAnsi="Arial" w:cs="Arial"/>
          <w:color w:val="auto"/>
        </w:rPr>
        <w:t>Medio biótico</w:t>
      </w:r>
      <w:bookmarkEnd w:id="35"/>
      <w:bookmarkEnd w:id="36"/>
    </w:p>
    <w:p w14:paraId="29050F21" w14:textId="77777777" w:rsidR="00777F14" w:rsidRPr="00E94A38" w:rsidRDefault="00777F14" w:rsidP="00777F14">
      <w:pPr>
        <w:widowControl w:val="0"/>
        <w:autoSpaceDE w:val="0"/>
        <w:autoSpaceDN w:val="0"/>
        <w:adjustRightInd w:val="0"/>
        <w:spacing w:line="360" w:lineRule="auto"/>
        <w:jc w:val="both"/>
        <w:rPr>
          <w:rFonts w:ascii="Arial" w:hAnsi="Arial"/>
          <w:b/>
          <w:iCs/>
          <w:sz w:val="26"/>
          <w:szCs w:val="26"/>
        </w:rPr>
      </w:pPr>
    </w:p>
    <w:p w14:paraId="42222042" w14:textId="77777777" w:rsidR="00777F14" w:rsidRPr="00E94A38" w:rsidRDefault="00777F14" w:rsidP="00777F14">
      <w:pPr>
        <w:spacing w:line="360" w:lineRule="auto"/>
        <w:jc w:val="both"/>
        <w:rPr>
          <w:rFonts w:ascii="Arial" w:hAnsi="Arial" w:cs="Arial"/>
          <w:b/>
          <w:bCs/>
        </w:rPr>
      </w:pPr>
      <w:r w:rsidRPr="00E94A38">
        <w:rPr>
          <w:rFonts w:ascii="Arial" w:hAnsi="Arial" w:cs="Arial"/>
          <w:b/>
          <w:bCs/>
        </w:rPr>
        <w:t>Flora</w:t>
      </w:r>
    </w:p>
    <w:p w14:paraId="323C5174" w14:textId="77777777" w:rsidR="00777F14" w:rsidRPr="00E94A38" w:rsidRDefault="00777F14" w:rsidP="00777F14">
      <w:pPr>
        <w:spacing w:line="360" w:lineRule="auto"/>
        <w:jc w:val="both"/>
        <w:rPr>
          <w:rFonts w:ascii="Arial" w:hAnsi="Arial" w:cs="Arial"/>
          <w:b/>
          <w:bCs/>
        </w:rPr>
      </w:pPr>
    </w:p>
    <w:p w14:paraId="4F0DA1F0" w14:textId="77777777" w:rsidR="00777F14" w:rsidRPr="00E94A38" w:rsidRDefault="00777F14" w:rsidP="00777F14">
      <w:pPr>
        <w:tabs>
          <w:tab w:val="left" w:pos="1530"/>
          <w:tab w:val="center" w:pos="4680"/>
        </w:tabs>
        <w:spacing w:line="360" w:lineRule="auto"/>
        <w:jc w:val="both"/>
        <w:rPr>
          <w:rFonts w:ascii="Arial" w:hAnsi="Arial" w:cs="Arial"/>
          <w:lang w:val="es-ES_tradnl"/>
        </w:rPr>
      </w:pPr>
      <w:r w:rsidRPr="00E94A38">
        <w:rPr>
          <w:rFonts w:ascii="Arial" w:hAnsi="Arial" w:cs="Arial"/>
        </w:rPr>
        <w:t xml:space="preserve">Según la clasificación de Holdrigde, la zona de vida de la zona del proyecto es de bosque Húmedo subtropical (Bh-S), con la presencia de varias de las especies citadas por ellos en este ambiente. </w:t>
      </w:r>
      <w:r w:rsidRPr="00E94A38">
        <w:rPr>
          <w:rFonts w:ascii="Arial" w:hAnsi="Arial" w:cs="Arial"/>
          <w:spacing w:val="-1"/>
          <w:lang w:val="es-ES_tradnl"/>
        </w:rPr>
        <w:t xml:space="preserve">La flora del área del </w:t>
      </w:r>
      <w:r w:rsidRPr="00E94A38">
        <w:rPr>
          <w:rFonts w:ascii="Arial" w:hAnsi="Arial" w:cs="Arial"/>
          <w:bCs/>
          <w:spacing w:val="-1"/>
          <w:lang w:val="es-ES_tradnl"/>
        </w:rPr>
        <w:t>p</w:t>
      </w:r>
      <w:r w:rsidRPr="00E94A38">
        <w:rPr>
          <w:rFonts w:ascii="Arial" w:hAnsi="Arial" w:cs="Arial"/>
          <w:spacing w:val="-1"/>
          <w:lang w:val="es-ES_tradnl"/>
        </w:rPr>
        <w:t>royecto e</w:t>
      </w:r>
      <w:r w:rsidRPr="00E94A38">
        <w:rPr>
          <w:rFonts w:ascii="Arial" w:hAnsi="Arial" w:cs="Arial"/>
          <w:bCs/>
          <w:spacing w:val="-1"/>
          <w:lang w:val="es-ES_tradnl"/>
        </w:rPr>
        <w:t>s</w:t>
      </w:r>
      <w:r w:rsidRPr="00E94A38">
        <w:rPr>
          <w:rFonts w:ascii="Arial" w:hAnsi="Arial" w:cs="Arial"/>
          <w:spacing w:val="-1"/>
          <w:lang w:val="es-ES_tradnl"/>
        </w:rPr>
        <w:t>tá compu</w:t>
      </w:r>
      <w:r w:rsidRPr="00E94A38">
        <w:rPr>
          <w:rFonts w:ascii="Arial" w:hAnsi="Arial" w:cs="Arial"/>
          <w:bCs/>
          <w:spacing w:val="-1"/>
          <w:lang w:val="es-ES_tradnl"/>
        </w:rPr>
        <w:t>e</w:t>
      </w:r>
      <w:r w:rsidRPr="00E94A38">
        <w:rPr>
          <w:rFonts w:ascii="Arial" w:hAnsi="Arial" w:cs="Arial"/>
          <w:spacing w:val="-1"/>
          <w:lang w:val="es-ES_tradnl"/>
        </w:rPr>
        <w:t>sta por un</w:t>
      </w:r>
      <w:r w:rsidRPr="00E94A38">
        <w:rPr>
          <w:rFonts w:ascii="Arial" w:hAnsi="Arial" w:cs="Arial"/>
          <w:bCs/>
          <w:spacing w:val="-1"/>
          <w:lang w:val="es-ES_tradnl"/>
        </w:rPr>
        <w:t xml:space="preserve">a </w:t>
      </w:r>
      <w:r w:rsidRPr="00E94A38">
        <w:rPr>
          <w:rFonts w:ascii="Arial" w:hAnsi="Arial" w:cs="Arial"/>
          <w:spacing w:val="-1"/>
          <w:lang w:val="es-ES_tradnl"/>
        </w:rPr>
        <w:t>buena re</w:t>
      </w:r>
      <w:r w:rsidRPr="00E94A38">
        <w:rPr>
          <w:rFonts w:ascii="Arial" w:hAnsi="Arial" w:cs="Arial"/>
          <w:bCs/>
          <w:spacing w:val="-1"/>
          <w:lang w:val="es-ES_tradnl"/>
        </w:rPr>
        <w:t>p</w:t>
      </w:r>
      <w:r w:rsidRPr="00E94A38">
        <w:rPr>
          <w:rFonts w:ascii="Arial" w:hAnsi="Arial" w:cs="Arial"/>
          <w:spacing w:val="-1"/>
          <w:lang w:val="es-ES_tradnl"/>
        </w:rPr>
        <w:t>resentaci</w:t>
      </w:r>
      <w:r w:rsidRPr="00E94A38">
        <w:rPr>
          <w:rFonts w:ascii="Arial" w:hAnsi="Arial" w:cs="Arial"/>
          <w:bCs/>
          <w:spacing w:val="-1"/>
          <w:lang w:val="es-ES_tradnl"/>
        </w:rPr>
        <w:t>ó</w:t>
      </w:r>
      <w:r w:rsidRPr="00E94A38">
        <w:rPr>
          <w:rFonts w:ascii="Arial" w:hAnsi="Arial" w:cs="Arial"/>
          <w:spacing w:val="-1"/>
          <w:lang w:val="es-ES_tradnl"/>
        </w:rPr>
        <w:t>n de las e</w:t>
      </w:r>
      <w:r w:rsidRPr="00E94A38">
        <w:rPr>
          <w:rFonts w:ascii="Arial" w:hAnsi="Arial" w:cs="Arial"/>
          <w:bCs/>
          <w:spacing w:val="-1"/>
          <w:lang w:val="es-ES_tradnl"/>
        </w:rPr>
        <w:t>s</w:t>
      </w:r>
      <w:r w:rsidRPr="00E94A38">
        <w:rPr>
          <w:rFonts w:ascii="Arial" w:hAnsi="Arial" w:cs="Arial"/>
          <w:spacing w:val="-1"/>
          <w:lang w:val="es-ES_tradnl"/>
        </w:rPr>
        <w:t xml:space="preserve">pecies </w:t>
      </w:r>
      <w:r w:rsidRPr="00E94A38">
        <w:rPr>
          <w:rFonts w:ascii="Arial" w:hAnsi="Arial" w:cs="Arial"/>
          <w:lang w:val="es-ES_tradnl"/>
        </w:rPr>
        <w:t>nativas de la isla Hispaniola, y aunque la vegetació</w:t>
      </w:r>
      <w:r w:rsidRPr="00E94A38">
        <w:rPr>
          <w:rFonts w:ascii="Arial" w:hAnsi="Arial" w:cs="Arial"/>
          <w:bCs/>
          <w:lang w:val="es-ES_tradnl"/>
        </w:rPr>
        <w:t xml:space="preserve">n </w:t>
      </w:r>
      <w:r w:rsidRPr="00E94A38">
        <w:rPr>
          <w:rFonts w:ascii="Arial" w:hAnsi="Arial" w:cs="Arial"/>
          <w:lang w:val="es-ES_tradnl"/>
        </w:rPr>
        <w:t>fue alter</w:t>
      </w:r>
      <w:r w:rsidRPr="00E94A38">
        <w:rPr>
          <w:rFonts w:ascii="Arial" w:hAnsi="Arial" w:cs="Arial"/>
          <w:bCs/>
          <w:lang w:val="es-ES_tradnl"/>
        </w:rPr>
        <w:t>a</w:t>
      </w:r>
      <w:r w:rsidRPr="00E94A38">
        <w:rPr>
          <w:rFonts w:ascii="Arial" w:hAnsi="Arial" w:cs="Arial"/>
          <w:lang w:val="es-ES_tradnl"/>
        </w:rPr>
        <w:t>da, aun c</w:t>
      </w:r>
      <w:r w:rsidRPr="00E94A38">
        <w:rPr>
          <w:rFonts w:ascii="Arial" w:hAnsi="Arial" w:cs="Arial"/>
          <w:bCs/>
          <w:lang w:val="es-ES_tradnl"/>
        </w:rPr>
        <w:t>o</w:t>
      </w:r>
      <w:r w:rsidRPr="00E94A38">
        <w:rPr>
          <w:rFonts w:ascii="Arial" w:hAnsi="Arial" w:cs="Arial"/>
          <w:lang w:val="es-ES_tradnl"/>
        </w:rPr>
        <w:t>nserva in</w:t>
      </w:r>
      <w:r w:rsidRPr="00E94A38">
        <w:rPr>
          <w:rFonts w:ascii="Arial" w:hAnsi="Arial" w:cs="Arial"/>
          <w:bCs/>
          <w:lang w:val="es-ES_tradnl"/>
        </w:rPr>
        <w:t>d</w:t>
      </w:r>
      <w:r w:rsidRPr="00E94A38">
        <w:rPr>
          <w:rFonts w:ascii="Arial" w:hAnsi="Arial" w:cs="Arial"/>
          <w:lang w:val="es-ES_tradnl"/>
        </w:rPr>
        <w:t>ividuos de gran t</w:t>
      </w:r>
      <w:r w:rsidRPr="00E94A38">
        <w:rPr>
          <w:rFonts w:ascii="Arial" w:hAnsi="Arial" w:cs="Arial"/>
          <w:bCs/>
          <w:lang w:val="es-ES_tradnl"/>
        </w:rPr>
        <w:t>a</w:t>
      </w:r>
      <w:r w:rsidRPr="00E94A38">
        <w:rPr>
          <w:rFonts w:ascii="Arial" w:hAnsi="Arial" w:cs="Arial"/>
          <w:lang w:val="es-ES_tradnl"/>
        </w:rPr>
        <w:t>maño qu</w:t>
      </w:r>
      <w:r w:rsidRPr="00E94A38">
        <w:rPr>
          <w:rFonts w:ascii="Arial" w:hAnsi="Arial" w:cs="Arial"/>
          <w:bCs/>
          <w:lang w:val="es-ES_tradnl"/>
        </w:rPr>
        <w:t xml:space="preserve">e </w:t>
      </w:r>
      <w:r w:rsidRPr="00E94A38">
        <w:rPr>
          <w:rFonts w:ascii="Arial" w:hAnsi="Arial" w:cs="Arial"/>
          <w:lang w:val="es-ES_tradnl"/>
        </w:rPr>
        <w:t>deben preservarse como or</w:t>
      </w:r>
      <w:r w:rsidRPr="00E94A38">
        <w:rPr>
          <w:rFonts w:ascii="Arial" w:hAnsi="Arial" w:cs="Arial"/>
          <w:bCs/>
          <w:lang w:val="es-ES_tradnl"/>
        </w:rPr>
        <w:t>n</w:t>
      </w:r>
      <w:r w:rsidRPr="00E94A38">
        <w:rPr>
          <w:rFonts w:ascii="Arial" w:hAnsi="Arial" w:cs="Arial"/>
          <w:lang w:val="es-ES_tradnl"/>
        </w:rPr>
        <w:t>amentale</w:t>
      </w:r>
      <w:r w:rsidRPr="00E94A38">
        <w:rPr>
          <w:rFonts w:ascii="Arial" w:hAnsi="Arial" w:cs="Arial"/>
          <w:bCs/>
          <w:lang w:val="es-ES_tradnl"/>
        </w:rPr>
        <w:t xml:space="preserve">s </w:t>
      </w:r>
      <w:r w:rsidRPr="00E94A38">
        <w:rPr>
          <w:rFonts w:ascii="Arial" w:hAnsi="Arial" w:cs="Arial"/>
          <w:lang w:val="es-ES_tradnl"/>
        </w:rPr>
        <w:t>y para s</w:t>
      </w:r>
      <w:r w:rsidRPr="00E94A38">
        <w:rPr>
          <w:rFonts w:ascii="Arial" w:hAnsi="Arial" w:cs="Arial"/>
          <w:bCs/>
          <w:lang w:val="es-ES_tradnl"/>
        </w:rPr>
        <w:t>o</w:t>
      </w:r>
      <w:r w:rsidRPr="00E94A38">
        <w:rPr>
          <w:rFonts w:ascii="Arial" w:hAnsi="Arial" w:cs="Arial"/>
          <w:lang w:val="es-ES_tradnl"/>
        </w:rPr>
        <w:t>mbra de</w:t>
      </w:r>
      <w:r w:rsidRPr="00E94A38">
        <w:rPr>
          <w:rFonts w:ascii="Arial" w:hAnsi="Arial" w:cs="Arial"/>
          <w:bCs/>
          <w:lang w:val="es-ES_tradnl"/>
        </w:rPr>
        <w:t>n</w:t>
      </w:r>
      <w:r w:rsidRPr="00E94A38">
        <w:rPr>
          <w:rFonts w:ascii="Arial" w:hAnsi="Arial" w:cs="Arial"/>
          <w:lang w:val="es-ES_tradnl"/>
        </w:rPr>
        <w:t>tro del proyecto.</w:t>
      </w:r>
    </w:p>
    <w:p w14:paraId="590A4303" w14:textId="77777777" w:rsidR="00777F14" w:rsidRPr="00E94A38" w:rsidRDefault="00777F14" w:rsidP="00777F14">
      <w:pPr>
        <w:tabs>
          <w:tab w:val="left" w:pos="1530"/>
          <w:tab w:val="center" w:pos="4680"/>
        </w:tabs>
        <w:spacing w:line="360" w:lineRule="auto"/>
        <w:jc w:val="both"/>
        <w:rPr>
          <w:rFonts w:ascii="Arial" w:hAnsi="Arial" w:cs="Arial"/>
          <w:lang w:val="es-ES_tradnl"/>
        </w:rPr>
      </w:pPr>
    </w:p>
    <w:p w14:paraId="79B9A739" w14:textId="77777777" w:rsidR="00777F14" w:rsidRPr="00E94A38" w:rsidRDefault="00777F14" w:rsidP="00777F14">
      <w:pPr>
        <w:shd w:val="clear" w:color="auto" w:fill="FFFFFF"/>
        <w:spacing w:line="360" w:lineRule="auto"/>
        <w:ind w:left="562"/>
        <w:rPr>
          <w:rFonts w:ascii="Arial" w:hAnsi="Arial" w:cs="Arial"/>
          <w:b/>
          <w:spacing w:val="-1"/>
          <w:lang w:val="es-ES_tradnl"/>
        </w:rPr>
      </w:pPr>
      <w:r w:rsidRPr="00E94A38">
        <w:rPr>
          <w:rFonts w:ascii="Arial" w:hAnsi="Arial" w:cs="Arial"/>
          <w:b/>
          <w:bCs/>
          <w:spacing w:val="-1"/>
          <w:lang w:val="es-ES_tradnl"/>
        </w:rPr>
        <w:t xml:space="preserve">Flora </w:t>
      </w:r>
      <w:r w:rsidRPr="00E94A38">
        <w:rPr>
          <w:rFonts w:ascii="Arial" w:hAnsi="Arial" w:cs="Arial"/>
          <w:b/>
          <w:spacing w:val="-1"/>
          <w:lang w:val="es-ES_tradnl"/>
        </w:rPr>
        <w:t>identificadas en el área del proyecto.</w:t>
      </w:r>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0A0" w:firstRow="1" w:lastRow="0" w:firstColumn="1" w:lastColumn="0" w:noHBand="0" w:noVBand="0"/>
      </w:tblPr>
      <w:tblGrid>
        <w:gridCol w:w="1745"/>
        <w:gridCol w:w="1012"/>
        <w:gridCol w:w="1241"/>
        <w:gridCol w:w="794"/>
        <w:gridCol w:w="690"/>
        <w:gridCol w:w="608"/>
        <w:gridCol w:w="6"/>
        <w:gridCol w:w="1001"/>
        <w:gridCol w:w="353"/>
        <w:gridCol w:w="358"/>
        <w:gridCol w:w="652"/>
      </w:tblGrid>
      <w:tr w:rsidR="00777F14" w:rsidRPr="00E94A38" w14:paraId="6B9E2005" w14:textId="77777777" w:rsidTr="00777F14">
        <w:trPr>
          <w:trHeight w:val="20"/>
          <w:tblHeader/>
        </w:trPr>
        <w:tc>
          <w:tcPr>
            <w:tcW w:w="1597" w:type="pct"/>
            <w:gridSpan w:val="2"/>
            <w:tcBorders>
              <w:top w:val="single" w:sz="8" w:space="0" w:color="B3CC82"/>
              <w:left w:val="single" w:sz="8" w:space="0" w:color="B3CC82"/>
              <w:bottom w:val="single" w:sz="8" w:space="0" w:color="B3CC82"/>
              <w:right w:val="nil"/>
            </w:tcBorders>
            <w:shd w:val="clear" w:color="auto" w:fill="9BBB59"/>
          </w:tcPr>
          <w:p w14:paraId="62512D71"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Familia / especie</w:t>
            </w:r>
          </w:p>
        </w:tc>
        <w:tc>
          <w:tcPr>
            <w:tcW w:w="1068" w:type="pct"/>
            <w:gridSpan w:val="2"/>
            <w:tcBorders>
              <w:top w:val="single" w:sz="8" w:space="0" w:color="B3CC82"/>
              <w:left w:val="nil"/>
              <w:bottom w:val="single" w:sz="8" w:space="0" w:color="B3CC82"/>
              <w:right w:val="nil"/>
            </w:tcBorders>
            <w:shd w:val="clear" w:color="auto" w:fill="9BBB59"/>
          </w:tcPr>
          <w:p w14:paraId="5F492C14"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2"/>
                <w:szCs w:val="22"/>
                <w:lang w:val="es-ES_tradnl"/>
              </w:rPr>
              <w:t>Nombre común</w:t>
            </w:r>
          </w:p>
        </w:tc>
        <w:tc>
          <w:tcPr>
            <w:tcW w:w="764" w:type="pct"/>
            <w:gridSpan w:val="3"/>
            <w:tcBorders>
              <w:top w:val="single" w:sz="8" w:space="0" w:color="B3CC82"/>
              <w:left w:val="nil"/>
              <w:bottom w:val="single" w:sz="8" w:space="0" w:color="B3CC82"/>
              <w:right w:val="nil"/>
            </w:tcBorders>
            <w:shd w:val="clear" w:color="auto" w:fill="9BBB59"/>
          </w:tcPr>
          <w:p w14:paraId="152CE7EA"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Fv</w:t>
            </w:r>
          </w:p>
        </w:tc>
        <w:tc>
          <w:tcPr>
            <w:tcW w:w="1151" w:type="pct"/>
            <w:gridSpan w:val="3"/>
            <w:tcBorders>
              <w:top w:val="single" w:sz="8" w:space="0" w:color="B3CC82"/>
              <w:left w:val="nil"/>
              <w:bottom w:val="single" w:sz="8" w:space="0" w:color="B3CC82"/>
              <w:right w:val="nil"/>
            </w:tcBorders>
            <w:shd w:val="clear" w:color="auto" w:fill="9BBB59"/>
          </w:tcPr>
          <w:p w14:paraId="76C9BE0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S</w:t>
            </w:r>
          </w:p>
        </w:tc>
        <w:tc>
          <w:tcPr>
            <w:tcW w:w="421" w:type="pct"/>
            <w:tcBorders>
              <w:top w:val="single" w:sz="8" w:space="0" w:color="B3CC82"/>
              <w:left w:val="nil"/>
              <w:bottom w:val="single" w:sz="8" w:space="0" w:color="B3CC82"/>
              <w:right w:val="single" w:sz="8" w:space="0" w:color="B3CC82"/>
            </w:tcBorders>
            <w:shd w:val="clear" w:color="auto" w:fill="9BBB59"/>
          </w:tcPr>
          <w:p w14:paraId="348BA0A1"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A</w:t>
            </w:r>
          </w:p>
        </w:tc>
      </w:tr>
      <w:tr w:rsidR="00777F14" w:rsidRPr="00E94A38" w14:paraId="58B694ED"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C3F505C"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APOCYNACEAE</w:t>
            </w:r>
          </w:p>
        </w:tc>
        <w:tc>
          <w:tcPr>
            <w:tcW w:w="1068" w:type="pct"/>
            <w:gridSpan w:val="2"/>
            <w:tcBorders>
              <w:top w:val="single" w:sz="8" w:space="0" w:color="B3CC82"/>
              <w:left w:val="nil"/>
              <w:bottom w:val="single" w:sz="8" w:space="0" w:color="B3CC82"/>
              <w:right w:val="nil"/>
            </w:tcBorders>
            <w:shd w:val="clear" w:color="auto" w:fill="E6EED5"/>
          </w:tcPr>
          <w:p w14:paraId="13FAACA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12BEEE6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41CC5D1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581C821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50D21F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6F7C1E4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Rauvolfia nitida</w:t>
            </w:r>
          </w:p>
        </w:tc>
        <w:tc>
          <w:tcPr>
            <w:tcW w:w="1068" w:type="pct"/>
            <w:gridSpan w:val="2"/>
            <w:tcBorders>
              <w:top w:val="single" w:sz="8" w:space="0" w:color="B3CC82"/>
              <w:left w:val="nil"/>
              <w:bottom w:val="single" w:sz="8" w:space="0" w:color="B3CC82"/>
              <w:right w:val="nil"/>
            </w:tcBorders>
          </w:tcPr>
          <w:p w14:paraId="07A1EC3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Palo de leche</w:t>
            </w:r>
          </w:p>
        </w:tc>
        <w:tc>
          <w:tcPr>
            <w:tcW w:w="764" w:type="pct"/>
            <w:gridSpan w:val="3"/>
            <w:tcBorders>
              <w:top w:val="single" w:sz="8" w:space="0" w:color="B3CC82"/>
              <w:left w:val="nil"/>
              <w:bottom w:val="single" w:sz="8" w:space="0" w:color="B3CC82"/>
              <w:right w:val="nil"/>
            </w:tcBorders>
          </w:tcPr>
          <w:p w14:paraId="69EF1DB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tcPr>
          <w:p w14:paraId="1554EB3A"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75D0C47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37F10CC8"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43DD68A2"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Rhabdadenia biflora</w:t>
            </w:r>
          </w:p>
        </w:tc>
        <w:tc>
          <w:tcPr>
            <w:tcW w:w="1068" w:type="pct"/>
            <w:gridSpan w:val="2"/>
            <w:tcBorders>
              <w:top w:val="single" w:sz="8" w:space="0" w:color="B3CC82"/>
              <w:left w:val="nil"/>
              <w:bottom w:val="single" w:sz="8" w:space="0" w:color="B3CC82"/>
              <w:right w:val="nil"/>
            </w:tcBorders>
            <w:shd w:val="clear" w:color="auto" w:fill="E6EED5"/>
          </w:tcPr>
          <w:p w14:paraId="2003EF83" w14:textId="77777777" w:rsidR="00777F14" w:rsidRPr="00E94A38" w:rsidRDefault="00777F14" w:rsidP="00777F14">
            <w:pPr>
              <w:rPr>
                <w:rFonts w:ascii="Arial Narrow" w:hAnsi="Arial Narrow" w:cs="Arial"/>
                <w:szCs w:val="22"/>
              </w:rPr>
            </w:pPr>
            <w:r w:rsidRPr="00E94A38">
              <w:rPr>
                <w:rFonts w:ascii="Arial Narrow" w:hAnsi="Arial Narrow" w:cs="Arial"/>
                <w:spacing w:val="-1"/>
                <w:szCs w:val="22"/>
                <w:lang w:val="es-ES_tradnl"/>
              </w:rPr>
              <w:t>Bejuco de mangle</w:t>
            </w:r>
          </w:p>
        </w:tc>
        <w:tc>
          <w:tcPr>
            <w:tcW w:w="764" w:type="pct"/>
            <w:gridSpan w:val="3"/>
            <w:tcBorders>
              <w:top w:val="single" w:sz="8" w:space="0" w:color="B3CC82"/>
              <w:left w:val="nil"/>
              <w:bottom w:val="single" w:sz="8" w:space="0" w:color="B3CC82"/>
              <w:right w:val="nil"/>
            </w:tcBorders>
            <w:shd w:val="clear" w:color="auto" w:fill="E6EED5"/>
          </w:tcPr>
          <w:p w14:paraId="5208343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T</w:t>
            </w:r>
          </w:p>
        </w:tc>
        <w:tc>
          <w:tcPr>
            <w:tcW w:w="1151" w:type="pct"/>
            <w:gridSpan w:val="3"/>
            <w:tcBorders>
              <w:top w:val="single" w:sz="8" w:space="0" w:color="B3CC82"/>
              <w:left w:val="nil"/>
              <w:bottom w:val="single" w:sz="8" w:space="0" w:color="B3CC82"/>
              <w:right w:val="nil"/>
            </w:tcBorders>
            <w:shd w:val="clear" w:color="auto" w:fill="E6EED5"/>
          </w:tcPr>
          <w:p w14:paraId="1FC790E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460E9182"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537661F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584255B"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2999DF9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0F235AE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5A64235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4EACBA5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B706867"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7F9A2FCD"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ARECACEAE</w:t>
            </w:r>
          </w:p>
        </w:tc>
        <w:tc>
          <w:tcPr>
            <w:tcW w:w="1068" w:type="pct"/>
            <w:gridSpan w:val="2"/>
            <w:tcBorders>
              <w:top w:val="single" w:sz="8" w:space="0" w:color="B3CC82"/>
              <w:left w:val="nil"/>
              <w:bottom w:val="single" w:sz="8" w:space="0" w:color="B3CC82"/>
              <w:right w:val="nil"/>
            </w:tcBorders>
            <w:shd w:val="clear" w:color="auto" w:fill="E6EED5"/>
          </w:tcPr>
          <w:p w14:paraId="5928C63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0C48A71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5A3FBE6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5A7952F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2201AA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2622ABC"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Cocos nucifera</w:t>
            </w:r>
          </w:p>
        </w:tc>
        <w:tc>
          <w:tcPr>
            <w:tcW w:w="1068" w:type="pct"/>
            <w:gridSpan w:val="2"/>
            <w:tcBorders>
              <w:top w:val="single" w:sz="8" w:space="0" w:color="B3CC82"/>
              <w:left w:val="nil"/>
              <w:bottom w:val="single" w:sz="8" w:space="0" w:color="B3CC82"/>
              <w:right w:val="nil"/>
            </w:tcBorders>
          </w:tcPr>
          <w:p w14:paraId="2B0E36C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Coco</w:t>
            </w:r>
          </w:p>
        </w:tc>
        <w:tc>
          <w:tcPr>
            <w:tcW w:w="764" w:type="pct"/>
            <w:gridSpan w:val="3"/>
            <w:tcBorders>
              <w:top w:val="single" w:sz="8" w:space="0" w:color="B3CC82"/>
              <w:left w:val="nil"/>
              <w:bottom w:val="single" w:sz="8" w:space="0" w:color="B3CC82"/>
              <w:right w:val="nil"/>
            </w:tcBorders>
          </w:tcPr>
          <w:p w14:paraId="5B57566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tcPr>
          <w:p w14:paraId="409A10B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I-C</w:t>
            </w:r>
          </w:p>
        </w:tc>
        <w:tc>
          <w:tcPr>
            <w:tcW w:w="421" w:type="pct"/>
            <w:tcBorders>
              <w:top w:val="single" w:sz="8" w:space="0" w:color="B3CC82"/>
              <w:left w:val="nil"/>
              <w:bottom w:val="single" w:sz="8" w:space="0" w:color="B3CC82"/>
              <w:right w:val="single" w:sz="8" w:space="0" w:color="B3CC82"/>
            </w:tcBorders>
          </w:tcPr>
          <w:p w14:paraId="71804D3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MAB</w:t>
            </w:r>
          </w:p>
        </w:tc>
      </w:tr>
      <w:tr w:rsidR="00777F14" w:rsidRPr="00E94A38" w14:paraId="2F9DB3AD"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04ABCF31"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Roystonea hispaniolana</w:t>
            </w:r>
          </w:p>
        </w:tc>
        <w:tc>
          <w:tcPr>
            <w:tcW w:w="1068" w:type="pct"/>
            <w:gridSpan w:val="2"/>
            <w:tcBorders>
              <w:top w:val="single" w:sz="8" w:space="0" w:color="B3CC82"/>
              <w:left w:val="nil"/>
              <w:bottom w:val="single" w:sz="8" w:space="0" w:color="B3CC82"/>
              <w:right w:val="nil"/>
            </w:tcBorders>
            <w:shd w:val="clear" w:color="auto" w:fill="E6EED5"/>
          </w:tcPr>
          <w:p w14:paraId="4E383FB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Palma Real</w:t>
            </w:r>
          </w:p>
        </w:tc>
        <w:tc>
          <w:tcPr>
            <w:tcW w:w="764" w:type="pct"/>
            <w:gridSpan w:val="3"/>
            <w:tcBorders>
              <w:top w:val="single" w:sz="8" w:space="0" w:color="B3CC82"/>
              <w:left w:val="nil"/>
              <w:bottom w:val="single" w:sz="8" w:space="0" w:color="B3CC82"/>
              <w:right w:val="nil"/>
            </w:tcBorders>
            <w:shd w:val="clear" w:color="auto" w:fill="E6EED5"/>
          </w:tcPr>
          <w:p w14:paraId="5EF09902"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shd w:val="clear" w:color="auto" w:fill="E6EED5"/>
          </w:tcPr>
          <w:p w14:paraId="4F2AB98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w:t>
            </w:r>
          </w:p>
        </w:tc>
        <w:tc>
          <w:tcPr>
            <w:tcW w:w="421" w:type="pct"/>
            <w:tcBorders>
              <w:top w:val="single" w:sz="8" w:space="0" w:color="B3CC82"/>
              <w:left w:val="nil"/>
              <w:bottom w:val="single" w:sz="8" w:space="0" w:color="B3CC82"/>
              <w:right w:val="single" w:sz="8" w:space="0" w:color="B3CC82"/>
            </w:tcBorders>
            <w:shd w:val="clear" w:color="auto" w:fill="E6EED5"/>
          </w:tcPr>
          <w:p w14:paraId="351CDED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r>
      <w:tr w:rsidR="00777F14" w:rsidRPr="00E94A38" w14:paraId="78C9D612"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5002B7F5"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Sabal causiarum</w:t>
            </w:r>
          </w:p>
        </w:tc>
        <w:tc>
          <w:tcPr>
            <w:tcW w:w="1068" w:type="pct"/>
            <w:gridSpan w:val="2"/>
            <w:tcBorders>
              <w:top w:val="single" w:sz="8" w:space="0" w:color="B3CC82"/>
              <w:left w:val="nil"/>
              <w:bottom w:val="single" w:sz="8" w:space="0" w:color="B3CC82"/>
              <w:right w:val="nil"/>
            </w:tcBorders>
          </w:tcPr>
          <w:p w14:paraId="1358101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Palma cana</w:t>
            </w:r>
          </w:p>
        </w:tc>
        <w:tc>
          <w:tcPr>
            <w:tcW w:w="764" w:type="pct"/>
            <w:gridSpan w:val="3"/>
            <w:tcBorders>
              <w:top w:val="single" w:sz="8" w:space="0" w:color="B3CC82"/>
              <w:left w:val="nil"/>
              <w:bottom w:val="single" w:sz="8" w:space="0" w:color="B3CC82"/>
              <w:right w:val="nil"/>
            </w:tcBorders>
          </w:tcPr>
          <w:p w14:paraId="346F07C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tcPr>
          <w:p w14:paraId="2289E53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1F2C126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r>
      <w:tr w:rsidR="00777F14" w:rsidRPr="00E94A38" w14:paraId="139A275B"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722671A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47E2793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56512EB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0378EB8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50EF9E5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2FE94E1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1BE486EF"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ASTERACEAE</w:t>
            </w:r>
          </w:p>
        </w:tc>
        <w:tc>
          <w:tcPr>
            <w:tcW w:w="1068" w:type="pct"/>
            <w:gridSpan w:val="2"/>
            <w:tcBorders>
              <w:top w:val="single" w:sz="8" w:space="0" w:color="B3CC82"/>
              <w:left w:val="nil"/>
              <w:bottom w:val="single" w:sz="8" w:space="0" w:color="B3CC82"/>
              <w:right w:val="nil"/>
            </w:tcBorders>
          </w:tcPr>
          <w:p w14:paraId="29192D2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45E52E9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043859E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00DCC11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1973C7F9"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46609C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Bidens cynapiifolia</w:t>
            </w:r>
          </w:p>
        </w:tc>
        <w:tc>
          <w:tcPr>
            <w:tcW w:w="1068" w:type="pct"/>
            <w:gridSpan w:val="2"/>
            <w:tcBorders>
              <w:top w:val="single" w:sz="8" w:space="0" w:color="B3CC82"/>
              <w:left w:val="nil"/>
              <w:bottom w:val="single" w:sz="8" w:space="0" w:color="B3CC82"/>
              <w:right w:val="nil"/>
            </w:tcBorders>
            <w:shd w:val="clear" w:color="auto" w:fill="E6EED5"/>
          </w:tcPr>
          <w:p w14:paraId="7990C29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Alfiler</w:t>
            </w:r>
          </w:p>
        </w:tc>
        <w:tc>
          <w:tcPr>
            <w:tcW w:w="764" w:type="pct"/>
            <w:gridSpan w:val="3"/>
            <w:tcBorders>
              <w:top w:val="single" w:sz="8" w:space="0" w:color="B3CC82"/>
              <w:left w:val="nil"/>
              <w:bottom w:val="single" w:sz="8" w:space="0" w:color="B3CC82"/>
              <w:right w:val="nil"/>
            </w:tcBorders>
            <w:shd w:val="clear" w:color="auto" w:fill="E6EED5"/>
          </w:tcPr>
          <w:p w14:paraId="4186B12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14:paraId="6747ED2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4D60E66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1FC98E55"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09CB6B09"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Conyza canadensis</w:t>
            </w:r>
          </w:p>
        </w:tc>
        <w:tc>
          <w:tcPr>
            <w:tcW w:w="1068" w:type="pct"/>
            <w:gridSpan w:val="2"/>
            <w:tcBorders>
              <w:top w:val="single" w:sz="8" w:space="0" w:color="B3CC82"/>
              <w:left w:val="nil"/>
              <w:bottom w:val="single" w:sz="8" w:space="0" w:color="B3CC82"/>
              <w:right w:val="nil"/>
            </w:tcBorders>
          </w:tcPr>
          <w:p w14:paraId="5BD5E7F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Pinito</w:t>
            </w:r>
          </w:p>
        </w:tc>
        <w:tc>
          <w:tcPr>
            <w:tcW w:w="764" w:type="pct"/>
            <w:gridSpan w:val="3"/>
            <w:tcBorders>
              <w:top w:val="single" w:sz="8" w:space="0" w:color="B3CC82"/>
              <w:left w:val="nil"/>
              <w:bottom w:val="single" w:sz="8" w:space="0" w:color="B3CC82"/>
              <w:right w:val="nil"/>
            </w:tcBorders>
          </w:tcPr>
          <w:p w14:paraId="3832168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14:paraId="7496FA4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5F0D643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66B1672D"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1266274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Pluchea carolinensis</w:t>
            </w:r>
          </w:p>
        </w:tc>
        <w:tc>
          <w:tcPr>
            <w:tcW w:w="1068" w:type="pct"/>
            <w:gridSpan w:val="2"/>
            <w:tcBorders>
              <w:top w:val="single" w:sz="8" w:space="0" w:color="B3CC82"/>
              <w:left w:val="nil"/>
              <w:bottom w:val="single" w:sz="8" w:space="0" w:color="B3CC82"/>
              <w:right w:val="nil"/>
            </w:tcBorders>
            <w:shd w:val="clear" w:color="auto" w:fill="E6EED5"/>
          </w:tcPr>
          <w:p w14:paraId="73FC89F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Salvia</w:t>
            </w:r>
          </w:p>
        </w:tc>
        <w:tc>
          <w:tcPr>
            <w:tcW w:w="764" w:type="pct"/>
            <w:gridSpan w:val="3"/>
            <w:tcBorders>
              <w:top w:val="single" w:sz="8" w:space="0" w:color="B3CC82"/>
              <w:left w:val="nil"/>
              <w:bottom w:val="single" w:sz="8" w:space="0" w:color="B3CC82"/>
              <w:right w:val="nil"/>
            </w:tcBorders>
            <w:shd w:val="clear" w:color="auto" w:fill="E6EED5"/>
          </w:tcPr>
          <w:p w14:paraId="3A454F5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shd w:val="clear" w:color="auto" w:fill="E6EED5"/>
          </w:tcPr>
          <w:p w14:paraId="1000FC6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10DF6EF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r>
      <w:tr w:rsidR="00777F14" w:rsidRPr="00E94A38" w14:paraId="478701C9"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ED01AF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Tridax procumbens</w:t>
            </w:r>
          </w:p>
        </w:tc>
        <w:tc>
          <w:tcPr>
            <w:tcW w:w="1068" w:type="pct"/>
            <w:gridSpan w:val="2"/>
            <w:tcBorders>
              <w:top w:val="single" w:sz="8" w:space="0" w:color="B3CC82"/>
              <w:left w:val="nil"/>
              <w:bottom w:val="single" w:sz="8" w:space="0" w:color="B3CC82"/>
              <w:right w:val="nil"/>
            </w:tcBorders>
          </w:tcPr>
          <w:p w14:paraId="50A6511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Margarita</w:t>
            </w:r>
          </w:p>
        </w:tc>
        <w:tc>
          <w:tcPr>
            <w:tcW w:w="764" w:type="pct"/>
            <w:gridSpan w:val="3"/>
            <w:tcBorders>
              <w:top w:val="single" w:sz="8" w:space="0" w:color="B3CC82"/>
              <w:left w:val="nil"/>
              <w:bottom w:val="single" w:sz="8" w:space="0" w:color="B3CC82"/>
              <w:right w:val="nil"/>
            </w:tcBorders>
          </w:tcPr>
          <w:p w14:paraId="17829CE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14:paraId="08CA1BD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4C99E8D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5951CB03"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15C48E6"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Wedelia trilobata</w:t>
            </w:r>
          </w:p>
        </w:tc>
        <w:tc>
          <w:tcPr>
            <w:tcW w:w="1068" w:type="pct"/>
            <w:gridSpan w:val="2"/>
            <w:tcBorders>
              <w:top w:val="single" w:sz="8" w:space="0" w:color="B3CC82"/>
              <w:left w:val="nil"/>
              <w:bottom w:val="single" w:sz="8" w:space="0" w:color="B3CC82"/>
              <w:right w:val="nil"/>
            </w:tcBorders>
            <w:shd w:val="clear" w:color="auto" w:fill="E6EED5"/>
          </w:tcPr>
          <w:p w14:paraId="6C6560F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Margarita</w:t>
            </w:r>
          </w:p>
        </w:tc>
        <w:tc>
          <w:tcPr>
            <w:tcW w:w="764" w:type="pct"/>
            <w:gridSpan w:val="3"/>
            <w:tcBorders>
              <w:top w:val="single" w:sz="8" w:space="0" w:color="B3CC82"/>
              <w:left w:val="nil"/>
              <w:bottom w:val="single" w:sz="8" w:space="0" w:color="B3CC82"/>
              <w:right w:val="nil"/>
            </w:tcBorders>
            <w:shd w:val="clear" w:color="auto" w:fill="E6EED5"/>
          </w:tcPr>
          <w:p w14:paraId="0845D38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14:paraId="79D095D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5210607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MAB</w:t>
            </w:r>
          </w:p>
        </w:tc>
      </w:tr>
      <w:tr w:rsidR="00777F14" w:rsidRPr="00E94A38" w14:paraId="763B1C9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1E60FC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61F7148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5EDBB92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2E5B619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02BBB5D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5D8E3B5C"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54C3DA5E"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BORAGINACEAE</w:t>
            </w:r>
          </w:p>
        </w:tc>
        <w:tc>
          <w:tcPr>
            <w:tcW w:w="1068" w:type="pct"/>
            <w:gridSpan w:val="2"/>
            <w:tcBorders>
              <w:top w:val="single" w:sz="8" w:space="0" w:color="B3CC82"/>
              <w:left w:val="nil"/>
              <w:bottom w:val="single" w:sz="8" w:space="0" w:color="B3CC82"/>
              <w:right w:val="nil"/>
            </w:tcBorders>
            <w:shd w:val="clear" w:color="auto" w:fill="E6EED5"/>
          </w:tcPr>
          <w:p w14:paraId="789D241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3F7E34F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67C29A9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2FB212F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FE8EA5F"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4882A0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Cordia polycephala</w:t>
            </w:r>
          </w:p>
        </w:tc>
        <w:tc>
          <w:tcPr>
            <w:tcW w:w="1068" w:type="pct"/>
            <w:gridSpan w:val="2"/>
            <w:tcBorders>
              <w:top w:val="single" w:sz="8" w:space="0" w:color="B3CC82"/>
              <w:left w:val="nil"/>
              <w:bottom w:val="single" w:sz="8" w:space="0" w:color="B3CC82"/>
              <w:right w:val="nil"/>
            </w:tcBorders>
          </w:tcPr>
          <w:p w14:paraId="66C09D0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065479D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14:paraId="71D23F2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29CEDC5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7C1DB42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57431C1"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Heliotropium angiospermum</w:t>
            </w:r>
          </w:p>
        </w:tc>
        <w:tc>
          <w:tcPr>
            <w:tcW w:w="1068" w:type="pct"/>
            <w:gridSpan w:val="2"/>
            <w:tcBorders>
              <w:top w:val="single" w:sz="8" w:space="0" w:color="B3CC82"/>
              <w:left w:val="nil"/>
              <w:bottom w:val="single" w:sz="8" w:space="0" w:color="B3CC82"/>
              <w:right w:val="nil"/>
            </w:tcBorders>
            <w:shd w:val="clear" w:color="auto" w:fill="E6EED5"/>
          </w:tcPr>
          <w:p w14:paraId="75A57AA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Alancracillo</w:t>
            </w:r>
          </w:p>
        </w:tc>
        <w:tc>
          <w:tcPr>
            <w:tcW w:w="764" w:type="pct"/>
            <w:gridSpan w:val="3"/>
            <w:tcBorders>
              <w:top w:val="single" w:sz="8" w:space="0" w:color="B3CC82"/>
              <w:left w:val="nil"/>
              <w:bottom w:val="single" w:sz="8" w:space="0" w:color="B3CC82"/>
              <w:right w:val="nil"/>
            </w:tcBorders>
            <w:shd w:val="clear" w:color="auto" w:fill="E6EED5"/>
          </w:tcPr>
          <w:p w14:paraId="6860163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14:paraId="49410E0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5FC3F86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08A75286"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1A94239E"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40271EC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37D4322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6294B9B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7EA485A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42FF54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16159ADA"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BURSERACEAE</w:t>
            </w:r>
          </w:p>
        </w:tc>
        <w:tc>
          <w:tcPr>
            <w:tcW w:w="1068" w:type="pct"/>
            <w:gridSpan w:val="2"/>
            <w:tcBorders>
              <w:top w:val="single" w:sz="8" w:space="0" w:color="B3CC82"/>
              <w:left w:val="nil"/>
              <w:bottom w:val="single" w:sz="8" w:space="0" w:color="B3CC82"/>
              <w:right w:val="nil"/>
            </w:tcBorders>
            <w:shd w:val="clear" w:color="auto" w:fill="E6EED5"/>
          </w:tcPr>
          <w:p w14:paraId="55E24B3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656BD19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7454ADE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6FA0502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2ED6E9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6EE0C00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Bursera simaruba</w:t>
            </w:r>
          </w:p>
        </w:tc>
        <w:tc>
          <w:tcPr>
            <w:tcW w:w="1068" w:type="pct"/>
            <w:gridSpan w:val="2"/>
            <w:tcBorders>
              <w:top w:val="single" w:sz="8" w:space="0" w:color="B3CC82"/>
              <w:left w:val="nil"/>
              <w:bottom w:val="single" w:sz="8" w:space="0" w:color="B3CC82"/>
              <w:right w:val="nil"/>
            </w:tcBorders>
          </w:tcPr>
          <w:p w14:paraId="3F33279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Almácigo</w:t>
            </w:r>
          </w:p>
        </w:tc>
        <w:tc>
          <w:tcPr>
            <w:tcW w:w="764" w:type="pct"/>
            <w:gridSpan w:val="3"/>
            <w:tcBorders>
              <w:top w:val="single" w:sz="8" w:space="0" w:color="B3CC82"/>
              <w:left w:val="nil"/>
              <w:bottom w:val="single" w:sz="8" w:space="0" w:color="B3CC82"/>
              <w:right w:val="nil"/>
            </w:tcBorders>
          </w:tcPr>
          <w:p w14:paraId="28832A2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14:paraId="4AF58AB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48D65E5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r>
      <w:tr w:rsidR="00777F14" w:rsidRPr="00E94A38" w14:paraId="346D151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49B7976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2338256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3BFEE7B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3D0BF30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0E7833E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1A470714"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57CFE9B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CAESALPINIACEAE</w:t>
            </w:r>
          </w:p>
        </w:tc>
        <w:tc>
          <w:tcPr>
            <w:tcW w:w="1068" w:type="pct"/>
            <w:gridSpan w:val="2"/>
            <w:tcBorders>
              <w:top w:val="single" w:sz="8" w:space="0" w:color="B3CC82"/>
              <w:left w:val="nil"/>
              <w:bottom w:val="single" w:sz="8" w:space="0" w:color="B3CC82"/>
              <w:right w:val="nil"/>
            </w:tcBorders>
          </w:tcPr>
          <w:p w14:paraId="5E45750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29A6A6A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7954B8E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4246340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DC148CB"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31E73A85"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Chamaecrista nictitans</w:t>
            </w:r>
          </w:p>
        </w:tc>
        <w:tc>
          <w:tcPr>
            <w:tcW w:w="1068" w:type="pct"/>
            <w:gridSpan w:val="2"/>
            <w:tcBorders>
              <w:top w:val="single" w:sz="8" w:space="0" w:color="B3CC82"/>
              <w:left w:val="nil"/>
              <w:bottom w:val="single" w:sz="8" w:space="0" w:color="B3CC82"/>
              <w:right w:val="nil"/>
            </w:tcBorders>
            <w:shd w:val="clear" w:color="auto" w:fill="E6EED5"/>
          </w:tcPr>
          <w:p w14:paraId="0EBCD94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7DE783C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14:paraId="35B6679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31B0FC0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49A78DC2"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B12930D"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Senna occidentalis</w:t>
            </w:r>
          </w:p>
        </w:tc>
        <w:tc>
          <w:tcPr>
            <w:tcW w:w="1068" w:type="pct"/>
            <w:gridSpan w:val="2"/>
            <w:tcBorders>
              <w:top w:val="single" w:sz="8" w:space="0" w:color="B3CC82"/>
              <w:left w:val="nil"/>
              <w:bottom w:val="single" w:sz="8" w:space="0" w:color="B3CC82"/>
              <w:right w:val="nil"/>
            </w:tcBorders>
          </w:tcPr>
          <w:p w14:paraId="02A0249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Brusca prieta</w:t>
            </w:r>
          </w:p>
        </w:tc>
        <w:tc>
          <w:tcPr>
            <w:tcW w:w="764" w:type="pct"/>
            <w:gridSpan w:val="3"/>
            <w:tcBorders>
              <w:top w:val="single" w:sz="8" w:space="0" w:color="B3CC82"/>
              <w:left w:val="nil"/>
              <w:bottom w:val="single" w:sz="8" w:space="0" w:color="B3CC82"/>
              <w:right w:val="nil"/>
            </w:tcBorders>
          </w:tcPr>
          <w:p w14:paraId="54A806D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14:paraId="4D1B9EC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37A82BD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60BF60F4"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3BF6287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6D7B20A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27A105E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676B66C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1E52923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1986E82F"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8F753D9"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CHRYSOBALANACEAE</w:t>
            </w:r>
          </w:p>
        </w:tc>
        <w:tc>
          <w:tcPr>
            <w:tcW w:w="1068" w:type="pct"/>
            <w:gridSpan w:val="2"/>
            <w:tcBorders>
              <w:top w:val="single" w:sz="8" w:space="0" w:color="B3CC82"/>
              <w:left w:val="nil"/>
              <w:bottom w:val="single" w:sz="8" w:space="0" w:color="B3CC82"/>
              <w:right w:val="nil"/>
            </w:tcBorders>
          </w:tcPr>
          <w:p w14:paraId="3358723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63218AC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18D5F15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6298C33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4CDFCEF"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67861190"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Chrysobalanus icaco</w:t>
            </w:r>
          </w:p>
        </w:tc>
        <w:tc>
          <w:tcPr>
            <w:tcW w:w="1068" w:type="pct"/>
            <w:gridSpan w:val="2"/>
            <w:tcBorders>
              <w:top w:val="single" w:sz="8" w:space="0" w:color="B3CC82"/>
              <w:left w:val="nil"/>
              <w:bottom w:val="single" w:sz="8" w:space="0" w:color="B3CC82"/>
              <w:right w:val="nil"/>
            </w:tcBorders>
            <w:shd w:val="clear" w:color="auto" w:fill="E6EED5"/>
          </w:tcPr>
          <w:p w14:paraId="1D5CADE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Hicaco</w:t>
            </w:r>
          </w:p>
        </w:tc>
        <w:tc>
          <w:tcPr>
            <w:tcW w:w="764" w:type="pct"/>
            <w:gridSpan w:val="3"/>
            <w:tcBorders>
              <w:top w:val="single" w:sz="8" w:space="0" w:color="B3CC82"/>
              <w:left w:val="nil"/>
              <w:bottom w:val="single" w:sz="8" w:space="0" w:color="B3CC82"/>
              <w:right w:val="nil"/>
            </w:tcBorders>
            <w:shd w:val="clear" w:color="auto" w:fill="E6EED5"/>
          </w:tcPr>
          <w:p w14:paraId="0787988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shd w:val="clear" w:color="auto" w:fill="E6EED5"/>
          </w:tcPr>
          <w:p w14:paraId="77F2922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2FDE0E0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1A9FED4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1D6D527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0601599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7CD72F8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66472BE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536D13D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4ABAF8F"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045EE7DC"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CLUSIACEAE</w:t>
            </w:r>
          </w:p>
        </w:tc>
        <w:tc>
          <w:tcPr>
            <w:tcW w:w="1068" w:type="pct"/>
            <w:gridSpan w:val="2"/>
            <w:tcBorders>
              <w:top w:val="single" w:sz="8" w:space="0" w:color="B3CC82"/>
              <w:left w:val="nil"/>
              <w:bottom w:val="single" w:sz="8" w:space="0" w:color="B3CC82"/>
              <w:right w:val="nil"/>
            </w:tcBorders>
            <w:shd w:val="clear" w:color="auto" w:fill="E6EED5"/>
          </w:tcPr>
          <w:p w14:paraId="47F18A5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1854CD8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085E589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26786AF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37F56426"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797B057F"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Calophyllum calaba</w:t>
            </w:r>
          </w:p>
        </w:tc>
        <w:tc>
          <w:tcPr>
            <w:tcW w:w="1068" w:type="pct"/>
            <w:gridSpan w:val="2"/>
            <w:tcBorders>
              <w:top w:val="single" w:sz="8" w:space="0" w:color="B3CC82"/>
              <w:left w:val="nil"/>
              <w:bottom w:val="single" w:sz="8" w:space="0" w:color="B3CC82"/>
              <w:right w:val="nil"/>
            </w:tcBorders>
          </w:tcPr>
          <w:p w14:paraId="7F8EBF6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Mara</w:t>
            </w:r>
          </w:p>
        </w:tc>
        <w:tc>
          <w:tcPr>
            <w:tcW w:w="764" w:type="pct"/>
            <w:gridSpan w:val="3"/>
            <w:tcBorders>
              <w:top w:val="single" w:sz="8" w:space="0" w:color="B3CC82"/>
              <w:left w:val="nil"/>
              <w:bottom w:val="single" w:sz="8" w:space="0" w:color="B3CC82"/>
              <w:right w:val="nil"/>
            </w:tcBorders>
          </w:tcPr>
          <w:p w14:paraId="22521D1A"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14:paraId="43332EF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1D9D55E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44026AAB"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5C0FC87D"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Clusia rosea</w:t>
            </w:r>
          </w:p>
        </w:tc>
        <w:tc>
          <w:tcPr>
            <w:tcW w:w="1068" w:type="pct"/>
            <w:gridSpan w:val="2"/>
            <w:tcBorders>
              <w:top w:val="single" w:sz="8" w:space="0" w:color="B3CC82"/>
              <w:left w:val="nil"/>
              <w:bottom w:val="single" w:sz="8" w:space="0" w:color="B3CC82"/>
              <w:right w:val="nil"/>
            </w:tcBorders>
            <w:shd w:val="clear" w:color="auto" w:fill="E6EED5"/>
          </w:tcPr>
          <w:p w14:paraId="648B569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Copey</w:t>
            </w:r>
          </w:p>
        </w:tc>
        <w:tc>
          <w:tcPr>
            <w:tcW w:w="764" w:type="pct"/>
            <w:gridSpan w:val="3"/>
            <w:tcBorders>
              <w:top w:val="single" w:sz="8" w:space="0" w:color="B3CC82"/>
              <w:left w:val="nil"/>
              <w:bottom w:val="single" w:sz="8" w:space="0" w:color="B3CC82"/>
              <w:right w:val="nil"/>
            </w:tcBorders>
            <w:shd w:val="clear" w:color="auto" w:fill="E6EED5"/>
          </w:tcPr>
          <w:p w14:paraId="5085263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shd w:val="clear" w:color="auto" w:fill="E6EED5"/>
          </w:tcPr>
          <w:p w14:paraId="1F17B32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6B415262"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5B5E3AD4"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BC2FFB5"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COMBRETACEAE</w:t>
            </w:r>
          </w:p>
        </w:tc>
        <w:tc>
          <w:tcPr>
            <w:tcW w:w="1068" w:type="pct"/>
            <w:gridSpan w:val="2"/>
            <w:tcBorders>
              <w:top w:val="single" w:sz="8" w:space="0" w:color="B3CC82"/>
              <w:left w:val="nil"/>
              <w:bottom w:val="single" w:sz="8" w:space="0" w:color="B3CC82"/>
              <w:right w:val="nil"/>
            </w:tcBorders>
          </w:tcPr>
          <w:p w14:paraId="72D8979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7A3BAD8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5E7E019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2310ECE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5761D43B"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4903C516"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Bucidas buseras</w:t>
            </w:r>
          </w:p>
        </w:tc>
        <w:tc>
          <w:tcPr>
            <w:tcW w:w="1068" w:type="pct"/>
            <w:gridSpan w:val="2"/>
            <w:tcBorders>
              <w:top w:val="single" w:sz="8" w:space="0" w:color="B3CC82"/>
              <w:left w:val="nil"/>
              <w:bottom w:val="single" w:sz="8" w:space="0" w:color="B3CC82"/>
              <w:right w:val="nil"/>
            </w:tcBorders>
            <w:shd w:val="clear" w:color="auto" w:fill="E6EED5"/>
          </w:tcPr>
          <w:p w14:paraId="30ACB05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Gri grí</w:t>
            </w:r>
          </w:p>
        </w:tc>
        <w:tc>
          <w:tcPr>
            <w:tcW w:w="764" w:type="pct"/>
            <w:gridSpan w:val="3"/>
            <w:tcBorders>
              <w:top w:val="single" w:sz="8" w:space="0" w:color="B3CC82"/>
              <w:left w:val="nil"/>
              <w:bottom w:val="single" w:sz="8" w:space="0" w:color="B3CC82"/>
              <w:right w:val="nil"/>
            </w:tcBorders>
            <w:shd w:val="clear" w:color="auto" w:fill="E6EED5"/>
          </w:tcPr>
          <w:p w14:paraId="6BF4C64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shd w:val="clear" w:color="auto" w:fill="E6EED5"/>
          </w:tcPr>
          <w:p w14:paraId="28685EA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4702F44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5A2A9183"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5F17BB1E"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Terminalia catappa</w:t>
            </w:r>
          </w:p>
        </w:tc>
        <w:tc>
          <w:tcPr>
            <w:tcW w:w="1068" w:type="pct"/>
            <w:gridSpan w:val="2"/>
            <w:tcBorders>
              <w:top w:val="single" w:sz="8" w:space="0" w:color="B3CC82"/>
              <w:left w:val="nil"/>
              <w:bottom w:val="single" w:sz="8" w:space="0" w:color="B3CC82"/>
              <w:right w:val="nil"/>
            </w:tcBorders>
          </w:tcPr>
          <w:p w14:paraId="2C72460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Almendra</w:t>
            </w:r>
          </w:p>
        </w:tc>
        <w:tc>
          <w:tcPr>
            <w:tcW w:w="764" w:type="pct"/>
            <w:gridSpan w:val="3"/>
            <w:tcBorders>
              <w:top w:val="single" w:sz="8" w:space="0" w:color="B3CC82"/>
              <w:left w:val="nil"/>
              <w:bottom w:val="single" w:sz="8" w:space="0" w:color="B3CC82"/>
              <w:right w:val="nil"/>
            </w:tcBorders>
          </w:tcPr>
          <w:p w14:paraId="36F4D24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14:paraId="6934E5C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Nat</w:t>
            </w:r>
          </w:p>
        </w:tc>
        <w:tc>
          <w:tcPr>
            <w:tcW w:w="421" w:type="pct"/>
            <w:tcBorders>
              <w:top w:val="single" w:sz="8" w:space="0" w:color="B3CC82"/>
              <w:left w:val="nil"/>
              <w:bottom w:val="single" w:sz="8" w:space="0" w:color="B3CC82"/>
              <w:right w:val="single" w:sz="8" w:space="0" w:color="B3CC82"/>
            </w:tcBorders>
          </w:tcPr>
          <w:p w14:paraId="2D6015A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3F361F4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E1D2821"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2F99562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14:paraId="288AD9A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14:paraId="71CDB4E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14:paraId="7BA3350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41ABB30B"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1A5B3A51"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CONVOLVULACEAE</w:t>
            </w:r>
          </w:p>
        </w:tc>
        <w:tc>
          <w:tcPr>
            <w:tcW w:w="1068" w:type="pct"/>
            <w:gridSpan w:val="2"/>
            <w:tcBorders>
              <w:top w:val="single" w:sz="8" w:space="0" w:color="B3CC82"/>
              <w:left w:val="nil"/>
              <w:bottom w:val="single" w:sz="8" w:space="0" w:color="B3CC82"/>
              <w:right w:val="nil"/>
            </w:tcBorders>
          </w:tcPr>
          <w:p w14:paraId="38D9068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14:paraId="78DB248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14:paraId="0A14580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14:paraId="4983003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756D5E6"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730072E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Ipomoea indica</w:t>
            </w:r>
          </w:p>
        </w:tc>
        <w:tc>
          <w:tcPr>
            <w:tcW w:w="1068" w:type="pct"/>
            <w:gridSpan w:val="2"/>
            <w:tcBorders>
              <w:top w:val="single" w:sz="8" w:space="0" w:color="B3CC82"/>
              <w:left w:val="nil"/>
              <w:bottom w:val="single" w:sz="8" w:space="0" w:color="B3CC82"/>
              <w:right w:val="nil"/>
            </w:tcBorders>
            <w:shd w:val="clear" w:color="auto" w:fill="E6EED5"/>
          </w:tcPr>
          <w:p w14:paraId="7344F3D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Batatilla</w:t>
            </w:r>
          </w:p>
        </w:tc>
        <w:tc>
          <w:tcPr>
            <w:tcW w:w="764" w:type="pct"/>
            <w:gridSpan w:val="3"/>
            <w:tcBorders>
              <w:top w:val="single" w:sz="8" w:space="0" w:color="B3CC82"/>
              <w:left w:val="nil"/>
              <w:bottom w:val="single" w:sz="8" w:space="0" w:color="B3CC82"/>
              <w:right w:val="nil"/>
            </w:tcBorders>
            <w:shd w:val="clear" w:color="auto" w:fill="E6EED5"/>
          </w:tcPr>
          <w:p w14:paraId="374A61F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T</w:t>
            </w:r>
          </w:p>
        </w:tc>
        <w:tc>
          <w:tcPr>
            <w:tcW w:w="1151" w:type="pct"/>
            <w:gridSpan w:val="3"/>
            <w:tcBorders>
              <w:top w:val="single" w:sz="8" w:space="0" w:color="B3CC82"/>
              <w:left w:val="nil"/>
              <w:bottom w:val="single" w:sz="8" w:space="0" w:color="B3CC82"/>
              <w:right w:val="nil"/>
            </w:tcBorders>
            <w:shd w:val="clear" w:color="auto" w:fill="E6EED5"/>
          </w:tcPr>
          <w:p w14:paraId="3B9DB7E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14:paraId="2CA5952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3F1599A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0958BA4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Ipomoea pes-caprae</w:t>
            </w:r>
          </w:p>
        </w:tc>
        <w:tc>
          <w:tcPr>
            <w:tcW w:w="1068" w:type="pct"/>
            <w:gridSpan w:val="2"/>
            <w:tcBorders>
              <w:top w:val="single" w:sz="8" w:space="0" w:color="B3CC82"/>
              <w:left w:val="nil"/>
              <w:bottom w:val="single" w:sz="8" w:space="0" w:color="B3CC82"/>
              <w:right w:val="nil"/>
            </w:tcBorders>
          </w:tcPr>
          <w:p w14:paraId="2BEE70C9" w14:textId="77777777" w:rsidR="00777F14" w:rsidRPr="00E94A38" w:rsidRDefault="00777F14" w:rsidP="00777F14">
            <w:pPr>
              <w:rPr>
                <w:rFonts w:ascii="Arial Narrow" w:hAnsi="Arial Narrow" w:cs="Arial"/>
                <w:szCs w:val="22"/>
              </w:rPr>
            </w:pPr>
            <w:r w:rsidRPr="00E94A38">
              <w:rPr>
                <w:rFonts w:ascii="Arial Narrow" w:hAnsi="Arial Narrow" w:cs="Arial"/>
                <w:spacing w:val="-1"/>
                <w:szCs w:val="22"/>
                <w:lang w:val="es-ES_tradnl"/>
              </w:rPr>
              <w:t>Batatilla de costa</w:t>
            </w:r>
          </w:p>
        </w:tc>
        <w:tc>
          <w:tcPr>
            <w:tcW w:w="764" w:type="pct"/>
            <w:gridSpan w:val="3"/>
            <w:tcBorders>
              <w:top w:val="single" w:sz="8" w:space="0" w:color="B3CC82"/>
              <w:left w:val="nil"/>
              <w:bottom w:val="single" w:sz="8" w:space="0" w:color="B3CC82"/>
              <w:right w:val="nil"/>
            </w:tcBorders>
          </w:tcPr>
          <w:p w14:paraId="75699DB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c>
          <w:tcPr>
            <w:tcW w:w="1151" w:type="pct"/>
            <w:gridSpan w:val="3"/>
            <w:tcBorders>
              <w:top w:val="single" w:sz="8" w:space="0" w:color="B3CC82"/>
              <w:left w:val="nil"/>
              <w:bottom w:val="single" w:sz="8" w:space="0" w:color="B3CC82"/>
              <w:right w:val="nil"/>
            </w:tcBorders>
          </w:tcPr>
          <w:p w14:paraId="6FD384D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14:paraId="209CEBFA"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08A5B237"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3AB39E1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17C4A1B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6D7C964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5F9E602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59DCDA0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65B70C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57B28FC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CYPERACEAE</w:t>
            </w:r>
          </w:p>
        </w:tc>
        <w:tc>
          <w:tcPr>
            <w:tcW w:w="1068" w:type="pct"/>
            <w:gridSpan w:val="2"/>
            <w:tcBorders>
              <w:top w:val="single" w:sz="8" w:space="0" w:color="B3CC82"/>
              <w:left w:val="nil"/>
              <w:bottom w:val="single" w:sz="8" w:space="0" w:color="B3CC82"/>
              <w:right w:val="nil"/>
            </w:tcBorders>
          </w:tcPr>
          <w:p w14:paraId="78423D5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203875C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310BCD5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2CD0EE8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AD2E26F"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5D037EC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Cladium jamaicensis</w:t>
            </w:r>
          </w:p>
        </w:tc>
        <w:tc>
          <w:tcPr>
            <w:tcW w:w="1068" w:type="pct"/>
            <w:gridSpan w:val="2"/>
            <w:tcBorders>
              <w:top w:val="single" w:sz="8" w:space="0" w:color="B3CC82"/>
              <w:left w:val="nil"/>
              <w:bottom w:val="single" w:sz="8" w:space="0" w:color="B3CC82"/>
              <w:right w:val="nil"/>
            </w:tcBorders>
            <w:shd w:val="clear" w:color="auto" w:fill="E6EED5"/>
          </w:tcPr>
          <w:p w14:paraId="6A23805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Cortadera</w:t>
            </w:r>
          </w:p>
        </w:tc>
        <w:tc>
          <w:tcPr>
            <w:tcW w:w="758" w:type="pct"/>
            <w:gridSpan w:val="2"/>
            <w:tcBorders>
              <w:top w:val="single" w:sz="8" w:space="0" w:color="B3CC82"/>
              <w:left w:val="nil"/>
              <w:bottom w:val="single" w:sz="8" w:space="0" w:color="B3CC82"/>
              <w:right w:val="nil"/>
            </w:tcBorders>
            <w:shd w:val="clear" w:color="auto" w:fill="E6EED5"/>
          </w:tcPr>
          <w:p w14:paraId="6F007B7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14:paraId="008CDAC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36B28CD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MAB</w:t>
            </w:r>
          </w:p>
        </w:tc>
      </w:tr>
      <w:tr w:rsidR="00777F14" w:rsidRPr="00E94A38" w14:paraId="523EC84B"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0745B41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Cyperus rotundus</w:t>
            </w:r>
          </w:p>
        </w:tc>
        <w:tc>
          <w:tcPr>
            <w:tcW w:w="1068" w:type="pct"/>
            <w:gridSpan w:val="2"/>
            <w:tcBorders>
              <w:top w:val="single" w:sz="8" w:space="0" w:color="B3CC82"/>
              <w:left w:val="nil"/>
              <w:bottom w:val="single" w:sz="8" w:space="0" w:color="B3CC82"/>
              <w:right w:val="nil"/>
            </w:tcBorders>
          </w:tcPr>
          <w:p w14:paraId="1819877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Coquillo</w:t>
            </w:r>
          </w:p>
        </w:tc>
        <w:tc>
          <w:tcPr>
            <w:tcW w:w="758" w:type="pct"/>
            <w:gridSpan w:val="2"/>
            <w:tcBorders>
              <w:top w:val="single" w:sz="8" w:space="0" w:color="B3CC82"/>
              <w:left w:val="nil"/>
              <w:bottom w:val="single" w:sz="8" w:space="0" w:color="B3CC82"/>
              <w:right w:val="nil"/>
            </w:tcBorders>
          </w:tcPr>
          <w:p w14:paraId="266F3FF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14:paraId="14F5CF1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3517199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0E3C3507"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4D96D5CA"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Eleocharis interstinta</w:t>
            </w:r>
          </w:p>
        </w:tc>
        <w:tc>
          <w:tcPr>
            <w:tcW w:w="1068" w:type="pct"/>
            <w:gridSpan w:val="2"/>
            <w:tcBorders>
              <w:top w:val="single" w:sz="8" w:space="0" w:color="B3CC82"/>
              <w:left w:val="nil"/>
              <w:bottom w:val="single" w:sz="8" w:space="0" w:color="B3CC82"/>
              <w:right w:val="nil"/>
            </w:tcBorders>
            <w:shd w:val="clear" w:color="auto" w:fill="E6EED5"/>
          </w:tcPr>
          <w:p w14:paraId="2E94797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Junco</w:t>
            </w:r>
          </w:p>
        </w:tc>
        <w:tc>
          <w:tcPr>
            <w:tcW w:w="758" w:type="pct"/>
            <w:gridSpan w:val="2"/>
            <w:tcBorders>
              <w:top w:val="single" w:sz="8" w:space="0" w:color="B3CC82"/>
              <w:left w:val="nil"/>
              <w:bottom w:val="single" w:sz="8" w:space="0" w:color="B3CC82"/>
              <w:right w:val="nil"/>
            </w:tcBorders>
            <w:shd w:val="clear" w:color="auto" w:fill="E6EED5"/>
          </w:tcPr>
          <w:p w14:paraId="1105280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14:paraId="0DDD147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7567127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4E72F5A5"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6CB0045"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24D62FC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47F3E7E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731406A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6250BD1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59BC1B0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B46901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FABACEAE</w:t>
            </w:r>
          </w:p>
        </w:tc>
        <w:tc>
          <w:tcPr>
            <w:tcW w:w="1068" w:type="pct"/>
            <w:gridSpan w:val="2"/>
            <w:tcBorders>
              <w:top w:val="single" w:sz="8" w:space="0" w:color="B3CC82"/>
              <w:left w:val="nil"/>
              <w:bottom w:val="single" w:sz="8" w:space="0" w:color="B3CC82"/>
              <w:right w:val="nil"/>
            </w:tcBorders>
            <w:shd w:val="clear" w:color="auto" w:fill="E6EED5"/>
          </w:tcPr>
          <w:p w14:paraId="4D11767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31FAF6C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03DAA6B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763B3DB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255C2C2D"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066C620"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Alysicarpus vaginalis</w:t>
            </w:r>
          </w:p>
        </w:tc>
        <w:tc>
          <w:tcPr>
            <w:tcW w:w="1068" w:type="pct"/>
            <w:gridSpan w:val="2"/>
            <w:tcBorders>
              <w:top w:val="single" w:sz="8" w:space="0" w:color="B3CC82"/>
              <w:left w:val="nil"/>
              <w:bottom w:val="single" w:sz="8" w:space="0" w:color="B3CC82"/>
              <w:right w:val="nil"/>
            </w:tcBorders>
          </w:tcPr>
          <w:p w14:paraId="21CB6B8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13E8F2D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14:paraId="6AB8B89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4B8E18D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77E22B1C"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5C17910A"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Andira inermis</w:t>
            </w:r>
          </w:p>
        </w:tc>
        <w:tc>
          <w:tcPr>
            <w:tcW w:w="1068" w:type="pct"/>
            <w:gridSpan w:val="2"/>
            <w:tcBorders>
              <w:top w:val="single" w:sz="8" w:space="0" w:color="B3CC82"/>
              <w:left w:val="nil"/>
              <w:bottom w:val="single" w:sz="8" w:space="0" w:color="B3CC82"/>
              <w:right w:val="nil"/>
            </w:tcBorders>
            <w:shd w:val="clear" w:color="auto" w:fill="E6EED5"/>
          </w:tcPr>
          <w:p w14:paraId="0F240C8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Palo de Burro</w:t>
            </w:r>
          </w:p>
        </w:tc>
        <w:tc>
          <w:tcPr>
            <w:tcW w:w="758" w:type="pct"/>
            <w:gridSpan w:val="2"/>
            <w:tcBorders>
              <w:top w:val="single" w:sz="8" w:space="0" w:color="B3CC82"/>
              <w:left w:val="nil"/>
              <w:bottom w:val="single" w:sz="8" w:space="0" w:color="B3CC82"/>
              <w:right w:val="nil"/>
            </w:tcBorders>
            <w:shd w:val="clear" w:color="auto" w:fill="E6EED5"/>
          </w:tcPr>
          <w:p w14:paraId="7501F72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shd w:val="clear" w:color="auto" w:fill="E6EED5"/>
          </w:tcPr>
          <w:p w14:paraId="6773780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53D0448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1F662855"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A9CCE3A"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Dalbergia ecatasphylla</w:t>
            </w:r>
          </w:p>
        </w:tc>
        <w:tc>
          <w:tcPr>
            <w:tcW w:w="1068" w:type="pct"/>
            <w:gridSpan w:val="2"/>
            <w:tcBorders>
              <w:top w:val="single" w:sz="8" w:space="0" w:color="B3CC82"/>
              <w:left w:val="nil"/>
              <w:bottom w:val="single" w:sz="8" w:space="0" w:color="B3CC82"/>
              <w:right w:val="nil"/>
            </w:tcBorders>
          </w:tcPr>
          <w:p w14:paraId="2CA0670E" w14:textId="77777777" w:rsidR="00777F14" w:rsidRPr="00E94A38" w:rsidRDefault="00777F14" w:rsidP="00777F14">
            <w:pPr>
              <w:rPr>
                <w:rFonts w:ascii="Arial Narrow" w:hAnsi="Arial Narrow" w:cs="Arial"/>
                <w:szCs w:val="22"/>
              </w:rPr>
            </w:pPr>
            <w:r w:rsidRPr="00E94A38">
              <w:rPr>
                <w:rFonts w:ascii="Arial Narrow" w:hAnsi="Arial Narrow" w:cs="Arial"/>
                <w:spacing w:val="-1"/>
                <w:szCs w:val="22"/>
                <w:lang w:val="es-ES_tradnl"/>
              </w:rPr>
              <w:t>Bejuco de peseta</w:t>
            </w:r>
          </w:p>
        </w:tc>
        <w:tc>
          <w:tcPr>
            <w:tcW w:w="758" w:type="pct"/>
            <w:gridSpan w:val="2"/>
            <w:tcBorders>
              <w:top w:val="single" w:sz="8" w:space="0" w:color="B3CC82"/>
              <w:left w:val="nil"/>
              <w:bottom w:val="single" w:sz="8" w:space="0" w:color="B3CC82"/>
              <w:right w:val="nil"/>
            </w:tcBorders>
          </w:tcPr>
          <w:p w14:paraId="209E51B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T</w:t>
            </w:r>
          </w:p>
        </w:tc>
        <w:tc>
          <w:tcPr>
            <w:tcW w:w="910" w:type="pct"/>
            <w:gridSpan w:val="3"/>
            <w:tcBorders>
              <w:top w:val="single" w:sz="8" w:space="0" w:color="B3CC82"/>
              <w:left w:val="nil"/>
              <w:bottom w:val="single" w:sz="8" w:space="0" w:color="B3CC82"/>
              <w:right w:val="nil"/>
            </w:tcBorders>
          </w:tcPr>
          <w:p w14:paraId="74B193D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5B81D8C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045C3838"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D25F6C8"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Demodium adcendens</w:t>
            </w:r>
          </w:p>
        </w:tc>
        <w:tc>
          <w:tcPr>
            <w:tcW w:w="1068" w:type="pct"/>
            <w:gridSpan w:val="2"/>
            <w:tcBorders>
              <w:top w:val="single" w:sz="8" w:space="0" w:color="B3CC82"/>
              <w:left w:val="nil"/>
              <w:bottom w:val="single" w:sz="8" w:space="0" w:color="B3CC82"/>
              <w:right w:val="nil"/>
            </w:tcBorders>
            <w:shd w:val="clear" w:color="auto" w:fill="E6EED5"/>
          </w:tcPr>
          <w:p w14:paraId="24792F7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Amor seco</w:t>
            </w:r>
          </w:p>
        </w:tc>
        <w:tc>
          <w:tcPr>
            <w:tcW w:w="758" w:type="pct"/>
            <w:gridSpan w:val="2"/>
            <w:tcBorders>
              <w:top w:val="single" w:sz="8" w:space="0" w:color="B3CC82"/>
              <w:left w:val="nil"/>
              <w:bottom w:val="single" w:sz="8" w:space="0" w:color="B3CC82"/>
              <w:right w:val="nil"/>
            </w:tcBorders>
            <w:shd w:val="clear" w:color="auto" w:fill="E6EED5"/>
          </w:tcPr>
          <w:p w14:paraId="581E0B9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14:paraId="13B0991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78EF033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136020C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60E575F6"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Flemingia strobilifera</w:t>
            </w:r>
          </w:p>
        </w:tc>
        <w:tc>
          <w:tcPr>
            <w:tcW w:w="1068" w:type="pct"/>
            <w:gridSpan w:val="2"/>
            <w:tcBorders>
              <w:top w:val="single" w:sz="8" w:space="0" w:color="B3CC82"/>
              <w:left w:val="nil"/>
              <w:bottom w:val="single" w:sz="8" w:space="0" w:color="B3CC82"/>
              <w:right w:val="nil"/>
            </w:tcBorders>
          </w:tcPr>
          <w:p w14:paraId="5DEB525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Camarón</w:t>
            </w:r>
          </w:p>
        </w:tc>
        <w:tc>
          <w:tcPr>
            <w:tcW w:w="758" w:type="pct"/>
            <w:gridSpan w:val="2"/>
            <w:tcBorders>
              <w:top w:val="single" w:sz="8" w:space="0" w:color="B3CC82"/>
              <w:left w:val="nil"/>
              <w:bottom w:val="single" w:sz="8" w:space="0" w:color="B3CC82"/>
              <w:right w:val="nil"/>
            </w:tcBorders>
          </w:tcPr>
          <w:p w14:paraId="27C34DC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tcPr>
          <w:p w14:paraId="0A8C2B5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Nat</w:t>
            </w:r>
          </w:p>
        </w:tc>
        <w:tc>
          <w:tcPr>
            <w:tcW w:w="668" w:type="pct"/>
            <w:gridSpan w:val="2"/>
            <w:tcBorders>
              <w:top w:val="single" w:sz="8" w:space="0" w:color="B3CC82"/>
              <w:left w:val="nil"/>
              <w:bottom w:val="single" w:sz="8" w:space="0" w:color="B3CC82"/>
              <w:right w:val="single" w:sz="8" w:space="0" w:color="B3CC82"/>
            </w:tcBorders>
          </w:tcPr>
          <w:p w14:paraId="3E67136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5BEFFEB8"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69D5206B"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Gliricidia sepium</w:t>
            </w:r>
          </w:p>
        </w:tc>
        <w:tc>
          <w:tcPr>
            <w:tcW w:w="1068" w:type="pct"/>
            <w:gridSpan w:val="2"/>
            <w:tcBorders>
              <w:top w:val="single" w:sz="8" w:space="0" w:color="B3CC82"/>
              <w:left w:val="nil"/>
              <w:bottom w:val="single" w:sz="8" w:space="0" w:color="B3CC82"/>
              <w:right w:val="nil"/>
            </w:tcBorders>
            <w:shd w:val="clear" w:color="auto" w:fill="E6EED5"/>
          </w:tcPr>
          <w:p w14:paraId="30498B5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Piñon cubano</w:t>
            </w:r>
          </w:p>
        </w:tc>
        <w:tc>
          <w:tcPr>
            <w:tcW w:w="758" w:type="pct"/>
            <w:gridSpan w:val="2"/>
            <w:tcBorders>
              <w:top w:val="single" w:sz="8" w:space="0" w:color="B3CC82"/>
              <w:left w:val="nil"/>
              <w:bottom w:val="single" w:sz="8" w:space="0" w:color="B3CC82"/>
              <w:right w:val="nil"/>
            </w:tcBorders>
            <w:shd w:val="clear" w:color="auto" w:fill="E6EED5"/>
          </w:tcPr>
          <w:p w14:paraId="1072E2E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shd w:val="clear" w:color="auto" w:fill="E6EED5"/>
          </w:tcPr>
          <w:p w14:paraId="22781D3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I-C</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7505007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r>
      <w:tr w:rsidR="00777F14" w:rsidRPr="00E94A38" w14:paraId="54CA2B0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10BADE4"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Lonchocarpus latifolius</w:t>
            </w:r>
          </w:p>
        </w:tc>
        <w:tc>
          <w:tcPr>
            <w:tcW w:w="1068" w:type="pct"/>
            <w:gridSpan w:val="2"/>
            <w:tcBorders>
              <w:top w:val="single" w:sz="8" w:space="0" w:color="B3CC82"/>
              <w:left w:val="nil"/>
              <w:bottom w:val="single" w:sz="8" w:space="0" w:color="B3CC82"/>
              <w:right w:val="nil"/>
            </w:tcBorders>
          </w:tcPr>
          <w:p w14:paraId="581ABD8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Majagua</w:t>
            </w:r>
          </w:p>
        </w:tc>
        <w:tc>
          <w:tcPr>
            <w:tcW w:w="758" w:type="pct"/>
            <w:gridSpan w:val="2"/>
            <w:tcBorders>
              <w:top w:val="single" w:sz="8" w:space="0" w:color="B3CC82"/>
              <w:left w:val="nil"/>
              <w:bottom w:val="single" w:sz="8" w:space="0" w:color="B3CC82"/>
              <w:right w:val="nil"/>
            </w:tcBorders>
          </w:tcPr>
          <w:p w14:paraId="14E5924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tcPr>
          <w:p w14:paraId="4629640A"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3CEFC0F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r>
      <w:tr w:rsidR="00777F14" w:rsidRPr="00E94A38" w14:paraId="298D5F6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6AE0A17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469E9BA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4DC7596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73BE5DB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691D713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5B03398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F9238D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LAMIACEAE</w:t>
            </w:r>
          </w:p>
        </w:tc>
        <w:tc>
          <w:tcPr>
            <w:tcW w:w="1068" w:type="pct"/>
            <w:gridSpan w:val="2"/>
            <w:tcBorders>
              <w:top w:val="single" w:sz="8" w:space="0" w:color="B3CC82"/>
              <w:left w:val="nil"/>
              <w:bottom w:val="single" w:sz="8" w:space="0" w:color="B3CC82"/>
              <w:right w:val="nil"/>
            </w:tcBorders>
          </w:tcPr>
          <w:p w14:paraId="179AF64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2EE6024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48F1BEB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7D2DA44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5157E684"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5C33A9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Hyptis verticillata</w:t>
            </w:r>
          </w:p>
        </w:tc>
        <w:tc>
          <w:tcPr>
            <w:tcW w:w="1068" w:type="pct"/>
            <w:gridSpan w:val="2"/>
            <w:tcBorders>
              <w:top w:val="single" w:sz="8" w:space="0" w:color="B3CC82"/>
              <w:left w:val="nil"/>
              <w:bottom w:val="single" w:sz="8" w:space="0" w:color="B3CC82"/>
              <w:right w:val="nil"/>
            </w:tcBorders>
            <w:shd w:val="clear" w:color="auto" w:fill="E6EED5"/>
          </w:tcPr>
          <w:p w14:paraId="4DAAF24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Oreganillo</w:t>
            </w:r>
          </w:p>
        </w:tc>
        <w:tc>
          <w:tcPr>
            <w:tcW w:w="758" w:type="pct"/>
            <w:gridSpan w:val="2"/>
            <w:tcBorders>
              <w:top w:val="single" w:sz="8" w:space="0" w:color="B3CC82"/>
              <w:left w:val="nil"/>
              <w:bottom w:val="single" w:sz="8" w:space="0" w:color="B3CC82"/>
              <w:right w:val="nil"/>
            </w:tcBorders>
            <w:shd w:val="clear" w:color="auto" w:fill="E6EED5"/>
          </w:tcPr>
          <w:p w14:paraId="321D04E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14:paraId="1E50EDFA"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21C6592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3DD9643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433479F"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2E4F674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373A7B7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59A0630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790487C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1CD09F96"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57E5543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LAURACEAE</w:t>
            </w:r>
          </w:p>
        </w:tc>
        <w:tc>
          <w:tcPr>
            <w:tcW w:w="1068" w:type="pct"/>
            <w:gridSpan w:val="2"/>
            <w:tcBorders>
              <w:top w:val="single" w:sz="8" w:space="0" w:color="B3CC82"/>
              <w:left w:val="nil"/>
              <w:bottom w:val="single" w:sz="8" w:space="0" w:color="B3CC82"/>
              <w:right w:val="nil"/>
            </w:tcBorders>
            <w:shd w:val="clear" w:color="auto" w:fill="E6EED5"/>
          </w:tcPr>
          <w:p w14:paraId="13DB8B9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68878EC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337E31F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0B50260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2B4BD4B3"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0A86EF5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Cassytha filiformis</w:t>
            </w:r>
          </w:p>
        </w:tc>
        <w:tc>
          <w:tcPr>
            <w:tcW w:w="1068" w:type="pct"/>
            <w:gridSpan w:val="2"/>
            <w:tcBorders>
              <w:top w:val="single" w:sz="8" w:space="0" w:color="B3CC82"/>
              <w:left w:val="nil"/>
              <w:bottom w:val="single" w:sz="8" w:space="0" w:color="B3CC82"/>
              <w:right w:val="nil"/>
            </w:tcBorders>
          </w:tcPr>
          <w:p w14:paraId="7597EE9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Fideito</w:t>
            </w:r>
          </w:p>
        </w:tc>
        <w:tc>
          <w:tcPr>
            <w:tcW w:w="758" w:type="pct"/>
            <w:gridSpan w:val="2"/>
            <w:tcBorders>
              <w:top w:val="single" w:sz="8" w:space="0" w:color="B3CC82"/>
              <w:left w:val="nil"/>
              <w:bottom w:val="single" w:sz="8" w:space="0" w:color="B3CC82"/>
              <w:right w:val="nil"/>
            </w:tcBorders>
          </w:tcPr>
          <w:p w14:paraId="60A9BDF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T</w:t>
            </w:r>
          </w:p>
        </w:tc>
        <w:tc>
          <w:tcPr>
            <w:tcW w:w="910" w:type="pct"/>
            <w:gridSpan w:val="3"/>
            <w:tcBorders>
              <w:top w:val="single" w:sz="8" w:space="0" w:color="B3CC82"/>
              <w:left w:val="nil"/>
              <w:bottom w:val="single" w:sz="8" w:space="0" w:color="B3CC82"/>
              <w:right w:val="nil"/>
            </w:tcBorders>
          </w:tcPr>
          <w:p w14:paraId="6AEACC0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4CA32EE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09BD5832"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172B9D0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7F33489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6D74B42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31301A3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1D6A153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3EE3D48"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FED2EE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MALPIGHIACEAE</w:t>
            </w:r>
          </w:p>
        </w:tc>
        <w:tc>
          <w:tcPr>
            <w:tcW w:w="1068" w:type="pct"/>
            <w:gridSpan w:val="2"/>
            <w:tcBorders>
              <w:top w:val="single" w:sz="8" w:space="0" w:color="B3CC82"/>
              <w:left w:val="nil"/>
              <w:bottom w:val="single" w:sz="8" w:space="0" w:color="B3CC82"/>
              <w:right w:val="nil"/>
            </w:tcBorders>
          </w:tcPr>
          <w:p w14:paraId="092C813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0B6546F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476119F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732F2D6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3B7D57A2"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15B1E41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Malpighia cnide</w:t>
            </w:r>
          </w:p>
        </w:tc>
        <w:tc>
          <w:tcPr>
            <w:tcW w:w="1068" w:type="pct"/>
            <w:gridSpan w:val="2"/>
            <w:tcBorders>
              <w:top w:val="single" w:sz="8" w:space="0" w:color="B3CC82"/>
              <w:left w:val="nil"/>
              <w:bottom w:val="single" w:sz="8" w:space="0" w:color="B3CC82"/>
              <w:right w:val="nil"/>
            </w:tcBorders>
            <w:shd w:val="clear" w:color="auto" w:fill="E6EED5"/>
          </w:tcPr>
          <w:p w14:paraId="64877C8D" w14:textId="77777777" w:rsidR="00777F14" w:rsidRPr="00E94A38" w:rsidRDefault="00777F14" w:rsidP="00777F14">
            <w:pPr>
              <w:rPr>
                <w:rFonts w:ascii="Arial Narrow" w:hAnsi="Arial Narrow" w:cs="Arial"/>
                <w:szCs w:val="22"/>
              </w:rPr>
            </w:pPr>
            <w:r w:rsidRPr="00E94A38">
              <w:rPr>
                <w:rFonts w:ascii="Arial Narrow" w:hAnsi="Arial Narrow" w:cs="Arial"/>
                <w:spacing w:val="-1"/>
                <w:szCs w:val="22"/>
                <w:lang w:val="es-ES_tradnl"/>
              </w:rPr>
              <w:t>Cereza cimarrona</w:t>
            </w:r>
          </w:p>
        </w:tc>
        <w:tc>
          <w:tcPr>
            <w:tcW w:w="758" w:type="pct"/>
            <w:gridSpan w:val="2"/>
            <w:tcBorders>
              <w:top w:val="single" w:sz="8" w:space="0" w:color="B3CC82"/>
              <w:left w:val="nil"/>
              <w:bottom w:val="single" w:sz="8" w:space="0" w:color="B3CC82"/>
              <w:right w:val="nil"/>
            </w:tcBorders>
            <w:shd w:val="clear" w:color="auto" w:fill="E6EED5"/>
          </w:tcPr>
          <w:p w14:paraId="3CC20A4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shd w:val="clear" w:color="auto" w:fill="E6EED5"/>
          </w:tcPr>
          <w:p w14:paraId="7B115CE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6426B1B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3CA89FE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5297AFA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20397BC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584EFF7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69AABD6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56314EC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32E276A3"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C0C53AA"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MALVACEAE</w:t>
            </w:r>
          </w:p>
        </w:tc>
        <w:tc>
          <w:tcPr>
            <w:tcW w:w="1068" w:type="pct"/>
            <w:gridSpan w:val="2"/>
            <w:tcBorders>
              <w:top w:val="single" w:sz="8" w:space="0" w:color="B3CC82"/>
              <w:left w:val="nil"/>
              <w:bottom w:val="single" w:sz="8" w:space="0" w:color="B3CC82"/>
              <w:right w:val="nil"/>
            </w:tcBorders>
            <w:shd w:val="clear" w:color="auto" w:fill="E6EED5"/>
          </w:tcPr>
          <w:p w14:paraId="6FF2714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42F1A14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4AC579B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14DB0F3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4F297D6D"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4EE08A8"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Sida acuta</w:t>
            </w:r>
          </w:p>
        </w:tc>
        <w:tc>
          <w:tcPr>
            <w:tcW w:w="1068" w:type="pct"/>
            <w:gridSpan w:val="2"/>
            <w:tcBorders>
              <w:top w:val="single" w:sz="8" w:space="0" w:color="B3CC82"/>
              <w:left w:val="nil"/>
              <w:bottom w:val="single" w:sz="8" w:space="0" w:color="B3CC82"/>
              <w:right w:val="nil"/>
            </w:tcBorders>
          </w:tcPr>
          <w:p w14:paraId="2ACEECC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Escoba</w:t>
            </w:r>
          </w:p>
        </w:tc>
        <w:tc>
          <w:tcPr>
            <w:tcW w:w="758" w:type="pct"/>
            <w:gridSpan w:val="2"/>
            <w:tcBorders>
              <w:top w:val="single" w:sz="8" w:space="0" w:color="B3CC82"/>
              <w:left w:val="nil"/>
              <w:bottom w:val="single" w:sz="8" w:space="0" w:color="B3CC82"/>
              <w:right w:val="nil"/>
            </w:tcBorders>
          </w:tcPr>
          <w:p w14:paraId="5F5E364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14:paraId="3C56280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504A584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4C0B352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05BD8C1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53B387B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2969ACD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5619045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18C8024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4FBC823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650211B2"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MELIACEAE</w:t>
            </w:r>
          </w:p>
        </w:tc>
        <w:tc>
          <w:tcPr>
            <w:tcW w:w="1068" w:type="pct"/>
            <w:gridSpan w:val="2"/>
            <w:tcBorders>
              <w:top w:val="single" w:sz="8" w:space="0" w:color="B3CC82"/>
              <w:left w:val="nil"/>
              <w:bottom w:val="single" w:sz="8" w:space="0" w:color="B3CC82"/>
              <w:right w:val="nil"/>
            </w:tcBorders>
          </w:tcPr>
          <w:p w14:paraId="1B6DCA4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5DF6063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425978E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7D80C2C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5EFD5285"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0DDB5311"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Swietenia mahagoni</w:t>
            </w:r>
          </w:p>
        </w:tc>
        <w:tc>
          <w:tcPr>
            <w:tcW w:w="1068" w:type="pct"/>
            <w:gridSpan w:val="2"/>
            <w:tcBorders>
              <w:top w:val="single" w:sz="8" w:space="0" w:color="B3CC82"/>
              <w:left w:val="nil"/>
              <w:bottom w:val="single" w:sz="8" w:space="0" w:color="B3CC82"/>
              <w:right w:val="nil"/>
            </w:tcBorders>
            <w:shd w:val="clear" w:color="auto" w:fill="E6EED5"/>
          </w:tcPr>
          <w:p w14:paraId="320E6EA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Caoba</w:t>
            </w:r>
          </w:p>
        </w:tc>
        <w:tc>
          <w:tcPr>
            <w:tcW w:w="758" w:type="pct"/>
            <w:gridSpan w:val="2"/>
            <w:tcBorders>
              <w:top w:val="single" w:sz="8" w:space="0" w:color="B3CC82"/>
              <w:left w:val="nil"/>
              <w:bottom w:val="single" w:sz="8" w:space="0" w:color="B3CC82"/>
              <w:right w:val="nil"/>
            </w:tcBorders>
            <w:shd w:val="clear" w:color="auto" w:fill="E6EED5"/>
          </w:tcPr>
          <w:p w14:paraId="6EB8788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shd w:val="clear" w:color="auto" w:fill="E6EED5"/>
          </w:tcPr>
          <w:p w14:paraId="35F3B34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61323A8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469A1DFD"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753989A"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1D120F1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58D968E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279947D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3E65131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3B843C6B"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17D5B7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MORACEAE</w:t>
            </w:r>
          </w:p>
        </w:tc>
        <w:tc>
          <w:tcPr>
            <w:tcW w:w="1068" w:type="pct"/>
            <w:gridSpan w:val="2"/>
            <w:tcBorders>
              <w:top w:val="single" w:sz="8" w:space="0" w:color="B3CC82"/>
              <w:left w:val="nil"/>
              <w:bottom w:val="single" w:sz="8" w:space="0" w:color="B3CC82"/>
              <w:right w:val="nil"/>
            </w:tcBorders>
            <w:shd w:val="clear" w:color="auto" w:fill="E6EED5"/>
          </w:tcPr>
          <w:p w14:paraId="61299A1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1408A23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2A43231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6CA61BC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566CF319"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5B0EA56B"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Ficus mitrophora</w:t>
            </w:r>
          </w:p>
        </w:tc>
        <w:tc>
          <w:tcPr>
            <w:tcW w:w="1068" w:type="pct"/>
            <w:gridSpan w:val="2"/>
            <w:tcBorders>
              <w:top w:val="single" w:sz="8" w:space="0" w:color="B3CC82"/>
              <w:left w:val="nil"/>
              <w:bottom w:val="single" w:sz="8" w:space="0" w:color="B3CC82"/>
              <w:right w:val="nil"/>
            </w:tcBorders>
          </w:tcPr>
          <w:p w14:paraId="5BECDDD3" w14:textId="77777777" w:rsidR="00777F14" w:rsidRPr="00E94A38" w:rsidRDefault="00777F14" w:rsidP="00777F14">
            <w:pPr>
              <w:rPr>
                <w:rFonts w:ascii="Arial Narrow" w:hAnsi="Arial Narrow" w:cs="Arial"/>
                <w:szCs w:val="22"/>
              </w:rPr>
            </w:pPr>
            <w:r w:rsidRPr="00E94A38">
              <w:rPr>
                <w:rFonts w:ascii="Arial Narrow" w:hAnsi="Arial Narrow" w:cs="Arial"/>
                <w:spacing w:val="-2"/>
                <w:szCs w:val="22"/>
                <w:lang w:val="es-ES_tradnl"/>
              </w:rPr>
              <w:t>Higo cimarrón</w:t>
            </w:r>
          </w:p>
        </w:tc>
        <w:tc>
          <w:tcPr>
            <w:tcW w:w="758" w:type="pct"/>
            <w:gridSpan w:val="2"/>
            <w:tcBorders>
              <w:top w:val="single" w:sz="8" w:space="0" w:color="B3CC82"/>
              <w:left w:val="nil"/>
              <w:bottom w:val="single" w:sz="8" w:space="0" w:color="B3CC82"/>
              <w:right w:val="nil"/>
            </w:tcBorders>
          </w:tcPr>
          <w:p w14:paraId="2906CD5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tcPr>
          <w:p w14:paraId="04FFFC0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6B73D98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r>
      <w:tr w:rsidR="00777F14" w:rsidRPr="00E94A38" w14:paraId="56F5A1E3"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CB6E505"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7F7CA99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6C83B9B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1479491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0BF5276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2E820D4"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8506AE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MYRTACEAE</w:t>
            </w:r>
          </w:p>
        </w:tc>
        <w:tc>
          <w:tcPr>
            <w:tcW w:w="1068" w:type="pct"/>
            <w:gridSpan w:val="2"/>
            <w:tcBorders>
              <w:top w:val="single" w:sz="8" w:space="0" w:color="B3CC82"/>
              <w:left w:val="nil"/>
              <w:bottom w:val="single" w:sz="8" w:space="0" w:color="B3CC82"/>
              <w:right w:val="nil"/>
            </w:tcBorders>
          </w:tcPr>
          <w:p w14:paraId="3021761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0EBCDC6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7E5F1E4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221A382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46CD11F9"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7E4052DB"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Eugenia maleolens</w:t>
            </w:r>
          </w:p>
        </w:tc>
        <w:tc>
          <w:tcPr>
            <w:tcW w:w="1068" w:type="pct"/>
            <w:gridSpan w:val="2"/>
            <w:tcBorders>
              <w:top w:val="single" w:sz="8" w:space="0" w:color="B3CC82"/>
              <w:left w:val="nil"/>
              <w:bottom w:val="single" w:sz="8" w:space="0" w:color="B3CC82"/>
              <w:right w:val="nil"/>
            </w:tcBorders>
            <w:shd w:val="clear" w:color="auto" w:fill="E6EED5"/>
          </w:tcPr>
          <w:p w14:paraId="04B7A6B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Escobón</w:t>
            </w:r>
          </w:p>
        </w:tc>
        <w:tc>
          <w:tcPr>
            <w:tcW w:w="758" w:type="pct"/>
            <w:gridSpan w:val="2"/>
            <w:tcBorders>
              <w:top w:val="single" w:sz="8" w:space="0" w:color="B3CC82"/>
              <w:left w:val="nil"/>
              <w:bottom w:val="single" w:sz="8" w:space="0" w:color="B3CC82"/>
              <w:right w:val="nil"/>
            </w:tcBorders>
            <w:shd w:val="clear" w:color="auto" w:fill="E6EED5"/>
          </w:tcPr>
          <w:p w14:paraId="148306B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shd w:val="clear" w:color="auto" w:fill="E6EED5"/>
          </w:tcPr>
          <w:p w14:paraId="01A513E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34F8C5E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61601FC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443767BE"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Psidium guajava</w:t>
            </w:r>
          </w:p>
        </w:tc>
        <w:tc>
          <w:tcPr>
            <w:tcW w:w="1068" w:type="pct"/>
            <w:gridSpan w:val="2"/>
            <w:tcBorders>
              <w:top w:val="single" w:sz="8" w:space="0" w:color="B3CC82"/>
              <w:left w:val="nil"/>
              <w:bottom w:val="single" w:sz="8" w:space="0" w:color="B3CC82"/>
              <w:right w:val="nil"/>
            </w:tcBorders>
          </w:tcPr>
          <w:p w14:paraId="1C93C3E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Guayaba</w:t>
            </w:r>
          </w:p>
        </w:tc>
        <w:tc>
          <w:tcPr>
            <w:tcW w:w="758" w:type="pct"/>
            <w:gridSpan w:val="2"/>
            <w:tcBorders>
              <w:top w:val="single" w:sz="8" w:space="0" w:color="B3CC82"/>
              <w:left w:val="nil"/>
              <w:bottom w:val="single" w:sz="8" w:space="0" w:color="B3CC82"/>
              <w:right w:val="nil"/>
            </w:tcBorders>
          </w:tcPr>
          <w:p w14:paraId="6BD06E7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tcPr>
          <w:p w14:paraId="362B498A"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35B0F97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060B74D4"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3FAF05CE"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387E8FB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6A5D590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1A2DDFD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6CF1746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5E456C9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008DA19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547CD6A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5443925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3F53135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7118C4D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3170890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862AA2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PASSIFLORACEAE</w:t>
            </w:r>
          </w:p>
        </w:tc>
        <w:tc>
          <w:tcPr>
            <w:tcW w:w="1068" w:type="pct"/>
            <w:gridSpan w:val="2"/>
            <w:tcBorders>
              <w:top w:val="single" w:sz="8" w:space="0" w:color="B3CC82"/>
              <w:left w:val="nil"/>
              <w:bottom w:val="single" w:sz="8" w:space="0" w:color="B3CC82"/>
              <w:right w:val="nil"/>
            </w:tcBorders>
            <w:shd w:val="clear" w:color="auto" w:fill="E6EED5"/>
          </w:tcPr>
          <w:p w14:paraId="6C266BD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1903F07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472E067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4BB9C96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F36C5C8"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4544A642"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Passifloria suberosa</w:t>
            </w:r>
          </w:p>
        </w:tc>
        <w:tc>
          <w:tcPr>
            <w:tcW w:w="1068" w:type="pct"/>
            <w:gridSpan w:val="2"/>
            <w:tcBorders>
              <w:top w:val="single" w:sz="8" w:space="0" w:color="B3CC82"/>
              <w:left w:val="nil"/>
              <w:bottom w:val="single" w:sz="8" w:space="0" w:color="B3CC82"/>
              <w:right w:val="nil"/>
            </w:tcBorders>
          </w:tcPr>
          <w:p w14:paraId="75AB02F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Morita</w:t>
            </w:r>
          </w:p>
        </w:tc>
        <w:tc>
          <w:tcPr>
            <w:tcW w:w="758" w:type="pct"/>
            <w:gridSpan w:val="2"/>
            <w:tcBorders>
              <w:top w:val="single" w:sz="8" w:space="0" w:color="B3CC82"/>
              <w:left w:val="nil"/>
              <w:bottom w:val="single" w:sz="8" w:space="0" w:color="B3CC82"/>
              <w:right w:val="nil"/>
            </w:tcBorders>
          </w:tcPr>
          <w:p w14:paraId="3C9DF1D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T</w:t>
            </w:r>
          </w:p>
        </w:tc>
        <w:tc>
          <w:tcPr>
            <w:tcW w:w="910" w:type="pct"/>
            <w:gridSpan w:val="3"/>
            <w:tcBorders>
              <w:top w:val="single" w:sz="8" w:space="0" w:color="B3CC82"/>
              <w:left w:val="nil"/>
              <w:bottom w:val="single" w:sz="8" w:space="0" w:color="B3CC82"/>
              <w:right w:val="nil"/>
            </w:tcBorders>
          </w:tcPr>
          <w:p w14:paraId="125451E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47D5C6C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556F7FD5"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34E8A89"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PIPERACEAE</w:t>
            </w:r>
          </w:p>
        </w:tc>
        <w:tc>
          <w:tcPr>
            <w:tcW w:w="1068" w:type="pct"/>
            <w:gridSpan w:val="2"/>
            <w:tcBorders>
              <w:top w:val="single" w:sz="8" w:space="0" w:color="B3CC82"/>
              <w:left w:val="nil"/>
              <w:bottom w:val="single" w:sz="8" w:space="0" w:color="B3CC82"/>
              <w:right w:val="nil"/>
            </w:tcBorders>
            <w:shd w:val="clear" w:color="auto" w:fill="E6EED5"/>
          </w:tcPr>
          <w:p w14:paraId="17256D6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11E3EFA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706C9EB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1211F1A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4C34700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188001F"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Piper emarginatum</w:t>
            </w:r>
          </w:p>
        </w:tc>
        <w:tc>
          <w:tcPr>
            <w:tcW w:w="1068" w:type="pct"/>
            <w:gridSpan w:val="2"/>
            <w:tcBorders>
              <w:top w:val="single" w:sz="8" w:space="0" w:color="B3CC82"/>
              <w:left w:val="nil"/>
              <w:bottom w:val="single" w:sz="8" w:space="0" w:color="B3CC82"/>
              <w:right w:val="nil"/>
            </w:tcBorders>
          </w:tcPr>
          <w:p w14:paraId="497974C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Anisillo</w:t>
            </w:r>
          </w:p>
        </w:tc>
        <w:tc>
          <w:tcPr>
            <w:tcW w:w="758" w:type="pct"/>
            <w:gridSpan w:val="2"/>
            <w:tcBorders>
              <w:top w:val="single" w:sz="8" w:space="0" w:color="B3CC82"/>
              <w:left w:val="nil"/>
              <w:bottom w:val="single" w:sz="8" w:space="0" w:color="B3CC82"/>
              <w:right w:val="nil"/>
            </w:tcBorders>
          </w:tcPr>
          <w:p w14:paraId="53812BF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tcPr>
          <w:p w14:paraId="1D80756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6423CB2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1B6CF37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12B9A6FD"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Piper aduncum</w:t>
            </w:r>
          </w:p>
        </w:tc>
        <w:tc>
          <w:tcPr>
            <w:tcW w:w="1068" w:type="pct"/>
            <w:gridSpan w:val="2"/>
            <w:tcBorders>
              <w:top w:val="single" w:sz="8" w:space="0" w:color="B3CC82"/>
              <w:left w:val="nil"/>
              <w:bottom w:val="single" w:sz="8" w:space="0" w:color="B3CC82"/>
              <w:right w:val="nil"/>
            </w:tcBorders>
            <w:shd w:val="clear" w:color="auto" w:fill="E6EED5"/>
          </w:tcPr>
          <w:p w14:paraId="7747FC7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Guayuyo</w:t>
            </w:r>
          </w:p>
        </w:tc>
        <w:tc>
          <w:tcPr>
            <w:tcW w:w="758" w:type="pct"/>
            <w:gridSpan w:val="2"/>
            <w:tcBorders>
              <w:top w:val="single" w:sz="8" w:space="0" w:color="B3CC82"/>
              <w:left w:val="nil"/>
              <w:bottom w:val="single" w:sz="8" w:space="0" w:color="B3CC82"/>
              <w:right w:val="nil"/>
            </w:tcBorders>
            <w:shd w:val="clear" w:color="auto" w:fill="E6EED5"/>
          </w:tcPr>
          <w:p w14:paraId="1FAD692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shd w:val="clear" w:color="auto" w:fill="E6EED5"/>
          </w:tcPr>
          <w:p w14:paraId="5AA7C3D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71105A8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78352357"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3DC3CACE"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1B4826B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3A02FBB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1F7ED01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5F02599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2E2C4427"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999C71A"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POACEAE</w:t>
            </w:r>
          </w:p>
        </w:tc>
        <w:tc>
          <w:tcPr>
            <w:tcW w:w="1068" w:type="pct"/>
            <w:gridSpan w:val="2"/>
            <w:tcBorders>
              <w:top w:val="single" w:sz="8" w:space="0" w:color="B3CC82"/>
              <w:left w:val="nil"/>
              <w:bottom w:val="single" w:sz="8" w:space="0" w:color="B3CC82"/>
              <w:right w:val="nil"/>
            </w:tcBorders>
            <w:shd w:val="clear" w:color="auto" w:fill="E6EED5"/>
          </w:tcPr>
          <w:p w14:paraId="0B780C1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1774611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66BD729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0CE0FBE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D17762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733F5C57"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Andropogon glomeratus</w:t>
            </w:r>
          </w:p>
        </w:tc>
        <w:tc>
          <w:tcPr>
            <w:tcW w:w="1068" w:type="pct"/>
            <w:gridSpan w:val="2"/>
            <w:tcBorders>
              <w:top w:val="single" w:sz="8" w:space="0" w:color="B3CC82"/>
              <w:left w:val="nil"/>
              <w:bottom w:val="single" w:sz="8" w:space="0" w:color="B3CC82"/>
              <w:right w:val="nil"/>
            </w:tcBorders>
          </w:tcPr>
          <w:p w14:paraId="60C65D14" w14:textId="77777777" w:rsidR="00777F14" w:rsidRPr="00E94A38" w:rsidRDefault="00777F14" w:rsidP="00777F14">
            <w:pPr>
              <w:rPr>
                <w:rFonts w:ascii="Arial Narrow" w:hAnsi="Arial Narrow" w:cs="Arial"/>
                <w:szCs w:val="22"/>
              </w:rPr>
            </w:pPr>
            <w:r w:rsidRPr="00E94A38">
              <w:rPr>
                <w:rFonts w:ascii="Arial Narrow" w:hAnsi="Arial Narrow" w:cs="Arial"/>
                <w:spacing w:val="-2"/>
                <w:szCs w:val="22"/>
                <w:lang w:val="es-ES_tradnl"/>
              </w:rPr>
              <w:t>Rabo de mulo</w:t>
            </w:r>
          </w:p>
        </w:tc>
        <w:tc>
          <w:tcPr>
            <w:tcW w:w="758" w:type="pct"/>
            <w:gridSpan w:val="2"/>
            <w:tcBorders>
              <w:top w:val="single" w:sz="8" w:space="0" w:color="B3CC82"/>
              <w:left w:val="nil"/>
              <w:bottom w:val="single" w:sz="8" w:space="0" w:color="B3CC82"/>
              <w:right w:val="nil"/>
            </w:tcBorders>
          </w:tcPr>
          <w:p w14:paraId="34EDC2A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14:paraId="20503F5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419B479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7E11018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081BA1E3"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Chloris inflata</w:t>
            </w:r>
          </w:p>
        </w:tc>
        <w:tc>
          <w:tcPr>
            <w:tcW w:w="1068" w:type="pct"/>
            <w:gridSpan w:val="2"/>
            <w:tcBorders>
              <w:top w:val="single" w:sz="8" w:space="0" w:color="B3CC82"/>
              <w:left w:val="nil"/>
              <w:bottom w:val="single" w:sz="8" w:space="0" w:color="B3CC82"/>
              <w:right w:val="nil"/>
            </w:tcBorders>
            <w:shd w:val="clear" w:color="auto" w:fill="E6EED5"/>
          </w:tcPr>
          <w:p w14:paraId="271E497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Paraguita</w:t>
            </w:r>
          </w:p>
        </w:tc>
        <w:tc>
          <w:tcPr>
            <w:tcW w:w="758" w:type="pct"/>
            <w:gridSpan w:val="2"/>
            <w:tcBorders>
              <w:top w:val="single" w:sz="8" w:space="0" w:color="B3CC82"/>
              <w:left w:val="nil"/>
              <w:bottom w:val="single" w:sz="8" w:space="0" w:color="B3CC82"/>
              <w:right w:val="nil"/>
            </w:tcBorders>
            <w:shd w:val="clear" w:color="auto" w:fill="E6EED5"/>
          </w:tcPr>
          <w:p w14:paraId="4FF56FC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14:paraId="15CE612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297163D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42A15892"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6D75907B"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Paspalum fimbriatum</w:t>
            </w:r>
          </w:p>
        </w:tc>
        <w:tc>
          <w:tcPr>
            <w:tcW w:w="1068" w:type="pct"/>
            <w:gridSpan w:val="2"/>
            <w:tcBorders>
              <w:top w:val="single" w:sz="8" w:space="0" w:color="B3CC82"/>
              <w:left w:val="nil"/>
              <w:bottom w:val="single" w:sz="8" w:space="0" w:color="B3CC82"/>
              <w:right w:val="nil"/>
            </w:tcBorders>
          </w:tcPr>
          <w:p w14:paraId="5234AE1A"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Grama</w:t>
            </w:r>
          </w:p>
        </w:tc>
        <w:tc>
          <w:tcPr>
            <w:tcW w:w="758" w:type="pct"/>
            <w:gridSpan w:val="2"/>
            <w:tcBorders>
              <w:top w:val="single" w:sz="8" w:space="0" w:color="B3CC82"/>
              <w:left w:val="nil"/>
              <w:bottom w:val="single" w:sz="8" w:space="0" w:color="B3CC82"/>
              <w:right w:val="nil"/>
            </w:tcBorders>
          </w:tcPr>
          <w:p w14:paraId="4A07F92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14:paraId="2EEF3C7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2AEF8A82"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182CFA1F"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42CFAD7C"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Paspalum sp.</w:t>
            </w:r>
          </w:p>
        </w:tc>
        <w:tc>
          <w:tcPr>
            <w:tcW w:w="1068" w:type="pct"/>
            <w:gridSpan w:val="2"/>
            <w:tcBorders>
              <w:top w:val="single" w:sz="8" w:space="0" w:color="B3CC82"/>
              <w:left w:val="nil"/>
              <w:bottom w:val="single" w:sz="8" w:space="0" w:color="B3CC82"/>
              <w:right w:val="nil"/>
            </w:tcBorders>
            <w:shd w:val="clear" w:color="auto" w:fill="E6EED5"/>
          </w:tcPr>
          <w:p w14:paraId="343F3CB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Grama</w:t>
            </w:r>
          </w:p>
        </w:tc>
        <w:tc>
          <w:tcPr>
            <w:tcW w:w="758" w:type="pct"/>
            <w:gridSpan w:val="2"/>
            <w:tcBorders>
              <w:top w:val="single" w:sz="8" w:space="0" w:color="B3CC82"/>
              <w:left w:val="nil"/>
              <w:bottom w:val="single" w:sz="8" w:space="0" w:color="B3CC82"/>
              <w:right w:val="nil"/>
            </w:tcBorders>
            <w:shd w:val="clear" w:color="auto" w:fill="E6EED5"/>
          </w:tcPr>
          <w:p w14:paraId="7909546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14:paraId="75F7F36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44414CD2"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79CE322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108424F9"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Sporobolus jacquemontii</w:t>
            </w:r>
          </w:p>
        </w:tc>
        <w:tc>
          <w:tcPr>
            <w:tcW w:w="1068" w:type="pct"/>
            <w:gridSpan w:val="2"/>
            <w:tcBorders>
              <w:top w:val="single" w:sz="8" w:space="0" w:color="B3CC82"/>
              <w:left w:val="nil"/>
              <w:bottom w:val="single" w:sz="8" w:space="0" w:color="B3CC82"/>
              <w:right w:val="nil"/>
            </w:tcBorders>
          </w:tcPr>
          <w:p w14:paraId="388B104A"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Maicoté</w:t>
            </w:r>
          </w:p>
        </w:tc>
        <w:tc>
          <w:tcPr>
            <w:tcW w:w="758" w:type="pct"/>
            <w:gridSpan w:val="2"/>
            <w:tcBorders>
              <w:top w:val="single" w:sz="8" w:space="0" w:color="B3CC82"/>
              <w:left w:val="nil"/>
              <w:bottom w:val="single" w:sz="8" w:space="0" w:color="B3CC82"/>
              <w:right w:val="nil"/>
            </w:tcBorders>
          </w:tcPr>
          <w:p w14:paraId="49FCCAB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14:paraId="01F899A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392C769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626FA5D3"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76680FCF"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Zoysia mastrella</w:t>
            </w:r>
          </w:p>
        </w:tc>
        <w:tc>
          <w:tcPr>
            <w:tcW w:w="1068" w:type="pct"/>
            <w:gridSpan w:val="2"/>
            <w:tcBorders>
              <w:top w:val="single" w:sz="8" w:space="0" w:color="B3CC82"/>
              <w:left w:val="nil"/>
              <w:bottom w:val="single" w:sz="8" w:space="0" w:color="B3CC82"/>
              <w:right w:val="nil"/>
            </w:tcBorders>
            <w:shd w:val="clear" w:color="auto" w:fill="E6EED5"/>
          </w:tcPr>
          <w:p w14:paraId="11337735" w14:textId="77777777" w:rsidR="00777F14" w:rsidRPr="00E94A38" w:rsidRDefault="00777F14" w:rsidP="00777F14">
            <w:pPr>
              <w:rPr>
                <w:rFonts w:ascii="Arial Narrow" w:hAnsi="Arial Narrow" w:cs="Arial"/>
                <w:szCs w:val="22"/>
              </w:rPr>
            </w:pPr>
            <w:r w:rsidRPr="00E94A38">
              <w:rPr>
                <w:rFonts w:ascii="Arial Narrow" w:hAnsi="Arial Narrow" w:cs="Arial"/>
                <w:spacing w:val="-1"/>
                <w:szCs w:val="22"/>
                <w:lang w:val="es-ES_tradnl"/>
              </w:rPr>
              <w:t>Grama japonesa</w:t>
            </w:r>
          </w:p>
        </w:tc>
        <w:tc>
          <w:tcPr>
            <w:tcW w:w="758" w:type="pct"/>
            <w:gridSpan w:val="2"/>
            <w:tcBorders>
              <w:top w:val="single" w:sz="8" w:space="0" w:color="B3CC82"/>
              <w:left w:val="nil"/>
              <w:bottom w:val="single" w:sz="8" w:space="0" w:color="B3CC82"/>
              <w:right w:val="nil"/>
            </w:tcBorders>
            <w:shd w:val="clear" w:color="auto" w:fill="E6EED5"/>
          </w:tcPr>
          <w:p w14:paraId="7E70DB3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14:paraId="4A97625D" w14:textId="77777777" w:rsidR="00777F14" w:rsidRPr="00E94A38" w:rsidRDefault="00777F14" w:rsidP="00777F14">
            <w:pPr>
              <w:rPr>
                <w:rFonts w:ascii="Arial Narrow" w:hAnsi="Arial Narrow" w:cs="Arial"/>
                <w:szCs w:val="22"/>
              </w:rPr>
            </w:pPr>
            <w:r w:rsidRPr="00E94A38">
              <w:rPr>
                <w:rFonts w:ascii="Arial Narrow" w:hAnsi="Arial Narrow" w:cs="Arial"/>
                <w:spacing w:val="-3"/>
                <w:szCs w:val="22"/>
                <w:lang w:val="es-ES_tradnl"/>
              </w:rPr>
              <w:t>I-C</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2CA5746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193D7233"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70398D01"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6AE35B2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2F2C76F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57DD3B3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5D36C55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C3B82B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6552CEF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POLYGONACEAE</w:t>
            </w:r>
          </w:p>
        </w:tc>
        <w:tc>
          <w:tcPr>
            <w:tcW w:w="1068" w:type="pct"/>
            <w:gridSpan w:val="2"/>
            <w:tcBorders>
              <w:top w:val="single" w:sz="8" w:space="0" w:color="B3CC82"/>
              <w:left w:val="nil"/>
              <w:bottom w:val="single" w:sz="8" w:space="0" w:color="B3CC82"/>
              <w:right w:val="nil"/>
            </w:tcBorders>
            <w:shd w:val="clear" w:color="auto" w:fill="E6EED5"/>
          </w:tcPr>
          <w:p w14:paraId="34DABBA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465E2BB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25C100B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7844A35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82E0E87"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1213A524"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Coccoloba diversifolia</w:t>
            </w:r>
          </w:p>
        </w:tc>
        <w:tc>
          <w:tcPr>
            <w:tcW w:w="1068" w:type="pct"/>
            <w:gridSpan w:val="2"/>
            <w:tcBorders>
              <w:top w:val="single" w:sz="8" w:space="0" w:color="B3CC82"/>
              <w:left w:val="nil"/>
              <w:bottom w:val="single" w:sz="8" w:space="0" w:color="B3CC82"/>
              <w:right w:val="nil"/>
            </w:tcBorders>
          </w:tcPr>
          <w:p w14:paraId="16B32222"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Uva de sierra</w:t>
            </w:r>
          </w:p>
        </w:tc>
        <w:tc>
          <w:tcPr>
            <w:tcW w:w="758" w:type="pct"/>
            <w:gridSpan w:val="2"/>
            <w:tcBorders>
              <w:top w:val="single" w:sz="8" w:space="0" w:color="B3CC82"/>
              <w:left w:val="nil"/>
              <w:bottom w:val="single" w:sz="8" w:space="0" w:color="B3CC82"/>
              <w:right w:val="nil"/>
            </w:tcBorders>
          </w:tcPr>
          <w:p w14:paraId="713133D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tcPr>
          <w:p w14:paraId="079E8F82"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68F41DF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57EE8E62"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19F038AC"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Coccoloba uvifera</w:t>
            </w:r>
          </w:p>
        </w:tc>
        <w:tc>
          <w:tcPr>
            <w:tcW w:w="1068" w:type="pct"/>
            <w:gridSpan w:val="2"/>
            <w:tcBorders>
              <w:top w:val="single" w:sz="8" w:space="0" w:color="B3CC82"/>
              <w:left w:val="nil"/>
              <w:bottom w:val="single" w:sz="8" w:space="0" w:color="B3CC82"/>
              <w:right w:val="nil"/>
            </w:tcBorders>
            <w:shd w:val="clear" w:color="auto" w:fill="E6EED5"/>
          </w:tcPr>
          <w:p w14:paraId="2FBADA0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Uva de playa</w:t>
            </w:r>
          </w:p>
        </w:tc>
        <w:tc>
          <w:tcPr>
            <w:tcW w:w="758" w:type="pct"/>
            <w:gridSpan w:val="2"/>
            <w:tcBorders>
              <w:top w:val="single" w:sz="8" w:space="0" w:color="B3CC82"/>
              <w:left w:val="nil"/>
              <w:bottom w:val="single" w:sz="8" w:space="0" w:color="B3CC82"/>
              <w:right w:val="nil"/>
            </w:tcBorders>
            <w:shd w:val="clear" w:color="auto" w:fill="E6EED5"/>
          </w:tcPr>
          <w:p w14:paraId="2E4C0E1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shd w:val="clear" w:color="auto" w:fill="E6EED5"/>
          </w:tcPr>
          <w:p w14:paraId="36C4B13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32CF5B4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5695C79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75D937A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PTERIDOPHYTA</w:t>
            </w:r>
          </w:p>
        </w:tc>
        <w:tc>
          <w:tcPr>
            <w:tcW w:w="1068" w:type="pct"/>
            <w:gridSpan w:val="2"/>
            <w:tcBorders>
              <w:top w:val="single" w:sz="8" w:space="0" w:color="B3CC82"/>
              <w:left w:val="nil"/>
              <w:bottom w:val="single" w:sz="8" w:space="0" w:color="B3CC82"/>
              <w:right w:val="nil"/>
            </w:tcBorders>
          </w:tcPr>
          <w:p w14:paraId="293879F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76AB445A"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236A322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3C13970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4536D7A3"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4B17338A"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Acrosticum aureum</w:t>
            </w:r>
          </w:p>
        </w:tc>
        <w:tc>
          <w:tcPr>
            <w:tcW w:w="1068" w:type="pct"/>
            <w:gridSpan w:val="2"/>
            <w:tcBorders>
              <w:top w:val="single" w:sz="8" w:space="0" w:color="B3CC82"/>
              <w:left w:val="nil"/>
              <w:bottom w:val="single" w:sz="8" w:space="0" w:color="B3CC82"/>
              <w:right w:val="nil"/>
            </w:tcBorders>
            <w:shd w:val="clear" w:color="auto" w:fill="E6EED5"/>
          </w:tcPr>
          <w:p w14:paraId="542111BE" w14:textId="77777777" w:rsidR="00777F14" w:rsidRPr="00E94A38" w:rsidRDefault="00777F14" w:rsidP="00777F14">
            <w:pPr>
              <w:rPr>
                <w:rFonts w:ascii="Arial Narrow" w:hAnsi="Arial Narrow" w:cs="Arial"/>
                <w:szCs w:val="22"/>
              </w:rPr>
            </w:pPr>
            <w:r w:rsidRPr="00E94A38">
              <w:rPr>
                <w:rFonts w:ascii="Arial Narrow" w:hAnsi="Arial Narrow" w:cs="Arial"/>
                <w:spacing w:val="-1"/>
                <w:szCs w:val="22"/>
                <w:lang w:val="es-ES_tradnl"/>
              </w:rPr>
              <w:t>Helecho de manglar</w:t>
            </w:r>
          </w:p>
        </w:tc>
        <w:tc>
          <w:tcPr>
            <w:tcW w:w="758" w:type="pct"/>
            <w:gridSpan w:val="2"/>
            <w:tcBorders>
              <w:top w:val="single" w:sz="8" w:space="0" w:color="B3CC82"/>
              <w:left w:val="nil"/>
              <w:bottom w:val="single" w:sz="8" w:space="0" w:color="B3CC82"/>
              <w:right w:val="nil"/>
            </w:tcBorders>
            <w:shd w:val="clear" w:color="auto" w:fill="E6EED5"/>
          </w:tcPr>
          <w:p w14:paraId="13B2935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14:paraId="44CB715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4BC7A5F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MAB</w:t>
            </w:r>
          </w:p>
        </w:tc>
      </w:tr>
      <w:tr w:rsidR="00777F14" w:rsidRPr="00E94A38" w14:paraId="4CACA73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63FB5910"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Nephrolepis multiflora</w:t>
            </w:r>
          </w:p>
        </w:tc>
        <w:tc>
          <w:tcPr>
            <w:tcW w:w="1068" w:type="pct"/>
            <w:gridSpan w:val="2"/>
            <w:tcBorders>
              <w:top w:val="single" w:sz="8" w:space="0" w:color="B3CC82"/>
              <w:left w:val="nil"/>
              <w:bottom w:val="single" w:sz="8" w:space="0" w:color="B3CC82"/>
              <w:right w:val="nil"/>
            </w:tcBorders>
          </w:tcPr>
          <w:p w14:paraId="3C949447"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Helecho</w:t>
            </w:r>
          </w:p>
        </w:tc>
        <w:tc>
          <w:tcPr>
            <w:tcW w:w="758" w:type="pct"/>
            <w:gridSpan w:val="2"/>
            <w:tcBorders>
              <w:top w:val="single" w:sz="8" w:space="0" w:color="B3CC82"/>
              <w:left w:val="nil"/>
              <w:bottom w:val="single" w:sz="8" w:space="0" w:color="B3CC82"/>
              <w:right w:val="nil"/>
            </w:tcBorders>
          </w:tcPr>
          <w:p w14:paraId="2B093CFD"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14:paraId="1C757D8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14:paraId="625E09D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1ED60B4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1696E915"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36787BC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4731877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14:paraId="5227AC7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14:paraId="571013D7"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0192DDB9"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147C6DE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RUBIACEAE</w:t>
            </w:r>
          </w:p>
        </w:tc>
        <w:tc>
          <w:tcPr>
            <w:tcW w:w="1068" w:type="pct"/>
            <w:gridSpan w:val="2"/>
            <w:tcBorders>
              <w:top w:val="single" w:sz="8" w:space="0" w:color="B3CC82"/>
              <w:left w:val="nil"/>
              <w:bottom w:val="single" w:sz="8" w:space="0" w:color="B3CC82"/>
              <w:right w:val="nil"/>
            </w:tcBorders>
          </w:tcPr>
          <w:p w14:paraId="0491041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4A56EA0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14:paraId="035C07AD"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14:paraId="7C9F2D1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3C0A537C"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7A50C590"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Spermococe assurgens</w:t>
            </w:r>
          </w:p>
        </w:tc>
        <w:tc>
          <w:tcPr>
            <w:tcW w:w="1068" w:type="pct"/>
            <w:gridSpan w:val="2"/>
            <w:tcBorders>
              <w:top w:val="single" w:sz="8" w:space="0" w:color="B3CC82"/>
              <w:left w:val="nil"/>
              <w:bottom w:val="single" w:sz="8" w:space="0" w:color="B3CC82"/>
              <w:right w:val="nil"/>
            </w:tcBorders>
            <w:shd w:val="clear" w:color="auto" w:fill="E6EED5"/>
          </w:tcPr>
          <w:p w14:paraId="07B830D5" w14:textId="77777777" w:rsidR="00777F14" w:rsidRPr="00E94A38" w:rsidRDefault="00777F14" w:rsidP="00777F14">
            <w:pPr>
              <w:rPr>
                <w:rFonts w:ascii="Arial Narrow" w:hAnsi="Arial Narrow" w:cs="Arial"/>
                <w:szCs w:val="22"/>
              </w:rPr>
            </w:pPr>
            <w:r w:rsidRPr="00E94A38">
              <w:rPr>
                <w:rFonts w:ascii="Arial Narrow" w:hAnsi="Arial Narrow" w:cs="Arial"/>
                <w:spacing w:val="-1"/>
                <w:szCs w:val="22"/>
                <w:lang w:val="es-ES_tradnl"/>
              </w:rPr>
              <w:t>Juana la blanca</w:t>
            </w:r>
          </w:p>
        </w:tc>
        <w:tc>
          <w:tcPr>
            <w:tcW w:w="758" w:type="pct"/>
            <w:gridSpan w:val="2"/>
            <w:tcBorders>
              <w:top w:val="single" w:sz="8" w:space="0" w:color="B3CC82"/>
              <w:left w:val="nil"/>
              <w:bottom w:val="single" w:sz="8" w:space="0" w:color="B3CC82"/>
              <w:right w:val="nil"/>
            </w:tcBorders>
            <w:shd w:val="clear" w:color="auto" w:fill="E6EED5"/>
          </w:tcPr>
          <w:p w14:paraId="403622A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666" w:type="pct"/>
            <w:gridSpan w:val="2"/>
            <w:tcBorders>
              <w:top w:val="single" w:sz="8" w:space="0" w:color="B3CC82"/>
              <w:left w:val="nil"/>
              <w:bottom w:val="single" w:sz="8" w:space="0" w:color="B3CC82"/>
              <w:right w:val="nil"/>
            </w:tcBorders>
            <w:shd w:val="clear" w:color="auto" w:fill="E6EED5"/>
          </w:tcPr>
          <w:p w14:paraId="77DB971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14:paraId="3E4018F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250A8B7A"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733185C6"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4DE5F2F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09A5E4B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tcPr>
          <w:p w14:paraId="3C43054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14:paraId="722F8B9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0A03E78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0959194"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SAPOTACEAE</w:t>
            </w:r>
          </w:p>
        </w:tc>
        <w:tc>
          <w:tcPr>
            <w:tcW w:w="1068" w:type="pct"/>
            <w:gridSpan w:val="2"/>
            <w:tcBorders>
              <w:top w:val="single" w:sz="8" w:space="0" w:color="B3CC82"/>
              <w:left w:val="nil"/>
              <w:bottom w:val="single" w:sz="8" w:space="0" w:color="B3CC82"/>
              <w:right w:val="nil"/>
            </w:tcBorders>
            <w:shd w:val="clear" w:color="auto" w:fill="E6EED5"/>
          </w:tcPr>
          <w:p w14:paraId="24FE8E7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54AC51C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14:paraId="71CB3F3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14:paraId="1D45636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18F4770"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52D4D4FE"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Chrysophyllum oliviforme</w:t>
            </w:r>
          </w:p>
        </w:tc>
        <w:tc>
          <w:tcPr>
            <w:tcW w:w="1068" w:type="pct"/>
            <w:gridSpan w:val="2"/>
            <w:tcBorders>
              <w:top w:val="single" w:sz="8" w:space="0" w:color="B3CC82"/>
              <w:left w:val="nil"/>
              <w:bottom w:val="single" w:sz="8" w:space="0" w:color="B3CC82"/>
              <w:right w:val="nil"/>
            </w:tcBorders>
          </w:tcPr>
          <w:p w14:paraId="49FBF6A7" w14:textId="77777777" w:rsidR="00777F14" w:rsidRPr="00E94A38" w:rsidRDefault="00777F14" w:rsidP="00777F14">
            <w:pPr>
              <w:rPr>
                <w:rFonts w:ascii="Arial Narrow" w:hAnsi="Arial Narrow" w:cs="Arial"/>
                <w:szCs w:val="22"/>
              </w:rPr>
            </w:pPr>
            <w:r w:rsidRPr="00E94A38">
              <w:rPr>
                <w:rFonts w:ascii="Arial Narrow" w:hAnsi="Arial Narrow" w:cs="Arial"/>
                <w:spacing w:val="-1"/>
                <w:szCs w:val="22"/>
                <w:lang w:val="es-ES_tradnl"/>
              </w:rPr>
              <w:t>Caimito de perro</w:t>
            </w:r>
          </w:p>
        </w:tc>
        <w:tc>
          <w:tcPr>
            <w:tcW w:w="758" w:type="pct"/>
            <w:gridSpan w:val="2"/>
            <w:tcBorders>
              <w:top w:val="single" w:sz="8" w:space="0" w:color="B3CC82"/>
              <w:left w:val="nil"/>
              <w:bottom w:val="single" w:sz="8" w:space="0" w:color="B3CC82"/>
              <w:right w:val="nil"/>
            </w:tcBorders>
          </w:tcPr>
          <w:p w14:paraId="6232517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666" w:type="pct"/>
            <w:gridSpan w:val="2"/>
            <w:tcBorders>
              <w:top w:val="single" w:sz="8" w:space="0" w:color="B3CC82"/>
              <w:left w:val="nil"/>
              <w:bottom w:val="single" w:sz="8" w:space="0" w:color="B3CC82"/>
              <w:right w:val="nil"/>
            </w:tcBorders>
          </w:tcPr>
          <w:p w14:paraId="3F6C122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14:paraId="3002414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69131E6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50B47D3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37336AB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4A90AA0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14:paraId="2AD7519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14:paraId="2162DF0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0998E02D"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1D834AB7"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Simarouba glauca</w:t>
            </w:r>
          </w:p>
        </w:tc>
        <w:tc>
          <w:tcPr>
            <w:tcW w:w="1068" w:type="pct"/>
            <w:gridSpan w:val="2"/>
            <w:tcBorders>
              <w:top w:val="single" w:sz="8" w:space="0" w:color="B3CC82"/>
              <w:left w:val="nil"/>
              <w:bottom w:val="single" w:sz="8" w:space="0" w:color="B3CC82"/>
              <w:right w:val="nil"/>
            </w:tcBorders>
          </w:tcPr>
          <w:p w14:paraId="50D5FF68"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Juan primero</w:t>
            </w:r>
          </w:p>
        </w:tc>
        <w:tc>
          <w:tcPr>
            <w:tcW w:w="758" w:type="pct"/>
            <w:gridSpan w:val="2"/>
            <w:tcBorders>
              <w:top w:val="single" w:sz="8" w:space="0" w:color="B3CC82"/>
              <w:left w:val="nil"/>
              <w:bottom w:val="single" w:sz="8" w:space="0" w:color="B3CC82"/>
              <w:right w:val="nil"/>
            </w:tcBorders>
          </w:tcPr>
          <w:p w14:paraId="3CB42A1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666" w:type="pct"/>
            <w:gridSpan w:val="2"/>
            <w:tcBorders>
              <w:top w:val="single" w:sz="8" w:space="0" w:color="B3CC82"/>
              <w:left w:val="nil"/>
              <w:bottom w:val="single" w:sz="8" w:space="0" w:color="B3CC82"/>
              <w:right w:val="nil"/>
            </w:tcBorders>
          </w:tcPr>
          <w:p w14:paraId="66BEE6F4"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14:paraId="44AF067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R</w:t>
            </w:r>
          </w:p>
        </w:tc>
      </w:tr>
      <w:tr w:rsidR="00777F14" w:rsidRPr="00E94A38" w14:paraId="3FEBD51E"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48DCCE0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59D7C3E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4583FA1E"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14:paraId="731F3261"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14:paraId="0EDC992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146CACAB"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555BADF9"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SCROPHULARIACEAE</w:t>
            </w:r>
          </w:p>
        </w:tc>
        <w:tc>
          <w:tcPr>
            <w:tcW w:w="1068" w:type="pct"/>
            <w:gridSpan w:val="2"/>
            <w:tcBorders>
              <w:top w:val="single" w:sz="8" w:space="0" w:color="B3CC82"/>
              <w:left w:val="nil"/>
              <w:bottom w:val="single" w:sz="8" w:space="0" w:color="B3CC82"/>
              <w:right w:val="nil"/>
            </w:tcBorders>
          </w:tcPr>
          <w:p w14:paraId="392E0DA3"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36CDFA6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tcPr>
          <w:p w14:paraId="170D547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14:paraId="756DE81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30DDC68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2828E388"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Bacopa monnieri</w:t>
            </w:r>
          </w:p>
        </w:tc>
        <w:tc>
          <w:tcPr>
            <w:tcW w:w="1068" w:type="pct"/>
            <w:gridSpan w:val="2"/>
            <w:tcBorders>
              <w:top w:val="single" w:sz="8" w:space="0" w:color="B3CC82"/>
              <w:left w:val="nil"/>
              <w:bottom w:val="single" w:sz="8" w:space="0" w:color="B3CC82"/>
              <w:right w:val="nil"/>
            </w:tcBorders>
            <w:shd w:val="clear" w:color="auto" w:fill="E6EED5"/>
          </w:tcPr>
          <w:p w14:paraId="43AD8FDA" w14:textId="77777777" w:rsidR="00777F14" w:rsidRPr="00E94A38" w:rsidRDefault="00777F14" w:rsidP="00777F14">
            <w:pPr>
              <w:rPr>
                <w:rFonts w:ascii="Arial Narrow" w:hAnsi="Arial Narrow" w:cs="Arial"/>
                <w:szCs w:val="22"/>
              </w:rPr>
            </w:pPr>
            <w:r w:rsidRPr="00E94A38">
              <w:rPr>
                <w:rFonts w:ascii="Arial Narrow" w:hAnsi="Arial Narrow" w:cs="Arial"/>
                <w:spacing w:val="-2"/>
                <w:szCs w:val="22"/>
                <w:lang w:val="es-ES_tradnl"/>
              </w:rPr>
              <w:t>Yerba de Sapo</w:t>
            </w:r>
          </w:p>
        </w:tc>
        <w:tc>
          <w:tcPr>
            <w:tcW w:w="758" w:type="pct"/>
            <w:gridSpan w:val="2"/>
            <w:tcBorders>
              <w:top w:val="single" w:sz="8" w:space="0" w:color="B3CC82"/>
              <w:left w:val="nil"/>
              <w:bottom w:val="single" w:sz="8" w:space="0" w:color="B3CC82"/>
              <w:right w:val="nil"/>
            </w:tcBorders>
            <w:shd w:val="clear" w:color="auto" w:fill="E6EED5"/>
          </w:tcPr>
          <w:p w14:paraId="747487EB"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666" w:type="pct"/>
            <w:gridSpan w:val="2"/>
            <w:tcBorders>
              <w:top w:val="single" w:sz="8" w:space="0" w:color="B3CC82"/>
              <w:left w:val="nil"/>
              <w:bottom w:val="single" w:sz="8" w:space="0" w:color="B3CC82"/>
              <w:right w:val="nil"/>
            </w:tcBorders>
            <w:shd w:val="clear" w:color="auto" w:fill="E6EED5"/>
          </w:tcPr>
          <w:p w14:paraId="358F2786"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14:paraId="4FEC21E9"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AB</w:t>
            </w:r>
          </w:p>
        </w:tc>
      </w:tr>
      <w:tr w:rsidR="00777F14" w:rsidRPr="00E94A38" w14:paraId="2A89F7B5"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47151B0E"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14:paraId="0FBBB9E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2FD7E09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tcPr>
          <w:p w14:paraId="07D086A9"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14:paraId="65CAA788"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25420247"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09F0926E"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TYPHACEAE</w:t>
            </w:r>
          </w:p>
        </w:tc>
        <w:tc>
          <w:tcPr>
            <w:tcW w:w="1068" w:type="pct"/>
            <w:gridSpan w:val="2"/>
            <w:tcBorders>
              <w:top w:val="single" w:sz="8" w:space="0" w:color="B3CC82"/>
              <w:left w:val="nil"/>
              <w:bottom w:val="single" w:sz="8" w:space="0" w:color="B3CC82"/>
              <w:right w:val="nil"/>
            </w:tcBorders>
            <w:shd w:val="clear" w:color="auto" w:fill="E6EED5"/>
          </w:tcPr>
          <w:p w14:paraId="6D2E37D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2121F21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14:paraId="2E50A62F"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14:paraId="67042666"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141112A6"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705E34DB"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Typha domingensis</w:t>
            </w:r>
          </w:p>
        </w:tc>
        <w:tc>
          <w:tcPr>
            <w:tcW w:w="1068" w:type="pct"/>
            <w:gridSpan w:val="2"/>
            <w:tcBorders>
              <w:top w:val="single" w:sz="8" w:space="0" w:color="B3CC82"/>
              <w:left w:val="nil"/>
              <w:bottom w:val="single" w:sz="8" w:space="0" w:color="B3CC82"/>
              <w:right w:val="nil"/>
            </w:tcBorders>
          </w:tcPr>
          <w:p w14:paraId="691EB84E"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Enea</w:t>
            </w:r>
          </w:p>
        </w:tc>
        <w:tc>
          <w:tcPr>
            <w:tcW w:w="758" w:type="pct"/>
            <w:gridSpan w:val="2"/>
            <w:tcBorders>
              <w:top w:val="single" w:sz="8" w:space="0" w:color="B3CC82"/>
              <w:left w:val="nil"/>
              <w:bottom w:val="single" w:sz="8" w:space="0" w:color="B3CC82"/>
              <w:right w:val="nil"/>
            </w:tcBorders>
          </w:tcPr>
          <w:p w14:paraId="5A918730"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H</w:t>
            </w:r>
          </w:p>
        </w:tc>
        <w:tc>
          <w:tcPr>
            <w:tcW w:w="666" w:type="pct"/>
            <w:gridSpan w:val="2"/>
            <w:tcBorders>
              <w:top w:val="single" w:sz="8" w:space="0" w:color="B3CC82"/>
              <w:left w:val="nil"/>
              <w:bottom w:val="single" w:sz="8" w:space="0" w:color="B3CC82"/>
              <w:right w:val="nil"/>
            </w:tcBorders>
          </w:tcPr>
          <w:p w14:paraId="1BFC2A23"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14:paraId="33E93132"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MAB</w:t>
            </w:r>
          </w:p>
        </w:tc>
      </w:tr>
      <w:tr w:rsidR="00777F14" w:rsidRPr="00E94A38" w14:paraId="4A39A681"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6E0528B8"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14:paraId="56F8007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14:paraId="0335FAF2"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14:paraId="48E8CE1C"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14:paraId="2637EAD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6AE0C925" w14:textId="77777777" w:rsidTr="00777F14">
        <w:trPr>
          <w:trHeight w:val="20"/>
        </w:trPr>
        <w:tc>
          <w:tcPr>
            <w:tcW w:w="1597" w:type="pct"/>
            <w:gridSpan w:val="2"/>
            <w:tcBorders>
              <w:top w:val="single" w:sz="8" w:space="0" w:color="B3CC82"/>
              <w:left w:val="single" w:sz="8" w:space="0" w:color="B3CC82"/>
              <w:bottom w:val="single" w:sz="8" w:space="0" w:color="B3CC82"/>
              <w:right w:val="nil"/>
            </w:tcBorders>
          </w:tcPr>
          <w:p w14:paraId="20B57FA0" w14:textId="77777777" w:rsidR="00777F14" w:rsidRPr="00E94A38" w:rsidRDefault="00777F14" w:rsidP="00777F14">
            <w:pPr>
              <w:rPr>
                <w:rFonts w:ascii="Arial Narrow" w:hAnsi="Arial Narrow" w:cs="Arial"/>
                <w:b/>
                <w:bCs/>
                <w:szCs w:val="22"/>
              </w:rPr>
            </w:pPr>
            <w:r w:rsidRPr="00E94A38">
              <w:rPr>
                <w:rFonts w:ascii="Arial Narrow" w:hAnsi="Arial Narrow" w:cs="Arial"/>
                <w:b/>
                <w:bCs/>
                <w:szCs w:val="22"/>
                <w:lang w:val="es-ES_tradnl"/>
              </w:rPr>
              <w:t>VERBENACEAE</w:t>
            </w:r>
          </w:p>
        </w:tc>
        <w:tc>
          <w:tcPr>
            <w:tcW w:w="1068" w:type="pct"/>
            <w:gridSpan w:val="2"/>
            <w:tcBorders>
              <w:top w:val="single" w:sz="8" w:space="0" w:color="B3CC82"/>
              <w:left w:val="nil"/>
              <w:bottom w:val="single" w:sz="8" w:space="0" w:color="B3CC82"/>
              <w:right w:val="nil"/>
            </w:tcBorders>
          </w:tcPr>
          <w:p w14:paraId="6DEDF204"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14:paraId="5C6A7BF0"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tcPr>
          <w:p w14:paraId="7C218305"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14:paraId="2CAC590B" w14:textId="77777777" w:rsidR="00777F14" w:rsidRPr="00E94A38" w:rsidRDefault="00777F14" w:rsidP="00777F14">
            <w:pPr>
              <w:rPr>
                <w:rFonts w:ascii="Arial Narrow" w:hAnsi="Arial Narrow" w:cs="Arial"/>
                <w:szCs w:val="22"/>
              </w:rPr>
            </w:pPr>
            <w:r w:rsidRPr="00E94A38">
              <w:rPr>
                <w:rFonts w:ascii="Arial Narrow" w:hAnsi="Arial Narrow" w:cs="Arial"/>
                <w:szCs w:val="22"/>
              </w:rPr>
              <w:t> </w:t>
            </w:r>
          </w:p>
        </w:tc>
      </w:tr>
      <w:tr w:rsidR="00777F14" w:rsidRPr="00E94A38" w14:paraId="708047C9" w14:textId="77777777" w:rsidTr="00777F14">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14:paraId="4C917B97" w14:textId="77777777" w:rsidR="00777F14" w:rsidRPr="00E94A38" w:rsidRDefault="00777F14" w:rsidP="00777F14">
            <w:pPr>
              <w:rPr>
                <w:rFonts w:ascii="Arial Narrow" w:hAnsi="Arial Narrow" w:cs="Arial"/>
                <w:b/>
                <w:bCs/>
                <w:szCs w:val="22"/>
              </w:rPr>
            </w:pPr>
            <w:r w:rsidRPr="00E94A38">
              <w:rPr>
                <w:rFonts w:ascii="Arial Narrow" w:hAnsi="Arial Narrow" w:cs="Arial"/>
                <w:b/>
                <w:bCs/>
                <w:spacing w:val="-1"/>
                <w:szCs w:val="22"/>
                <w:lang w:val="es-ES_tradnl"/>
              </w:rPr>
              <w:t>Citharexylum fruticosum</w:t>
            </w:r>
          </w:p>
        </w:tc>
        <w:tc>
          <w:tcPr>
            <w:tcW w:w="1068" w:type="pct"/>
            <w:gridSpan w:val="2"/>
            <w:tcBorders>
              <w:top w:val="single" w:sz="8" w:space="0" w:color="B3CC82"/>
              <w:left w:val="nil"/>
              <w:bottom w:val="single" w:sz="8" w:space="0" w:color="B3CC82"/>
              <w:right w:val="nil"/>
            </w:tcBorders>
            <w:shd w:val="clear" w:color="auto" w:fill="E6EED5"/>
          </w:tcPr>
          <w:p w14:paraId="043F201C"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Penda</w:t>
            </w:r>
          </w:p>
        </w:tc>
        <w:tc>
          <w:tcPr>
            <w:tcW w:w="758" w:type="pct"/>
            <w:gridSpan w:val="2"/>
            <w:tcBorders>
              <w:top w:val="single" w:sz="8" w:space="0" w:color="B3CC82"/>
              <w:left w:val="nil"/>
              <w:bottom w:val="single" w:sz="8" w:space="0" w:color="B3CC82"/>
              <w:right w:val="nil"/>
            </w:tcBorders>
            <w:shd w:val="clear" w:color="auto" w:fill="E6EED5"/>
          </w:tcPr>
          <w:p w14:paraId="04BF73E5"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A</w:t>
            </w:r>
          </w:p>
        </w:tc>
        <w:tc>
          <w:tcPr>
            <w:tcW w:w="666" w:type="pct"/>
            <w:gridSpan w:val="2"/>
            <w:tcBorders>
              <w:top w:val="single" w:sz="8" w:space="0" w:color="B3CC82"/>
              <w:left w:val="nil"/>
              <w:bottom w:val="single" w:sz="8" w:space="0" w:color="B3CC82"/>
              <w:right w:val="nil"/>
            </w:tcBorders>
            <w:shd w:val="clear" w:color="auto" w:fill="E6EED5"/>
          </w:tcPr>
          <w:p w14:paraId="3FCDC1A1"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14:paraId="538A021F" w14:textId="77777777" w:rsidR="00777F14" w:rsidRPr="00E94A38" w:rsidRDefault="00777F14" w:rsidP="00777F14">
            <w:pPr>
              <w:rPr>
                <w:rFonts w:ascii="Arial Narrow" w:hAnsi="Arial Narrow" w:cs="Arial"/>
                <w:szCs w:val="22"/>
              </w:rPr>
            </w:pPr>
            <w:r w:rsidRPr="00E94A38">
              <w:rPr>
                <w:rFonts w:ascii="Arial Narrow" w:hAnsi="Arial Narrow" w:cs="Arial"/>
                <w:szCs w:val="22"/>
                <w:lang w:val="es-ES_tradnl"/>
              </w:rPr>
              <w:t>ES</w:t>
            </w:r>
          </w:p>
        </w:tc>
      </w:tr>
      <w:tr w:rsidR="00777F14" w:rsidRPr="00E94A38" w14:paraId="042BD098" w14:textId="77777777" w:rsidTr="00777F14">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9"/>
        </w:trPr>
        <w:tc>
          <w:tcPr>
            <w:tcW w:w="3028" w:type="pct"/>
            <w:gridSpan w:val="5"/>
          </w:tcPr>
          <w:p w14:paraId="044ED2C6" w14:textId="77777777" w:rsidR="00777F14" w:rsidRPr="00E94A38" w:rsidRDefault="00777F14" w:rsidP="00777F14">
            <w:pPr>
              <w:shd w:val="clear" w:color="auto" w:fill="FFFFFF"/>
              <w:spacing w:line="360" w:lineRule="auto"/>
              <w:jc w:val="center"/>
              <w:rPr>
                <w:rFonts w:ascii="Arial" w:hAnsi="Arial" w:cs="Arial"/>
                <w:b/>
                <w:bCs/>
                <w:spacing w:val="-1"/>
                <w:lang w:val="es-ES_tradnl"/>
              </w:rPr>
            </w:pPr>
          </w:p>
          <w:p w14:paraId="5EF8A702" w14:textId="77777777" w:rsidR="00777F14" w:rsidRPr="00E94A38" w:rsidRDefault="00777F14" w:rsidP="00777F14">
            <w:pPr>
              <w:shd w:val="clear" w:color="auto" w:fill="FFFFFF"/>
              <w:spacing w:line="360" w:lineRule="auto"/>
              <w:jc w:val="center"/>
              <w:rPr>
                <w:rFonts w:ascii="Arial" w:hAnsi="Arial" w:cs="Arial"/>
                <w:b/>
              </w:rPr>
            </w:pPr>
            <w:r w:rsidRPr="00E94A38">
              <w:rPr>
                <w:rFonts w:ascii="Arial" w:hAnsi="Arial" w:cs="Arial"/>
                <w:b/>
                <w:bCs/>
                <w:spacing w:val="-1"/>
                <w:lang w:val="es-ES_tradnl"/>
              </w:rPr>
              <w:t>Abreviaturas usadas</w:t>
            </w:r>
          </w:p>
        </w:tc>
      </w:tr>
      <w:tr w:rsidR="00777F14" w:rsidRPr="00E94A38" w14:paraId="65E0CD47" w14:textId="77777777" w:rsidTr="00777F14">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9"/>
        </w:trPr>
        <w:tc>
          <w:tcPr>
            <w:tcW w:w="1067" w:type="pct"/>
          </w:tcPr>
          <w:p w14:paraId="1FEE1B08"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bCs/>
                <w:lang w:val="es-ES_tradnl"/>
              </w:rPr>
              <w:t>Forma de Vida (FV)</w:t>
            </w:r>
          </w:p>
        </w:tc>
        <w:tc>
          <w:tcPr>
            <w:tcW w:w="1181" w:type="pct"/>
            <w:gridSpan w:val="2"/>
          </w:tcPr>
          <w:p w14:paraId="0C8FC425"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bCs/>
                <w:lang w:val="es-ES_tradnl"/>
              </w:rPr>
              <w:t>Status(S)</w:t>
            </w:r>
          </w:p>
        </w:tc>
        <w:tc>
          <w:tcPr>
            <w:tcW w:w="780" w:type="pct"/>
            <w:gridSpan w:val="2"/>
          </w:tcPr>
          <w:p w14:paraId="026488CD"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bCs/>
                <w:lang w:val="es-ES_tradnl"/>
              </w:rPr>
              <w:t>Abundancia (A)</w:t>
            </w:r>
          </w:p>
        </w:tc>
      </w:tr>
      <w:tr w:rsidR="00777F14" w:rsidRPr="00E94A38" w14:paraId="7291198C" w14:textId="77777777" w:rsidTr="00777F14">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14:paraId="7C300E75"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A:Arbol</w:t>
            </w:r>
          </w:p>
        </w:tc>
        <w:tc>
          <w:tcPr>
            <w:tcW w:w="1181" w:type="pct"/>
            <w:gridSpan w:val="2"/>
          </w:tcPr>
          <w:p w14:paraId="5AA7A466"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E: Endémica</w:t>
            </w:r>
          </w:p>
        </w:tc>
        <w:tc>
          <w:tcPr>
            <w:tcW w:w="780" w:type="pct"/>
            <w:gridSpan w:val="2"/>
          </w:tcPr>
          <w:p w14:paraId="6C5ACDAB"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MAB: Muy abundante</w:t>
            </w:r>
          </w:p>
        </w:tc>
      </w:tr>
      <w:tr w:rsidR="00777F14" w:rsidRPr="00E94A38" w14:paraId="2E9BF0DD" w14:textId="77777777" w:rsidTr="00777F14">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14:paraId="438DF696"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Ar:Arbusto</w:t>
            </w:r>
          </w:p>
        </w:tc>
        <w:tc>
          <w:tcPr>
            <w:tcW w:w="1181" w:type="pct"/>
            <w:gridSpan w:val="2"/>
          </w:tcPr>
          <w:p w14:paraId="3839B388"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N: Nativa</w:t>
            </w:r>
          </w:p>
        </w:tc>
        <w:tc>
          <w:tcPr>
            <w:tcW w:w="780" w:type="pct"/>
            <w:gridSpan w:val="2"/>
          </w:tcPr>
          <w:p w14:paraId="18A9367C"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AB: Abundante</w:t>
            </w:r>
          </w:p>
        </w:tc>
      </w:tr>
      <w:tr w:rsidR="00777F14" w:rsidRPr="00E94A38" w14:paraId="1DCF8505" w14:textId="77777777" w:rsidTr="00777F14">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14:paraId="2F742282"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H:Hierba</w:t>
            </w:r>
          </w:p>
        </w:tc>
        <w:tc>
          <w:tcPr>
            <w:tcW w:w="1181" w:type="pct"/>
            <w:gridSpan w:val="2"/>
          </w:tcPr>
          <w:p w14:paraId="155C8F00"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spacing w:val="-1"/>
                <w:lang w:val="es-ES_tradnl"/>
              </w:rPr>
              <w:t>NAT:Naturalizada</w:t>
            </w:r>
          </w:p>
        </w:tc>
        <w:tc>
          <w:tcPr>
            <w:tcW w:w="780" w:type="pct"/>
            <w:gridSpan w:val="2"/>
          </w:tcPr>
          <w:p w14:paraId="1AE6A834"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ES: Escasa</w:t>
            </w:r>
          </w:p>
        </w:tc>
      </w:tr>
      <w:tr w:rsidR="00777F14" w:rsidRPr="00E94A38" w14:paraId="4941AECC" w14:textId="77777777" w:rsidTr="00777F14">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52"/>
        </w:trPr>
        <w:tc>
          <w:tcPr>
            <w:tcW w:w="1067" w:type="pct"/>
          </w:tcPr>
          <w:p w14:paraId="3D2ED826"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ES:Estipite</w:t>
            </w:r>
          </w:p>
        </w:tc>
        <w:tc>
          <w:tcPr>
            <w:tcW w:w="1181" w:type="pct"/>
            <w:gridSpan w:val="2"/>
          </w:tcPr>
          <w:p w14:paraId="492700A5" w14:textId="77777777" w:rsidR="00777F14" w:rsidRPr="00E94A38" w:rsidRDefault="00777F14" w:rsidP="00777F14">
            <w:pPr>
              <w:shd w:val="clear" w:color="auto" w:fill="FFFFFF"/>
              <w:spacing w:line="360" w:lineRule="auto"/>
              <w:ind w:right="542"/>
              <w:rPr>
                <w:rFonts w:ascii="Arial" w:hAnsi="Arial" w:cs="Arial"/>
              </w:rPr>
            </w:pPr>
            <w:r w:rsidRPr="00E94A38">
              <w:rPr>
                <w:rFonts w:ascii="Arial" w:hAnsi="Arial" w:cs="Arial"/>
                <w:lang w:val="es-ES_tradnl"/>
              </w:rPr>
              <w:t>IC:Introducida cultivada</w:t>
            </w:r>
          </w:p>
        </w:tc>
        <w:tc>
          <w:tcPr>
            <w:tcW w:w="780" w:type="pct"/>
            <w:gridSpan w:val="2"/>
          </w:tcPr>
          <w:p w14:paraId="7850A7C8"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R: Rara</w:t>
            </w:r>
          </w:p>
        </w:tc>
      </w:tr>
      <w:tr w:rsidR="00777F14" w:rsidRPr="00E94A38" w14:paraId="2C5FBD63" w14:textId="77777777" w:rsidTr="00777F14">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14:paraId="77DBADC9"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T:Liana o trepadora</w:t>
            </w:r>
          </w:p>
        </w:tc>
        <w:tc>
          <w:tcPr>
            <w:tcW w:w="1181" w:type="pct"/>
            <w:gridSpan w:val="2"/>
          </w:tcPr>
          <w:p w14:paraId="41A6E484" w14:textId="77777777" w:rsidR="00777F14" w:rsidRPr="00E94A38" w:rsidRDefault="00777F14" w:rsidP="00777F14">
            <w:pPr>
              <w:shd w:val="clear" w:color="auto" w:fill="FFFFFF"/>
              <w:spacing w:line="360" w:lineRule="auto"/>
              <w:rPr>
                <w:rFonts w:ascii="Arial" w:hAnsi="Arial" w:cs="Arial"/>
              </w:rPr>
            </w:pPr>
            <w:r w:rsidRPr="00E94A38">
              <w:rPr>
                <w:rFonts w:ascii="Arial" w:hAnsi="Arial" w:cs="Arial"/>
                <w:lang w:val="es-ES_tradnl"/>
              </w:rPr>
              <w:t>R:Rastrera</w:t>
            </w:r>
          </w:p>
        </w:tc>
        <w:tc>
          <w:tcPr>
            <w:tcW w:w="780" w:type="pct"/>
            <w:gridSpan w:val="2"/>
          </w:tcPr>
          <w:p w14:paraId="3A997664" w14:textId="77777777" w:rsidR="00777F14" w:rsidRPr="00E94A38" w:rsidRDefault="00777F14" w:rsidP="00777F14">
            <w:pPr>
              <w:shd w:val="clear" w:color="auto" w:fill="FFFFFF"/>
              <w:spacing w:line="360" w:lineRule="auto"/>
              <w:rPr>
                <w:rFonts w:ascii="Arial" w:hAnsi="Arial" w:cs="Arial"/>
              </w:rPr>
            </w:pPr>
          </w:p>
        </w:tc>
      </w:tr>
    </w:tbl>
    <w:p w14:paraId="6FF13762" w14:textId="77777777" w:rsidR="00777F14" w:rsidRPr="00E94A38" w:rsidRDefault="00777F14" w:rsidP="00777F14">
      <w:pPr>
        <w:tabs>
          <w:tab w:val="left" w:pos="1530"/>
          <w:tab w:val="center" w:pos="4680"/>
        </w:tabs>
        <w:spacing w:line="360" w:lineRule="auto"/>
        <w:jc w:val="both"/>
        <w:rPr>
          <w:rFonts w:ascii="Arial" w:hAnsi="Arial" w:cs="Arial"/>
        </w:rPr>
      </w:pPr>
    </w:p>
    <w:p w14:paraId="13E6A231" w14:textId="77777777" w:rsidR="00777F14" w:rsidRPr="00E94A38" w:rsidRDefault="00777F14" w:rsidP="00777F14">
      <w:pPr>
        <w:widowControl w:val="0"/>
        <w:autoSpaceDE w:val="0"/>
        <w:autoSpaceDN w:val="0"/>
        <w:adjustRightInd w:val="0"/>
        <w:spacing w:line="360" w:lineRule="auto"/>
        <w:jc w:val="both"/>
        <w:rPr>
          <w:rFonts w:ascii="Arial" w:hAnsi="Arial" w:cs="Arial"/>
          <w:b/>
          <w:iCs/>
        </w:rPr>
      </w:pPr>
    </w:p>
    <w:p w14:paraId="11E8E162" w14:textId="77777777" w:rsidR="00777F14" w:rsidRPr="00E94A38" w:rsidRDefault="00777F14" w:rsidP="00777F14">
      <w:pPr>
        <w:rPr>
          <w:rFonts w:ascii="Arial" w:hAnsi="Arial" w:cs="Arial"/>
          <w:b/>
          <w:iCs/>
        </w:rPr>
      </w:pPr>
      <w:r w:rsidRPr="00E94A38">
        <w:rPr>
          <w:rFonts w:ascii="Arial" w:hAnsi="Arial" w:cs="Arial"/>
          <w:b/>
          <w:iCs/>
        </w:rPr>
        <w:br w:type="page"/>
      </w:r>
    </w:p>
    <w:p w14:paraId="2E1B2D31" w14:textId="77777777" w:rsidR="00777F14" w:rsidRPr="00E94A38" w:rsidRDefault="00777F14" w:rsidP="00777F14">
      <w:pPr>
        <w:widowControl w:val="0"/>
        <w:autoSpaceDE w:val="0"/>
        <w:autoSpaceDN w:val="0"/>
        <w:adjustRightInd w:val="0"/>
        <w:spacing w:line="360" w:lineRule="auto"/>
        <w:jc w:val="both"/>
        <w:rPr>
          <w:rFonts w:ascii="Arial" w:hAnsi="Arial" w:cs="Arial"/>
          <w:b/>
        </w:rPr>
      </w:pPr>
      <w:r w:rsidRPr="00E94A38">
        <w:rPr>
          <w:rFonts w:ascii="Arial" w:hAnsi="Arial" w:cs="Arial"/>
          <w:b/>
          <w:iCs/>
        </w:rPr>
        <w:t>Fauna</w:t>
      </w:r>
    </w:p>
    <w:p w14:paraId="63A17A4E" w14:textId="77777777" w:rsidR="00777F14" w:rsidRPr="00E94A38" w:rsidRDefault="00777F14" w:rsidP="00777F14">
      <w:pPr>
        <w:widowControl w:val="0"/>
        <w:autoSpaceDE w:val="0"/>
        <w:autoSpaceDN w:val="0"/>
        <w:adjustRightInd w:val="0"/>
        <w:spacing w:line="360" w:lineRule="auto"/>
        <w:jc w:val="both"/>
        <w:rPr>
          <w:rFonts w:ascii="Arial" w:hAnsi="Arial" w:cs="Arial"/>
        </w:rPr>
      </w:pPr>
    </w:p>
    <w:p w14:paraId="44DDE371" w14:textId="77777777" w:rsidR="00777F14" w:rsidRPr="00E94A38" w:rsidRDefault="00777F14" w:rsidP="00777F14">
      <w:pPr>
        <w:widowControl w:val="0"/>
        <w:autoSpaceDE w:val="0"/>
        <w:autoSpaceDN w:val="0"/>
        <w:adjustRightInd w:val="0"/>
        <w:spacing w:line="360" w:lineRule="auto"/>
        <w:jc w:val="both"/>
        <w:rPr>
          <w:rFonts w:ascii="Arial" w:hAnsi="Arial" w:cs="Arial"/>
        </w:rPr>
      </w:pPr>
      <w:r w:rsidRPr="00E94A38">
        <w:rPr>
          <w:rFonts w:ascii="Arial" w:hAnsi="Arial" w:cs="Arial"/>
        </w:rPr>
        <w:t>No se reportan especies de la Fauna, amenazadas o en vía de extinción dentro o fuera del área del Proyecto.</w:t>
      </w:r>
    </w:p>
    <w:p w14:paraId="0F6B4F7A" w14:textId="77777777" w:rsidR="00777F14" w:rsidRPr="00E94A38" w:rsidRDefault="00777F14" w:rsidP="00777F14">
      <w:pPr>
        <w:widowControl w:val="0"/>
        <w:autoSpaceDE w:val="0"/>
        <w:autoSpaceDN w:val="0"/>
        <w:adjustRightInd w:val="0"/>
        <w:spacing w:line="360" w:lineRule="auto"/>
        <w:jc w:val="both"/>
        <w:rPr>
          <w:rFonts w:ascii="Arial" w:hAnsi="Arial" w:cs="Arial"/>
        </w:rPr>
      </w:pPr>
    </w:p>
    <w:p w14:paraId="22D4C49A" w14:textId="77777777" w:rsidR="00777F14" w:rsidRPr="00E94A38" w:rsidRDefault="00777F14" w:rsidP="00777F14">
      <w:pPr>
        <w:widowControl w:val="0"/>
        <w:autoSpaceDE w:val="0"/>
        <w:autoSpaceDN w:val="0"/>
        <w:adjustRightInd w:val="0"/>
        <w:spacing w:line="360" w:lineRule="auto"/>
        <w:jc w:val="both"/>
        <w:rPr>
          <w:rFonts w:ascii="Arial" w:hAnsi="Arial" w:cs="Arial"/>
        </w:rPr>
      </w:pPr>
      <w:r w:rsidRPr="00E94A38">
        <w:rPr>
          <w:rFonts w:ascii="Arial" w:hAnsi="Arial" w:cs="Arial"/>
        </w:rPr>
        <w:t>La lista de las especies de la Fauna encontrado en la zona:</w:t>
      </w:r>
    </w:p>
    <w:tbl>
      <w:tblPr>
        <w:tblW w:w="982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firstRow="1" w:lastRow="0" w:firstColumn="1" w:lastColumn="0" w:noHBand="0" w:noVBand="0"/>
      </w:tblPr>
      <w:tblGrid>
        <w:gridCol w:w="1728"/>
        <w:gridCol w:w="2520"/>
        <w:gridCol w:w="1800"/>
        <w:gridCol w:w="1440"/>
        <w:gridCol w:w="1080"/>
        <w:gridCol w:w="1260"/>
      </w:tblGrid>
      <w:tr w:rsidR="00777F14" w:rsidRPr="00E94A38" w14:paraId="0AC47F8A" w14:textId="77777777" w:rsidTr="00777F14">
        <w:trPr>
          <w:trHeight w:val="20"/>
        </w:trPr>
        <w:tc>
          <w:tcPr>
            <w:tcW w:w="1728" w:type="dxa"/>
            <w:tcBorders>
              <w:top w:val="single" w:sz="8" w:space="0" w:color="B3CC82"/>
              <w:left w:val="single" w:sz="8" w:space="0" w:color="B3CC82"/>
              <w:bottom w:val="single" w:sz="8" w:space="0" w:color="B3CC82"/>
              <w:right w:val="nil"/>
            </w:tcBorders>
            <w:shd w:val="clear" w:color="auto" w:fill="9BBB59"/>
          </w:tcPr>
          <w:p w14:paraId="57871425"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Grupo</w:t>
            </w:r>
          </w:p>
          <w:p w14:paraId="741CC53A"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Faunístico</w:t>
            </w:r>
          </w:p>
        </w:tc>
        <w:tc>
          <w:tcPr>
            <w:tcW w:w="2520" w:type="dxa"/>
            <w:tcBorders>
              <w:top w:val="single" w:sz="8" w:space="0" w:color="B3CC82"/>
              <w:left w:val="nil"/>
              <w:bottom w:val="single" w:sz="8" w:space="0" w:color="B3CC82"/>
              <w:right w:val="nil"/>
            </w:tcBorders>
            <w:shd w:val="clear" w:color="auto" w:fill="9BBB59"/>
          </w:tcPr>
          <w:p w14:paraId="0EC73098"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Nombre Científico</w:t>
            </w:r>
          </w:p>
        </w:tc>
        <w:tc>
          <w:tcPr>
            <w:tcW w:w="1800" w:type="dxa"/>
            <w:tcBorders>
              <w:top w:val="single" w:sz="8" w:space="0" w:color="B3CC82"/>
              <w:left w:val="nil"/>
              <w:bottom w:val="single" w:sz="8" w:space="0" w:color="B3CC82"/>
              <w:right w:val="nil"/>
            </w:tcBorders>
            <w:shd w:val="clear" w:color="auto" w:fill="9BBB59"/>
          </w:tcPr>
          <w:p w14:paraId="0A9FE7B3"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Nombre Común</w:t>
            </w:r>
          </w:p>
        </w:tc>
        <w:tc>
          <w:tcPr>
            <w:tcW w:w="1440" w:type="dxa"/>
            <w:tcBorders>
              <w:top w:val="single" w:sz="8" w:space="0" w:color="B3CC82"/>
              <w:left w:val="nil"/>
              <w:bottom w:val="single" w:sz="8" w:space="0" w:color="B3CC82"/>
              <w:right w:val="nil"/>
            </w:tcBorders>
            <w:shd w:val="clear" w:color="auto" w:fill="9BBB59"/>
          </w:tcPr>
          <w:p w14:paraId="33888583"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Estatus</w:t>
            </w:r>
          </w:p>
          <w:p w14:paraId="1776B102"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Biogeográfico</w:t>
            </w:r>
          </w:p>
        </w:tc>
        <w:tc>
          <w:tcPr>
            <w:tcW w:w="1080" w:type="dxa"/>
            <w:tcBorders>
              <w:top w:val="single" w:sz="8" w:space="0" w:color="B3CC82"/>
              <w:left w:val="nil"/>
              <w:bottom w:val="single" w:sz="8" w:space="0" w:color="B3CC82"/>
              <w:right w:val="nil"/>
            </w:tcBorders>
            <w:shd w:val="clear" w:color="auto" w:fill="9BBB59"/>
          </w:tcPr>
          <w:p w14:paraId="3F7158F7"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Cantidad</w:t>
            </w:r>
          </w:p>
        </w:tc>
        <w:tc>
          <w:tcPr>
            <w:tcW w:w="1260" w:type="dxa"/>
            <w:tcBorders>
              <w:top w:val="single" w:sz="8" w:space="0" w:color="B3CC82"/>
              <w:left w:val="nil"/>
              <w:bottom w:val="single" w:sz="8" w:space="0" w:color="B3CC82"/>
              <w:right w:val="single" w:sz="8" w:space="0" w:color="B3CC82"/>
            </w:tcBorders>
            <w:shd w:val="clear" w:color="auto" w:fill="9BBB59"/>
          </w:tcPr>
          <w:p w14:paraId="7A6EE141"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Categoría</w:t>
            </w:r>
          </w:p>
        </w:tc>
      </w:tr>
      <w:tr w:rsidR="00777F14" w:rsidRPr="00E94A38" w14:paraId="2E7CADE3" w14:textId="77777777" w:rsidTr="00777F14">
        <w:trPr>
          <w:trHeight w:val="20"/>
        </w:trPr>
        <w:tc>
          <w:tcPr>
            <w:tcW w:w="1728" w:type="dxa"/>
            <w:tcBorders>
              <w:top w:val="single" w:sz="8" w:space="0" w:color="B3CC82"/>
              <w:left w:val="single" w:sz="8" w:space="0" w:color="B3CC82"/>
              <w:bottom w:val="single" w:sz="8" w:space="0" w:color="B3CC82"/>
              <w:right w:val="nil"/>
            </w:tcBorders>
            <w:shd w:val="clear" w:color="auto" w:fill="E6EED5"/>
          </w:tcPr>
          <w:p w14:paraId="2F5D8D9A"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
                <w:bCs/>
              </w:rPr>
              <w:t>REPTILES</w:t>
            </w:r>
          </w:p>
        </w:tc>
        <w:tc>
          <w:tcPr>
            <w:tcW w:w="2520" w:type="dxa"/>
            <w:tcBorders>
              <w:top w:val="single" w:sz="8" w:space="0" w:color="B3CC82"/>
              <w:left w:val="nil"/>
              <w:bottom w:val="single" w:sz="8" w:space="0" w:color="B3CC82"/>
              <w:right w:val="nil"/>
            </w:tcBorders>
            <w:shd w:val="clear" w:color="auto" w:fill="E6EED5"/>
          </w:tcPr>
          <w:p w14:paraId="330E16D3"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Anolis chlorocyanus</w:t>
            </w:r>
          </w:p>
        </w:tc>
        <w:tc>
          <w:tcPr>
            <w:tcW w:w="1800" w:type="dxa"/>
            <w:tcBorders>
              <w:top w:val="single" w:sz="8" w:space="0" w:color="B3CC82"/>
              <w:left w:val="nil"/>
              <w:bottom w:val="single" w:sz="8" w:space="0" w:color="B3CC82"/>
              <w:right w:val="nil"/>
            </w:tcBorders>
            <w:shd w:val="clear" w:color="auto" w:fill="E6EED5"/>
          </w:tcPr>
          <w:p w14:paraId="3E8E7A3D"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Lagarto verde</w:t>
            </w:r>
          </w:p>
        </w:tc>
        <w:tc>
          <w:tcPr>
            <w:tcW w:w="1440" w:type="dxa"/>
            <w:tcBorders>
              <w:top w:val="single" w:sz="8" w:space="0" w:color="B3CC82"/>
              <w:left w:val="nil"/>
              <w:bottom w:val="single" w:sz="8" w:space="0" w:color="B3CC82"/>
              <w:right w:val="nil"/>
            </w:tcBorders>
            <w:shd w:val="clear" w:color="auto" w:fill="E6EED5"/>
          </w:tcPr>
          <w:p w14:paraId="7AF44AFA"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w:t>
            </w:r>
          </w:p>
        </w:tc>
        <w:tc>
          <w:tcPr>
            <w:tcW w:w="1080" w:type="dxa"/>
            <w:tcBorders>
              <w:top w:val="single" w:sz="8" w:space="0" w:color="B3CC82"/>
              <w:left w:val="nil"/>
              <w:bottom w:val="single" w:sz="8" w:space="0" w:color="B3CC82"/>
              <w:right w:val="nil"/>
            </w:tcBorders>
            <w:shd w:val="clear" w:color="auto" w:fill="E6EED5"/>
          </w:tcPr>
          <w:p w14:paraId="08ED4A57"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14:paraId="1249A647"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3F518F4D" w14:textId="77777777" w:rsidTr="00777F14">
        <w:trPr>
          <w:trHeight w:val="20"/>
        </w:trPr>
        <w:tc>
          <w:tcPr>
            <w:tcW w:w="1728" w:type="dxa"/>
            <w:tcBorders>
              <w:top w:val="single" w:sz="8" w:space="0" w:color="B3CC82"/>
              <w:left w:val="single" w:sz="8" w:space="0" w:color="B3CC82"/>
              <w:bottom w:val="single" w:sz="8" w:space="0" w:color="B3CC82"/>
              <w:right w:val="nil"/>
            </w:tcBorders>
          </w:tcPr>
          <w:p w14:paraId="0027AADF"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14:paraId="0CD2D27B"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Anolis distichus</w:t>
            </w:r>
          </w:p>
        </w:tc>
        <w:tc>
          <w:tcPr>
            <w:tcW w:w="1800" w:type="dxa"/>
            <w:tcBorders>
              <w:top w:val="single" w:sz="8" w:space="0" w:color="B3CC82"/>
              <w:left w:val="nil"/>
              <w:bottom w:val="single" w:sz="8" w:space="0" w:color="B3CC82"/>
              <w:right w:val="nil"/>
            </w:tcBorders>
          </w:tcPr>
          <w:p w14:paraId="0EE16545"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Lagartija</w:t>
            </w:r>
          </w:p>
        </w:tc>
        <w:tc>
          <w:tcPr>
            <w:tcW w:w="1440" w:type="dxa"/>
            <w:tcBorders>
              <w:top w:val="single" w:sz="8" w:space="0" w:color="B3CC82"/>
              <w:left w:val="nil"/>
              <w:bottom w:val="single" w:sz="8" w:space="0" w:color="B3CC82"/>
              <w:right w:val="nil"/>
            </w:tcBorders>
          </w:tcPr>
          <w:p w14:paraId="77F6CCD7"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N</w:t>
            </w:r>
          </w:p>
        </w:tc>
        <w:tc>
          <w:tcPr>
            <w:tcW w:w="1080" w:type="dxa"/>
            <w:tcBorders>
              <w:top w:val="single" w:sz="8" w:space="0" w:color="B3CC82"/>
              <w:left w:val="nil"/>
              <w:bottom w:val="single" w:sz="8" w:space="0" w:color="B3CC82"/>
              <w:right w:val="nil"/>
            </w:tcBorders>
          </w:tcPr>
          <w:p w14:paraId="521D3B52"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tcPr>
          <w:p w14:paraId="4679878A"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1408CD62" w14:textId="77777777" w:rsidTr="00777F14">
        <w:trPr>
          <w:trHeight w:val="20"/>
        </w:trPr>
        <w:tc>
          <w:tcPr>
            <w:tcW w:w="1728" w:type="dxa"/>
            <w:tcBorders>
              <w:top w:val="single" w:sz="8" w:space="0" w:color="B3CC82"/>
              <w:left w:val="single" w:sz="8" w:space="0" w:color="B3CC82"/>
              <w:bottom w:val="single" w:sz="8" w:space="0" w:color="B3CC82"/>
              <w:right w:val="nil"/>
            </w:tcBorders>
            <w:shd w:val="clear" w:color="auto" w:fill="E6EED5"/>
          </w:tcPr>
          <w:p w14:paraId="36F35277"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14:paraId="2FAF82BD"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Ameiva chrysolaema</w:t>
            </w:r>
          </w:p>
        </w:tc>
        <w:tc>
          <w:tcPr>
            <w:tcW w:w="1800" w:type="dxa"/>
            <w:tcBorders>
              <w:top w:val="single" w:sz="8" w:space="0" w:color="B3CC82"/>
              <w:left w:val="nil"/>
              <w:bottom w:val="single" w:sz="8" w:space="0" w:color="B3CC82"/>
              <w:right w:val="nil"/>
            </w:tcBorders>
            <w:shd w:val="clear" w:color="auto" w:fill="E6EED5"/>
          </w:tcPr>
          <w:p w14:paraId="7B374886"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Rana</w:t>
            </w:r>
          </w:p>
        </w:tc>
        <w:tc>
          <w:tcPr>
            <w:tcW w:w="1440" w:type="dxa"/>
            <w:tcBorders>
              <w:top w:val="single" w:sz="8" w:space="0" w:color="B3CC82"/>
              <w:left w:val="nil"/>
              <w:bottom w:val="single" w:sz="8" w:space="0" w:color="B3CC82"/>
              <w:right w:val="nil"/>
            </w:tcBorders>
            <w:shd w:val="clear" w:color="auto" w:fill="E6EED5"/>
          </w:tcPr>
          <w:p w14:paraId="12E641E8"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N</w:t>
            </w:r>
          </w:p>
        </w:tc>
        <w:tc>
          <w:tcPr>
            <w:tcW w:w="1080" w:type="dxa"/>
            <w:tcBorders>
              <w:top w:val="single" w:sz="8" w:space="0" w:color="B3CC82"/>
              <w:left w:val="nil"/>
              <w:bottom w:val="single" w:sz="8" w:space="0" w:color="B3CC82"/>
              <w:right w:val="nil"/>
            </w:tcBorders>
            <w:shd w:val="clear" w:color="auto" w:fill="E6EED5"/>
          </w:tcPr>
          <w:p w14:paraId="267B1343"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shd w:val="clear" w:color="auto" w:fill="E6EED5"/>
          </w:tcPr>
          <w:p w14:paraId="5A9EAABC"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6734ADE4" w14:textId="77777777" w:rsidTr="00777F14">
        <w:trPr>
          <w:trHeight w:val="20"/>
        </w:trPr>
        <w:tc>
          <w:tcPr>
            <w:tcW w:w="1728" w:type="dxa"/>
            <w:tcBorders>
              <w:top w:val="single" w:sz="8" w:space="0" w:color="B3CC82"/>
              <w:left w:val="single" w:sz="8" w:space="0" w:color="B3CC82"/>
              <w:bottom w:val="single" w:sz="8" w:space="0" w:color="B3CC82"/>
              <w:right w:val="nil"/>
            </w:tcBorders>
          </w:tcPr>
          <w:p w14:paraId="30BBEF56"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14:paraId="34D97BB4"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Leiocephalus sp.</w:t>
            </w:r>
          </w:p>
        </w:tc>
        <w:tc>
          <w:tcPr>
            <w:tcW w:w="1800" w:type="dxa"/>
            <w:tcBorders>
              <w:top w:val="single" w:sz="8" w:space="0" w:color="B3CC82"/>
              <w:left w:val="nil"/>
              <w:bottom w:val="single" w:sz="8" w:space="0" w:color="B3CC82"/>
              <w:right w:val="nil"/>
            </w:tcBorders>
          </w:tcPr>
          <w:p w14:paraId="166B6A7B"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Mariguana</w:t>
            </w:r>
          </w:p>
        </w:tc>
        <w:tc>
          <w:tcPr>
            <w:tcW w:w="1440" w:type="dxa"/>
            <w:tcBorders>
              <w:top w:val="single" w:sz="8" w:space="0" w:color="B3CC82"/>
              <w:left w:val="nil"/>
              <w:bottom w:val="single" w:sz="8" w:space="0" w:color="B3CC82"/>
              <w:right w:val="nil"/>
            </w:tcBorders>
          </w:tcPr>
          <w:p w14:paraId="31E0AC1A" w14:textId="77777777" w:rsidR="00777F14" w:rsidRPr="00E94A38" w:rsidRDefault="00777F14" w:rsidP="00777F14">
            <w:pPr>
              <w:widowControl w:val="0"/>
              <w:autoSpaceDE w:val="0"/>
              <w:autoSpaceDN w:val="0"/>
              <w:adjustRightInd w:val="0"/>
              <w:rPr>
                <w:rFonts w:ascii="Arial Narrow" w:hAnsi="Arial Narrow" w:cs="Arial"/>
              </w:rPr>
            </w:pPr>
          </w:p>
        </w:tc>
        <w:tc>
          <w:tcPr>
            <w:tcW w:w="1080" w:type="dxa"/>
            <w:tcBorders>
              <w:top w:val="single" w:sz="8" w:space="0" w:color="B3CC82"/>
              <w:left w:val="nil"/>
              <w:bottom w:val="single" w:sz="8" w:space="0" w:color="B3CC82"/>
              <w:right w:val="nil"/>
            </w:tcBorders>
          </w:tcPr>
          <w:p w14:paraId="13373CDC"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14:paraId="49268E7A"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bl>
    <w:p w14:paraId="6B000048" w14:textId="77777777" w:rsidR="00777F14" w:rsidRPr="00E94A38" w:rsidRDefault="00777F14" w:rsidP="00777F14"/>
    <w:p w14:paraId="7A17BF0B" w14:textId="77777777" w:rsidR="00777F14" w:rsidRPr="00E94A38" w:rsidRDefault="00777F14" w:rsidP="00777F14"/>
    <w:tbl>
      <w:tblPr>
        <w:tblW w:w="982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firstRow="1" w:lastRow="0" w:firstColumn="1" w:lastColumn="0" w:noHBand="0" w:noVBand="0"/>
      </w:tblPr>
      <w:tblGrid>
        <w:gridCol w:w="1728"/>
        <w:gridCol w:w="2520"/>
        <w:gridCol w:w="1800"/>
        <w:gridCol w:w="1440"/>
        <w:gridCol w:w="1080"/>
        <w:gridCol w:w="1260"/>
      </w:tblGrid>
      <w:tr w:rsidR="00777F14" w:rsidRPr="00E94A38" w14:paraId="541B77AA" w14:textId="77777777" w:rsidTr="00777F14">
        <w:trPr>
          <w:trHeight w:val="20"/>
        </w:trPr>
        <w:tc>
          <w:tcPr>
            <w:tcW w:w="1728" w:type="dxa"/>
            <w:tcBorders>
              <w:top w:val="single" w:sz="8" w:space="0" w:color="B3CC82"/>
              <w:left w:val="single" w:sz="8" w:space="0" w:color="B3CC82"/>
              <w:bottom w:val="single" w:sz="8" w:space="0" w:color="B3CC82"/>
              <w:right w:val="nil"/>
            </w:tcBorders>
            <w:shd w:val="clear" w:color="auto" w:fill="9BBB59"/>
          </w:tcPr>
          <w:p w14:paraId="7C08F09E"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Grupo</w:t>
            </w:r>
          </w:p>
          <w:p w14:paraId="7E03E5B1"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Faunístico</w:t>
            </w:r>
          </w:p>
        </w:tc>
        <w:tc>
          <w:tcPr>
            <w:tcW w:w="2520" w:type="dxa"/>
            <w:tcBorders>
              <w:top w:val="single" w:sz="8" w:space="0" w:color="B3CC82"/>
              <w:left w:val="nil"/>
              <w:bottom w:val="single" w:sz="8" w:space="0" w:color="B3CC82"/>
              <w:right w:val="nil"/>
            </w:tcBorders>
            <w:shd w:val="clear" w:color="auto" w:fill="9BBB59"/>
          </w:tcPr>
          <w:p w14:paraId="768FA0B9"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Nombre Científico</w:t>
            </w:r>
          </w:p>
        </w:tc>
        <w:tc>
          <w:tcPr>
            <w:tcW w:w="1800" w:type="dxa"/>
            <w:tcBorders>
              <w:top w:val="single" w:sz="8" w:space="0" w:color="B3CC82"/>
              <w:left w:val="nil"/>
              <w:bottom w:val="single" w:sz="8" w:space="0" w:color="B3CC82"/>
              <w:right w:val="nil"/>
            </w:tcBorders>
            <w:shd w:val="clear" w:color="auto" w:fill="9BBB59"/>
          </w:tcPr>
          <w:p w14:paraId="7F15C8EC"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Nombre Común</w:t>
            </w:r>
          </w:p>
        </w:tc>
        <w:tc>
          <w:tcPr>
            <w:tcW w:w="1440" w:type="dxa"/>
            <w:tcBorders>
              <w:top w:val="single" w:sz="8" w:space="0" w:color="B3CC82"/>
              <w:left w:val="nil"/>
              <w:bottom w:val="single" w:sz="8" w:space="0" w:color="B3CC82"/>
              <w:right w:val="nil"/>
            </w:tcBorders>
            <w:shd w:val="clear" w:color="auto" w:fill="9BBB59"/>
          </w:tcPr>
          <w:p w14:paraId="01C9FF59"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Estatus</w:t>
            </w:r>
          </w:p>
          <w:p w14:paraId="3D55A551"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Biogeográfico</w:t>
            </w:r>
          </w:p>
        </w:tc>
        <w:tc>
          <w:tcPr>
            <w:tcW w:w="1080" w:type="dxa"/>
            <w:tcBorders>
              <w:top w:val="single" w:sz="8" w:space="0" w:color="B3CC82"/>
              <w:left w:val="nil"/>
              <w:bottom w:val="single" w:sz="8" w:space="0" w:color="B3CC82"/>
              <w:right w:val="nil"/>
            </w:tcBorders>
            <w:shd w:val="clear" w:color="auto" w:fill="9BBB59"/>
          </w:tcPr>
          <w:p w14:paraId="19B3DFCF"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Cantidad</w:t>
            </w:r>
          </w:p>
        </w:tc>
        <w:tc>
          <w:tcPr>
            <w:tcW w:w="1260" w:type="dxa"/>
            <w:tcBorders>
              <w:top w:val="single" w:sz="8" w:space="0" w:color="B3CC82"/>
              <w:left w:val="nil"/>
              <w:bottom w:val="single" w:sz="8" w:space="0" w:color="B3CC82"/>
              <w:right w:val="single" w:sz="8" w:space="0" w:color="B3CC82"/>
            </w:tcBorders>
            <w:shd w:val="clear" w:color="auto" w:fill="9BBB59"/>
          </w:tcPr>
          <w:p w14:paraId="249DC857"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Cs/>
              </w:rPr>
              <w:t>Categoría</w:t>
            </w:r>
          </w:p>
        </w:tc>
      </w:tr>
      <w:tr w:rsidR="00777F14" w:rsidRPr="00E94A38" w14:paraId="5310780F" w14:textId="77777777" w:rsidTr="00777F14">
        <w:trPr>
          <w:trHeight w:val="20"/>
        </w:trPr>
        <w:tc>
          <w:tcPr>
            <w:tcW w:w="1728" w:type="dxa"/>
            <w:tcBorders>
              <w:top w:val="single" w:sz="8" w:space="0" w:color="B3CC82"/>
              <w:left w:val="single" w:sz="8" w:space="0" w:color="B3CC82"/>
              <w:bottom w:val="single" w:sz="8" w:space="0" w:color="B3CC82"/>
              <w:right w:val="nil"/>
            </w:tcBorders>
            <w:shd w:val="clear" w:color="auto" w:fill="E6EED5"/>
          </w:tcPr>
          <w:p w14:paraId="3CCA883A" w14:textId="77777777" w:rsidR="00777F14" w:rsidRPr="00E94A38" w:rsidRDefault="00777F14" w:rsidP="00777F14">
            <w:pPr>
              <w:widowControl w:val="0"/>
              <w:autoSpaceDE w:val="0"/>
              <w:autoSpaceDN w:val="0"/>
              <w:adjustRightInd w:val="0"/>
              <w:rPr>
                <w:rFonts w:ascii="Arial Narrow" w:hAnsi="Arial Narrow" w:cs="Arial"/>
                <w:b/>
                <w:bCs/>
              </w:rPr>
            </w:pPr>
            <w:r w:rsidRPr="00E94A38">
              <w:rPr>
                <w:rFonts w:ascii="Arial Narrow" w:hAnsi="Arial Narrow" w:cs="Arial"/>
                <w:b/>
                <w:bCs/>
              </w:rPr>
              <w:t>AVES</w:t>
            </w:r>
          </w:p>
        </w:tc>
        <w:tc>
          <w:tcPr>
            <w:tcW w:w="2520" w:type="dxa"/>
            <w:tcBorders>
              <w:top w:val="single" w:sz="8" w:space="0" w:color="B3CC82"/>
              <w:left w:val="nil"/>
              <w:bottom w:val="single" w:sz="8" w:space="0" w:color="B3CC82"/>
              <w:right w:val="nil"/>
            </w:tcBorders>
            <w:shd w:val="clear" w:color="auto" w:fill="E6EED5"/>
          </w:tcPr>
          <w:p w14:paraId="40D9003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Melanerpes striatus</w:t>
            </w:r>
          </w:p>
        </w:tc>
        <w:tc>
          <w:tcPr>
            <w:tcW w:w="1800" w:type="dxa"/>
            <w:tcBorders>
              <w:top w:val="single" w:sz="8" w:space="0" w:color="B3CC82"/>
              <w:left w:val="nil"/>
              <w:bottom w:val="single" w:sz="8" w:space="0" w:color="B3CC82"/>
              <w:right w:val="nil"/>
            </w:tcBorders>
            <w:shd w:val="clear" w:color="auto" w:fill="E6EED5"/>
          </w:tcPr>
          <w:p w14:paraId="5FEB4F4B"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Carpintero</w:t>
            </w:r>
          </w:p>
        </w:tc>
        <w:tc>
          <w:tcPr>
            <w:tcW w:w="1440" w:type="dxa"/>
            <w:tcBorders>
              <w:top w:val="single" w:sz="8" w:space="0" w:color="B3CC82"/>
              <w:left w:val="nil"/>
              <w:bottom w:val="single" w:sz="8" w:space="0" w:color="B3CC82"/>
              <w:right w:val="nil"/>
            </w:tcBorders>
            <w:shd w:val="clear" w:color="auto" w:fill="E6EED5"/>
          </w:tcPr>
          <w:p w14:paraId="614DEB5A"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w:t>
            </w:r>
          </w:p>
        </w:tc>
        <w:tc>
          <w:tcPr>
            <w:tcW w:w="1080" w:type="dxa"/>
            <w:tcBorders>
              <w:top w:val="single" w:sz="8" w:space="0" w:color="B3CC82"/>
              <w:left w:val="nil"/>
              <w:bottom w:val="single" w:sz="8" w:space="0" w:color="B3CC82"/>
              <w:right w:val="nil"/>
            </w:tcBorders>
            <w:shd w:val="clear" w:color="auto" w:fill="E6EED5"/>
          </w:tcPr>
          <w:p w14:paraId="054AC63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14:paraId="20A41D9B"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507C6EBC" w14:textId="77777777" w:rsidTr="00777F14">
        <w:trPr>
          <w:trHeight w:val="20"/>
        </w:trPr>
        <w:tc>
          <w:tcPr>
            <w:tcW w:w="1728" w:type="dxa"/>
            <w:tcBorders>
              <w:top w:val="single" w:sz="8" w:space="0" w:color="B3CC82"/>
              <w:left w:val="single" w:sz="8" w:space="0" w:color="B3CC82"/>
              <w:bottom w:val="single" w:sz="8" w:space="0" w:color="B3CC82"/>
              <w:right w:val="nil"/>
            </w:tcBorders>
          </w:tcPr>
          <w:p w14:paraId="39DAAC7E"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14:paraId="15183DD6"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Columbina passerina</w:t>
            </w:r>
          </w:p>
        </w:tc>
        <w:tc>
          <w:tcPr>
            <w:tcW w:w="1800" w:type="dxa"/>
            <w:tcBorders>
              <w:top w:val="single" w:sz="8" w:space="0" w:color="B3CC82"/>
              <w:left w:val="nil"/>
              <w:bottom w:val="single" w:sz="8" w:space="0" w:color="B3CC82"/>
              <w:right w:val="nil"/>
            </w:tcBorders>
          </w:tcPr>
          <w:p w14:paraId="5E08E8F9"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Rolita</w:t>
            </w:r>
          </w:p>
        </w:tc>
        <w:tc>
          <w:tcPr>
            <w:tcW w:w="1440" w:type="dxa"/>
            <w:tcBorders>
              <w:top w:val="single" w:sz="8" w:space="0" w:color="B3CC82"/>
              <w:left w:val="nil"/>
              <w:bottom w:val="single" w:sz="8" w:space="0" w:color="B3CC82"/>
              <w:right w:val="nil"/>
            </w:tcBorders>
          </w:tcPr>
          <w:p w14:paraId="16DE7512"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R</w:t>
            </w:r>
          </w:p>
        </w:tc>
        <w:tc>
          <w:tcPr>
            <w:tcW w:w="1080" w:type="dxa"/>
            <w:tcBorders>
              <w:top w:val="single" w:sz="8" w:space="0" w:color="B3CC82"/>
              <w:left w:val="nil"/>
              <w:bottom w:val="single" w:sz="8" w:space="0" w:color="B3CC82"/>
              <w:right w:val="nil"/>
            </w:tcBorders>
          </w:tcPr>
          <w:p w14:paraId="6F3DFA7E"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14:paraId="37BFB480"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56098715" w14:textId="77777777" w:rsidTr="00777F14">
        <w:trPr>
          <w:trHeight w:val="20"/>
        </w:trPr>
        <w:tc>
          <w:tcPr>
            <w:tcW w:w="1728" w:type="dxa"/>
            <w:tcBorders>
              <w:top w:val="single" w:sz="8" w:space="0" w:color="B3CC82"/>
              <w:left w:val="single" w:sz="8" w:space="0" w:color="B3CC82"/>
              <w:bottom w:val="single" w:sz="8" w:space="0" w:color="B3CC82"/>
              <w:right w:val="nil"/>
            </w:tcBorders>
            <w:shd w:val="clear" w:color="auto" w:fill="E6EED5"/>
          </w:tcPr>
          <w:p w14:paraId="50B11323"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14:paraId="343814A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Tyrannus dominicensis</w:t>
            </w:r>
          </w:p>
        </w:tc>
        <w:tc>
          <w:tcPr>
            <w:tcW w:w="1800" w:type="dxa"/>
            <w:tcBorders>
              <w:top w:val="single" w:sz="8" w:space="0" w:color="B3CC82"/>
              <w:left w:val="nil"/>
              <w:bottom w:val="single" w:sz="8" w:space="0" w:color="B3CC82"/>
              <w:right w:val="nil"/>
            </w:tcBorders>
            <w:shd w:val="clear" w:color="auto" w:fill="E6EED5"/>
          </w:tcPr>
          <w:p w14:paraId="667E57C9"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Pestigre</w:t>
            </w:r>
          </w:p>
        </w:tc>
        <w:tc>
          <w:tcPr>
            <w:tcW w:w="1440" w:type="dxa"/>
            <w:tcBorders>
              <w:top w:val="single" w:sz="8" w:space="0" w:color="B3CC82"/>
              <w:left w:val="nil"/>
              <w:bottom w:val="single" w:sz="8" w:space="0" w:color="B3CC82"/>
              <w:right w:val="nil"/>
            </w:tcBorders>
            <w:shd w:val="clear" w:color="auto" w:fill="E6EED5"/>
          </w:tcPr>
          <w:p w14:paraId="17FAAE89"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R</w:t>
            </w:r>
          </w:p>
        </w:tc>
        <w:tc>
          <w:tcPr>
            <w:tcW w:w="1080" w:type="dxa"/>
            <w:tcBorders>
              <w:top w:val="single" w:sz="8" w:space="0" w:color="B3CC82"/>
              <w:left w:val="nil"/>
              <w:bottom w:val="single" w:sz="8" w:space="0" w:color="B3CC82"/>
              <w:right w:val="nil"/>
            </w:tcBorders>
            <w:shd w:val="clear" w:color="auto" w:fill="E6EED5"/>
          </w:tcPr>
          <w:p w14:paraId="0706828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14:paraId="1FCB51B0"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1ECB8A42" w14:textId="77777777" w:rsidTr="00777F14">
        <w:trPr>
          <w:trHeight w:val="20"/>
        </w:trPr>
        <w:tc>
          <w:tcPr>
            <w:tcW w:w="1728" w:type="dxa"/>
            <w:tcBorders>
              <w:top w:val="single" w:sz="8" w:space="0" w:color="B3CC82"/>
              <w:left w:val="single" w:sz="8" w:space="0" w:color="B3CC82"/>
              <w:bottom w:val="single" w:sz="8" w:space="0" w:color="B3CC82"/>
              <w:right w:val="nil"/>
            </w:tcBorders>
          </w:tcPr>
          <w:p w14:paraId="469008AB"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14:paraId="1EA9725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Dulus dominicus</w:t>
            </w:r>
          </w:p>
        </w:tc>
        <w:tc>
          <w:tcPr>
            <w:tcW w:w="1800" w:type="dxa"/>
            <w:tcBorders>
              <w:top w:val="single" w:sz="8" w:space="0" w:color="B3CC82"/>
              <w:left w:val="nil"/>
              <w:bottom w:val="single" w:sz="8" w:space="0" w:color="B3CC82"/>
              <w:right w:val="nil"/>
            </w:tcBorders>
          </w:tcPr>
          <w:p w14:paraId="65956FB7"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Cigua palmera</w:t>
            </w:r>
          </w:p>
        </w:tc>
        <w:tc>
          <w:tcPr>
            <w:tcW w:w="1440" w:type="dxa"/>
            <w:tcBorders>
              <w:top w:val="single" w:sz="8" w:space="0" w:color="B3CC82"/>
              <w:left w:val="nil"/>
              <w:bottom w:val="single" w:sz="8" w:space="0" w:color="B3CC82"/>
              <w:right w:val="nil"/>
            </w:tcBorders>
          </w:tcPr>
          <w:p w14:paraId="30EBAB14"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w:t>
            </w:r>
          </w:p>
        </w:tc>
        <w:tc>
          <w:tcPr>
            <w:tcW w:w="1080" w:type="dxa"/>
            <w:tcBorders>
              <w:top w:val="single" w:sz="8" w:space="0" w:color="B3CC82"/>
              <w:left w:val="nil"/>
              <w:bottom w:val="single" w:sz="8" w:space="0" w:color="B3CC82"/>
              <w:right w:val="nil"/>
            </w:tcBorders>
          </w:tcPr>
          <w:p w14:paraId="5C0EF1C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14:paraId="445F8058"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79A358F2" w14:textId="77777777" w:rsidTr="00777F14">
        <w:trPr>
          <w:trHeight w:val="20"/>
        </w:trPr>
        <w:tc>
          <w:tcPr>
            <w:tcW w:w="1728" w:type="dxa"/>
            <w:tcBorders>
              <w:top w:val="single" w:sz="8" w:space="0" w:color="B3CC82"/>
              <w:left w:val="single" w:sz="8" w:space="0" w:color="B3CC82"/>
              <w:bottom w:val="single" w:sz="8" w:space="0" w:color="B3CC82"/>
              <w:right w:val="nil"/>
            </w:tcBorders>
            <w:shd w:val="clear" w:color="auto" w:fill="E6EED5"/>
          </w:tcPr>
          <w:p w14:paraId="0183DB19"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14:paraId="3A790EB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Coereba flaveola</w:t>
            </w:r>
          </w:p>
        </w:tc>
        <w:tc>
          <w:tcPr>
            <w:tcW w:w="1800" w:type="dxa"/>
            <w:tcBorders>
              <w:top w:val="single" w:sz="8" w:space="0" w:color="B3CC82"/>
              <w:left w:val="nil"/>
              <w:bottom w:val="single" w:sz="8" w:space="0" w:color="B3CC82"/>
              <w:right w:val="nil"/>
            </w:tcBorders>
            <w:shd w:val="clear" w:color="auto" w:fill="E6EED5"/>
          </w:tcPr>
          <w:p w14:paraId="513785DC"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Pinchita</w:t>
            </w:r>
          </w:p>
        </w:tc>
        <w:tc>
          <w:tcPr>
            <w:tcW w:w="1440" w:type="dxa"/>
            <w:tcBorders>
              <w:top w:val="single" w:sz="8" w:space="0" w:color="B3CC82"/>
              <w:left w:val="nil"/>
              <w:bottom w:val="single" w:sz="8" w:space="0" w:color="B3CC82"/>
              <w:right w:val="nil"/>
            </w:tcBorders>
            <w:shd w:val="clear" w:color="auto" w:fill="E6EED5"/>
          </w:tcPr>
          <w:p w14:paraId="5A17315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R</w:t>
            </w:r>
          </w:p>
        </w:tc>
        <w:tc>
          <w:tcPr>
            <w:tcW w:w="1080" w:type="dxa"/>
            <w:tcBorders>
              <w:top w:val="single" w:sz="8" w:space="0" w:color="B3CC82"/>
              <w:left w:val="nil"/>
              <w:bottom w:val="single" w:sz="8" w:space="0" w:color="B3CC82"/>
              <w:right w:val="nil"/>
            </w:tcBorders>
            <w:shd w:val="clear" w:color="auto" w:fill="E6EED5"/>
          </w:tcPr>
          <w:p w14:paraId="46CDEB4B"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shd w:val="clear" w:color="auto" w:fill="E6EED5"/>
          </w:tcPr>
          <w:p w14:paraId="64C877A8"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2A1761B8" w14:textId="77777777" w:rsidTr="00777F14">
        <w:trPr>
          <w:trHeight w:val="20"/>
        </w:trPr>
        <w:tc>
          <w:tcPr>
            <w:tcW w:w="1728" w:type="dxa"/>
            <w:tcBorders>
              <w:top w:val="single" w:sz="8" w:space="0" w:color="B3CC82"/>
              <w:left w:val="single" w:sz="8" w:space="0" w:color="B3CC82"/>
              <w:bottom w:val="single" w:sz="8" w:space="0" w:color="B3CC82"/>
              <w:right w:val="nil"/>
            </w:tcBorders>
          </w:tcPr>
          <w:p w14:paraId="0A9831DB"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14:paraId="0BBD4E71"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Bubulcus ibis</w:t>
            </w:r>
          </w:p>
        </w:tc>
        <w:tc>
          <w:tcPr>
            <w:tcW w:w="1800" w:type="dxa"/>
            <w:tcBorders>
              <w:top w:val="single" w:sz="8" w:space="0" w:color="B3CC82"/>
              <w:left w:val="nil"/>
              <w:bottom w:val="single" w:sz="8" w:space="0" w:color="B3CC82"/>
              <w:right w:val="nil"/>
            </w:tcBorders>
          </w:tcPr>
          <w:p w14:paraId="7876FB25"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Garza ganadera</w:t>
            </w:r>
          </w:p>
        </w:tc>
        <w:tc>
          <w:tcPr>
            <w:tcW w:w="1440" w:type="dxa"/>
            <w:tcBorders>
              <w:top w:val="single" w:sz="8" w:space="0" w:color="B3CC82"/>
              <w:left w:val="nil"/>
              <w:bottom w:val="single" w:sz="8" w:space="0" w:color="B3CC82"/>
              <w:right w:val="nil"/>
            </w:tcBorders>
          </w:tcPr>
          <w:p w14:paraId="078DC031"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R</w:t>
            </w:r>
          </w:p>
        </w:tc>
        <w:tc>
          <w:tcPr>
            <w:tcW w:w="1080" w:type="dxa"/>
            <w:tcBorders>
              <w:top w:val="single" w:sz="8" w:space="0" w:color="B3CC82"/>
              <w:left w:val="nil"/>
              <w:bottom w:val="single" w:sz="8" w:space="0" w:color="B3CC82"/>
              <w:right w:val="nil"/>
            </w:tcBorders>
          </w:tcPr>
          <w:p w14:paraId="6412D41E"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tcPr>
          <w:p w14:paraId="41606534"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r w:rsidR="00777F14" w:rsidRPr="00E94A38" w14:paraId="3B9AFE85" w14:textId="77777777" w:rsidTr="00777F14">
        <w:trPr>
          <w:trHeight w:val="20"/>
        </w:trPr>
        <w:tc>
          <w:tcPr>
            <w:tcW w:w="1728" w:type="dxa"/>
            <w:tcBorders>
              <w:top w:val="single" w:sz="8" w:space="0" w:color="B3CC82"/>
              <w:left w:val="single" w:sz="8" w:space="0" w:color="B3CC82"/>
              <w:bottom w:val="single" w:sz="8" w:space="0" w:color="B3CC82"/>
              <w:right w:val="nil"/>
            </w:tcBorders>
            <w:shd w:val="clear" w:color="auto" w:fill="E6EED5"/>
          </w:tcPr>
          <w:p w14:paraId="5E0CA3E9"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14:paraId="25F91A35"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Gallus gallus</w:t>
            </w:r>
          </w:p>
        </w:tc>
        <w:tc>
          <w:tcPr>
            <w:tcW w:w="1800" w:type="dxa"/>
            <w:tcBorders>
              <w:top w:val="single" w:sz="8" w:space="0" w:color="B3CC82"/>
              <w:left w:val="nil"/>
              <w:bottom w:val="single" w:sz="8" w:space="0" w:color="B3CC82"/>
              <w:right w:val="nil"/>
            </w:tcBorders>
            <w:shd w:val="clear" w:color="auto" w:fill="E6EED5"/>
          </w:tcPr>
          <w:p w14:paraId="606F20B2"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Gallina</w:t>
            </w:r>
          </w:p>
        </w:tc>
        <w:tc>
          <w:tcPr>
            <w:tcW w:w="1440" w:type="dxa"/>
            <w:tcBorders>
              <w:top w:val="single" w:sz="8" w:space="0" w:color="B3CC82"/>
              <w:left w:val="nil"/>
              <w:bottom w:val="single" w:sz="8" w:space="0" w:color="B3CC82"/>
              <w:right w:val="nil"/>
            </w:tcBorders>
            <w:shd w:val="clear" w:color="auto" w:fill="E6EED5"/>
          </w:tcPr>
          <w:p w14:paraId="22462468"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I</w:t>
            </w:r>
          </w:p>
        </w:tc>
        <w:tc>
          <w:tcPr>
            <w:tcW w:w="1080" w:type="dxa"/>
            <w:tcBorders>
              <w:top w:val="single" w:sz="8" w:space="0" w:color="B3CC82"/>
              <w:left w:val="nil"/>
              <w:bottom w:val="single" w:sz="8" w:space="0" w:color="B3CC82"/>
              <w:right w:val="nil"/>
            </w:tcBorders>
            <w:shd w:val="clear" w:color="auto" w:fill="E6EED5"/>
          </w:tcPr>
          <w:p w14:paraId="77EF7827"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14:paraId="38E17039" w14:textId="77777777" w:rsidR="00777F14" w:rsidRPr="00E94A38" w:rsidRDefault="00777F14" w:rsidP="00777F14">
            <w:pPr>
              <w:widowControl w:val="0"/>
              <w:autoSpaceDE w:val="0"/>
              <w:autoSpaceDN w:val="0"/>
              <w:adjustRightInd w:val="0"/>
              <w:rPr>
                <w:rFonts w:ascii="Arial Narrow" w:hAnsi="Arial Narrow" w:cs="Arial"/>
              </w:rPr>
            </w:pPr>
          </w:p>
        </w:tc>
      </w:tr>
      <w:tr w:rsidR="00777F14" w:rsidRPr="00E94A38" w14:paraId="16FF7980" w14:textId="77777777" w:rsidTr="00777F14">
        <w:trPr>
          <w:trHeight w:val="20"/>
        </w:trPr>
        <w:tc>
          <w:tcPr>
            <w:tcW w:w="1728" w:type="dxa"/>
            <w:tcBorders>
              <w:top w:val="single" w:sz="8" w:space="0" w:color="B3CC82"/>
              <w:left w:val="single" w:sz="8" w:space="0" w:color="B3CC82"/>
              <w:bottom w:val="single" w:sz="8" w:space="0" w:color="B3CC82"/>
              <w:right w:val="nil"/>
            </w:tcBorders>
          </w:tcPr>
          <w:p w14:paraId="4422F68E" w14:textId="77777777" w:rsidR="00777F14" w:rsidRPr="00E94A38" w:rsidRDefault="00777F14" w:rsidP="00777F14">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14:paraId="0C596EF2"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Passer domesticus</w:t>
            </w:r>
          </w:p>
        </w:tc>
        <w:tc>
          <w:tcPr>
            <w:tcW w:w="1800" w:type="dxa"/>
            <w:tcBorders>
              <w:top w:val="single" w:sz="8" w:space="0" w:color="B3CC82"/>
              <w:left w:val="nil"/>
              <w:bottom w:val="single" w:sz="8" w:space="0" w:color="B3CC82"/>
              <w:right w:val="nil"/>
            </w:tcBorders>
          </w:tcPr>
          <w:p w14:paraId="5E01E6B8"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Gorrión doméstico</w:t>
            </w:r>
          </w:p>
        </w:tc>
        <w:tc>
          <w:tcPr>
            <w:tcW w:w="1440" w:type="dxa"/>
            <w:tcBorders>
              <w:top w:val="single" w:sz="8" w:space="0" w:color="B3CC82"/>
              <w:left w:val="nil"/>
              <w:bottom w:val="single" w:sz="8" w:space="0" w:color="B3CC82"/>
              <w:right w:val="nil"/>
            </w:tcBorders>
          </w:tcPr>
          <w:p w14:paraId="09FD1283"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I</w:t>
            </w:r>
          </w:p>
        </w:tc>
        <w:tc>
          <w:tcPr>
            <w:tcW w:w="1080" w:type="dxa"/>
            <w:tcBorders>
              <w:top w:val="single" w:sz="8" w:space="0" w:color="B3CC82"/>
              <w:left w:val="nil"/>
              <w:bottom w:val="single" w:sz="8" w:space="0" w:color="B3CC82"/>
              <w:right w:val="nil"/>
            </w:tcBorders>
          </w:tcPr>
          <w:p w14:paraId="4CBBF41F"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14:paraId="61911C81" w14:textId="77777777" w:rsidR="00777F14" w:rsidRPr="00E94A38" w:rsidRDefault="00777F14" w:rsidP="00777F14">
            <w:pPr>
              <w:widowControl w:val="0"/>
              <w:autoSpaceDE w:val="0"/>
              <w:autoSpaceDN w:val="0"/>
              <w:adjustRightInd w:val="0"/>
              <w:rPr>
                <w:rFonts w:ascii="Arial Narrow" w:hAnsi="Arial Narrow" w:cs="Arial"/>
              </w:rPr>
            </w:pPr>
            <w:r w:rsidRPr="00E94A38">
              <w:rPr>
                <w:rFonts w:ascii="Arial Narrow" w:hAnsi="Arial Narrow" w:cs="Arial"/>
              </w:rPr>
              <w:t>P</w:t>
            </w:r>
          </w:p>
        </w:tc>
      </w:tr>
    </w:tbl>
    <w:p w14:paraId="61E4E7E8" w14:textId="77777777" w:rsidR="00777F14" w:rsidRPr="00E94A38" w:rsidRDefault="00777F14" w:rsidP="00777F14">
      <w:pPr>
        <w:widowControl w:val="0"/>
        <w:autoSpaceDE w:val="0"/>
        <w:autoSpaceDN w:val="0"/>
        <w:adjustRightInd w:val="0"/>
        <w:spacing w:line="360" w:lineRule="auto"/>
        <w:jc w:val="both"/>
        <w:rPr>
          <w:rFonts w:ascii="Arial" w:hAnsi="Arial" w:cs="Arial"/>
        </w:rPr>
      </w:pPr>
    </w:p>
    <w:p w14:paraId="25A1A944" w14:textId="77777777" w:rsidR="00777F14" w:rsidRPr="00E94A38" w:rsidRDefault="00777F14" w:rsidP="00777F14">
      <w:pPr>
        <w:widowControl w:val="0"/>
        <w:autoSpaceDE w:val="0"/>
        <w:autoSpaceDN w:val="0"/>
        <w:adjustRightInd w:val="0"/>
        <w:jc w:val="both"/>
        <w:rPr>
          <w:rFonts w:ascii="Arial" w:hAnsi="Arial" w:cs="Arial"/>
          <w:sz w:val="20"/>
        </w:rPr>
      </w:pPr>
      <w:r w:rsidRPr="00E94A38">
        <w:rPr>
          <w:rFonts w:ascii="Arial" w:hAnsi="Arial" w:cs="Arial"/>
          <w:sz w:val="20"/>
          <w:u w:val="single"/>
        </w:rPr>
        <w:t>LEYENDA:</w:t>
      </w:r>
    </w:p>
    <w:p w14:paraId="45E76474" w14:textId="77777777" w:rsidR="00777F14" w:rsidRPr="00E94A38" w:rsidRDefault="00777F14" w:rsidP="00777F14">
      <w:pPr>
        <w:widowControl w:val="0"/>
        <w:autoSpaceDE w:val="0"/>
        <w:autoSpaceDN w:val="0"/>
        <w:adjustRightInd w:val="0"/>
        <w:jc w:val="both"/>
        <w:rPr>
          <w:rFonts w:ascii="Arial" w:hAnsi="Arial" w:cs="Arial"/>
          <w:sz w:val="20"/>
        </w:rPr>
      </w:pPr>
    </w:p>
    <w:p w14:paraId="59058C4F" w14:textId="77777777" w:rsidR="00777F14" w:rsidRPr="00E94A38" w:rsidRDefault="00777F14" w:rsidP="00777F14">
      <w:pPr>
        <w:widowControl w:val="0"/>
        <w:autoSpaceDE w:val="0"/>
        <w:autoSpaceDN w:val="0"/>
        <w:adjustRightInd w:val="0"/>
        <w:jc w:val="both"/>
        <w:rPr>
          <w:rFonts w:ascii="Arial" w:hAnsi="Arial" w:cs="Arial"/>
          <w:sz w:val="20"/>
        </w:rPr>
      </w:pPr>
      <w:r w:rsidRPr="00E94A38">
        <w:rPr>
          <w:rFonts w:ascii="Arial" w:hAnsi="Arial" w:cs="Arial"/>
          <w:sz w:val="20"/>
        </w:rPr>
        <w:t>CANTIDAD</w:t>
      </w:r>
    </w:p>
    <w:p w14:paraId="44E48831" w14:textId="77777777" w:rsidR="00777F14" w:rsidRPr="00E94A38" w:rsidRDefault="00777F14" w:rsidP="00777F14">
      <w:pPr>
        <w:widowControl w:val="0"/>
        <w:autoSpaceDE w:val="0"/>
        <w:autoSpaceDN w:val="0"/>
        <w:adjustRightInd w:val="0"/>
        <w:jc w:val="both"/>
        <w:rPr>
          <w:rFonts w:ascii="Arial" w:hAnsi="Arial" w:cs="Arial"/>
          <w:sz w:val="20"/>
        </w:rPr>
      </w:pPr>
      <w:r w:rsidRPr="00E94A38">
        <w:rPr>
          <w:rFonts w:ascii="Arial" w:hAnsi="Arial" w:cs="Arial"/>
          <w:sz w:val="20"/>
        </w:rPr>
        <w:t>Es=Escasa; Ab=Abundante; Ma=Muy abundante</w:t>
      </w:r>
    </w:p>
    <w:p w14:paraId="0E49A34F" w14:textId="77777777" w:rsidR="00777F14" w:rsidRPr="00E94A38" w:rsidRDefault="00777F14" w:rsidP="00777F14">
      <w:pPr>
        <w:widowControl w:val="0"/>
        <w:autoSpaceDE w:val="0"/>
        <w:autoSpaceDN w:val="0"/>
        <w:adjustRightInd w:val="0"/>
        <w:jc w:val="both"/>
        <w:rPr>
          <w:rFonts w:ascii="Arial" w:hAnsi="Arial" w:cs="Arial"/>
          <w:sz w:val="20"/>
        </w:rPr>
      </w:pPr>
    </w:p>
    <w:p w14:paraId="3A0AC991" w14:textId="77777777" w:rsidR="00777F14" w:rsidRPr="00E94A38" w:rsidRDefault="00777F14" w:rsidP="00777F14">
      <w:pPr>
        <w:widowControl w:val="0"/>
        <w:autoSpaceDE w:val="0"/>
        <w:autoSpaceDN w:val="0"/>
        <w:adjustRightInd w:val="0"/>
        <w:jc w:val="both"/>
        <w:rPr>
          <w:rFonts w:ascii="Arial" w:hAnsi="Arial" w:cs="Arial"/>
          <w:sz w:val="20"/>
        </w:rPr>
      </w:pPr>
      <w:r w:rsidRPr="00E94A38">
        <w:rPr>
          <w:rFonts w:ascii="Arial" w:hAnsi="Arial" w:cs="Arial"/>
          <w:sz w:val="20"/>
        </w:rPr>
        <w:t>ESTATUS BIOGEOGRAFICO</w:t>
      </w:r>
    </w:p>
    <w:p w14:paraId="4AE39E89" w14:textId="77777777" w:rsidR="00777F14" w:rsidRPr="00E94A38" w:rsidRDefault="00777F14" w:rsidP="00777F14">
      <w:pPr>
        <w:widowControl w:val="0"/>
        <w:autoSpaceDE w:val="0"/>
        <w:autoSpaceDN w:val="0"/>
        <w:adjustRightInd w:val="0"/>
        <w:jc w:val="both"/>
        <w:rPr>
          <w:rFonts w:ascii="Arial" w:hAnsi="Arial" w:cs="Arial"/>
          <w:sz w:val="20"/>
        </w:rPr>
      </w:pPr>
      <w:r w:rsidRPr="00E94A38">
        <w:rPr>
          <w:rFonts w:ascii="Arial" w:hAnsi="Arial" w:cs="Arial"/>
          <w:sz w:val="20"/>
        </w:rPr>
        <w:t>E=Endemica; N=Nativa; R=Residente; I=Introducida; M=Migratoria.</w:t>
      </w:r>
    </w:p>
    <w:p w14:paraId="1945C5F6" w14:textId="77777777" w:rsidR="00777F14" w:rsidRPr="00E94A38" w:rsidRDefault="00777F14" w:rsidP="00777F14">
      <w:pPr>
        <w:widowControl w:val="0"/>
        <w:autoSpaceDE w:val="0"/>
        <w:autoSpaceDN w:val="0"/>
        <w:adjustRightInd w:val="0"/>
        <w:jc w:val="both"/>
        <w:rPr>
          <w:rFonts w:ascii="Arial" w:hAnsi="Arial" w:cs="Arial"/>
          <w:sz w:val="20"/>
        </w:rPr>
      </w:pPr>
    </w:p>
    <w:p w14:paraId="24C84031" w14:textId="77777777" w:rsidR="00777F14" w:rsidRPr="00E94A38" w:rsidRDefault="00777F14" w:rsidP="00777F14">
      <w:pPr>
        <w:widowControl w:val="0"/>
        <w:autoSpaceDE w:val="0"/>
        <w:autoSpaceDN w:val="0"/>
        <w:adjustRightInd w:val="0"/>
        <w:jc w:val="both"/>
        <w:rPr>
          <w:rFonts w:ascii="Arial" w:hAnsi="Arial" w:cs="Arial"/>
          <w:sz w:val="20"/>
        </w:rPr>
      </w:pPr>
      <w:r w:rsidRPr="00E94A38">
        <w:rPr>
          <w:rFonts w:ascii="Arial" w:hAnsi="Arial" w:cs="Arial"/>
          <w:sz w:val="20"/>
        </w:rPr>
        <w:t>CATEGORIA</w:t>
      </w:r>
    </w:p>
    <w:p w14:paraId="315358C4" w14:textId="77777777" w:rsidR="00777F14" w:rsidRPr="00E94A38" w:rsidRDefault="00777F14" w:rsidP="00777F14">
      <w:pPr>
        <w:widowControl w:val="0"/>
        <w:autoSpaceDE w:val="0"/>
        <w:autoSpaceDN w:val="0"/>
        <w:adjustRightInd w:val="0"/>
        <w:jc w:val="both"/>
        <w:rPr>
          <w:rFonts w:ascii="Arial" w:hAnsi="Arial" w:cs="Arial"/>
          <w:sz w:val="20"/>
        </w:rPr>
      </w:pPr>
      <w:r w:rsidRPr="00E94A38">
        <w:rPr>
          <w:rFonts w:ascii="Arial" w:hAnsi="Arial" w:cs="Arial"/>
          <w:sz w:val="20"/>
        </w:rPr>
        <w:t>Am=amenazada; Pe=En peligro de extinción; P=Protegida</w:t>
      </w:r>
    </w:p>
    <w:p w14:paraId="65811D2F" w14:textId="77777777" w:rsidR="005A41EB" w:rsidRPr="00C170A2" w:rsidRDefault="005A41EB" w:rsidP="00A62F03">
      <w:pPr>
        <w:pStyle w:val="Ttulo2"/>
        <w:keepLines w:val="0"/>
        <w:spacing w:before="0"/>
        <w:rPr>
          <w:rFonts w:ascii="Arial" w:hAnsi="Arial" w:cs="Arial"/>
          <w:color w:val="auto"/>
          <w:sz w:val="24"/>
          <w:szCs w:val="24"/>
        </w:rPr>
      </w:pPr>
    </w:p>
    <w:bookmarkEnd w:id="2"/>
    <w:bookmarkEnd w:id="3"/>
    <w:p w14:paraId="254986F1" w14:textId="77777777" w:rsidR="00780945" w:rsidRPr="00C170A2" w:rsidRDefault="00780945" w:rsidP="00DA624F">
      <w:pPr>
        <w:spacing w:line="360" w:lineRule="auto"/>
        <w:rPr>
          <w:rFonts w:ascii="Arial" w:hAnsi="Arial" w:cs="Arial"/>
          <w:sz w:val="26"/>
          <w:szCs w:val="26"/>
        </w:rPr>
      </w:pPr>
    </w:p>
    <w:p w14:paraId="10CA907D" w14:textId="77777777" w:rsidR="00780945" w:rsidRPr="00C170A2" w:rsidRDefault="00780945" w:rsidP="00DA624F">
      <w:pPr>
        <w:spacing w:line="360" w:lineRule="auto"/>
        <w:rPr>
          <w:rFonts w:ascii="Arial" w:hAnsi="Arial" w:cs="Arial"/>
          <w:sz w:val="26"/>
          <w:szCs w:val="26"/>
        </w:rPr>
      </w:pPr>
    </w:p>
    <w:p w14:paraId="4615C315" w14:textId="77777777" w:rsidR="00780945" w:rsidRPr="00C170A2" w:rsidRDefault="00780945" w:rsidP="00DA624F">
      <w:pPr>
        <w:spacing w:line="360" w:lineRule="auto"/>
        <w:rPr>
          <w:rFonts w:ascii="Arial" w:hAnsi="Arial" w:cs="Arial"/>
          <w:sz w:val="26"/>
          <w:szCs w:val="26"/>
        </w:rPr>
      </w:pPr>
    </w:p>
    <w:p w14:paraId="4BE9D4E5" w14:textId="77777777" w:rsidR="00DE5338" w:rsidRPr="00C170A2" w:rsidRDefault="00770E50" w:rsidP="00770E50">
      <w:pPr>
        <w:pStyle w:val="Sinespaciado"/>
        <w:rPr>
          <w:rFonts w:ascii="Arial" w:hAnsi="Arial" w:cs="Arial"/>
          <w:b/>
        </w:rPr>
      </w:pPr>
      <w:r>
        <w:rPr>
          <w:rFonts w:ascii="Arial" w:hAnsi="Arial" w:cs="Arial"/>
          <w:b/>
        </w:rPr>
        <w:t xml:space="preserve">1.9. </w:t>
      </w:r>
      <w:r w:rsidR="00DE5338" w:rsidRPr="00C170A2">
        <w:rPr>
          <w:rFonts w:ascii="Arial" w:hAnsi="Arial" w:cs="Arial"/>
          <w:b/>
        </w:rPr>
        <w:t xml:space="preserve">Componente socioeconómico </w:t>
      </w:r>
    </w:p>
    <w:p w14:paraId="64992DFB" w14:textId="77777777" w:rsidR="00DE5338" w:rsidRPr="00C170A2" w:rsidRDefault="00DE5338" w:rsidP="00DE5338">
      <w:pPr>
        <w:pStyle w:val="Sinespaciado"/>
        <w:jc w:val="both"/>
        <w:rPr>
          <w:rFonts w:ascii="Arial" w:hAnsi="Arial" w:cs="Arial"/>
          <w:b/>
        </w:rPr>
      </w:pPr>
    </w:p>
    <w:p w14:paraId="6385D963" w14:textId="77777777" w:rsidR="00DE5338" w:rsidRDefault="00DE5338" w:rsidP="00DE5338">
      <w:pPr>
        <w:pStyle w:val="Sinespaciado"/>
        <w:jc w:val="both"/>
        <w:rPr>
          <w:rFonts w:ascii="Arial" w:hAnsi="Arial" w:cs="Arial"/>
          <w:b/>
        </w:rPr>
      </w:pPr>
    </w:p>
    <w:p w14:paraId="20F197B0" w14:textId="77777777" w:rsidR="00164F9B" w:rsidRPr="00E94A38" w:rsidRDefault="00164F9B" w:rsidP="00164F9B">
      <w:pPr>
        <w:spacing w:after="240" w:line="360" w:lineRule="auto"/>
        <w:rPr>
          <w:rFonts w:ascii="Arial" w:hAnsi="Arial" w:cs="Arial"/>
          <w:b/>
        </w:rPr>
      </w:pPr>
      <w:r w:rsidRPr="00E94A38">
        <w:rPr>
          <w:rFonts w:ascii="Arial" w:hAnsi="Arial" w:cs="Arial"/>
          <w:b/>
        </w:rPr>
        <w:t>Descripción provincia Santo Domingo</w:t>
      </w:r>
    </w:p>
    <w:p w14:paraId="6F5503EA" w14:textId="77777777" w:rsidR="00164F9B" w:rsidRPr="00E94A38" w:rsidRDefault="00164F9B" w:rsidP="00164F9B">
      <w:pPr>
        <w:spacing w:after="240" w:line="360" w:lineRule="auto"/>
        <w:rPr>
          <w:rFonts w:ascii="Arial" w:hAnsi="Arial" w:cs="Arial"/>
          <w:b/>
          <w:i/>
        </w:rPr>
      </w:pPr>
      <w:r w:rsidRPr="00E94A38">
        <w:rPr>
          <w:rFonts w:ascii="Arial" w:hAnsi="Arial" w:cs="Arial"/>
          <w:b/>
          <w:i/>
        </w:rPr>
        <w:t>Descripción social</w:t>
      </w:r>
    </w:p>
    <w:p w14:paraId="2B842511" w14:textId="77777777" w:rsidR="00164F9B" w:rsidRPr="00E94A38" w:rsidRDefault="00164F9B" w:rsidP="00164F9B">
      <w:pPr>
        <w:spacing w:after="240" w:line="360" w:lineRule="auto"/>
        <w:jc w:val="both"/>
        <w:rPr>
          <w:rFonts w:ascii="Arial" w:hAnsi="Arial" w:cs="Arial"/>
        </w:rPr>
      </w:pPr>
      <w:r w:rsidRPr="00E94A38">
        <w:rPr>
          <w:rFonts w:ascii="Arial" w:hAnsi="Arial" w:cs="Arial"/>
        </w:rPr>
        <w:t>La provincia de Santo Domingo, fue creada el 16 de octubre de 2001, a partir de la división en dos que se hiciera del antiguo Distrito Nacional, dando origen al actual Distrito Nacional y a la provincia Santo Domingo.</w:t>
      </w:r>
    </w:p>
    <w:p w14:paraId="078EB6CD" w14:textId="77777777" w:rsidR="00164F9B" w:rsidRPr="00E94A38" w:rsidRDefault="00164F9B" w:rsidP="00164F9B">
      <w:pPr>
        <w:spacing w:after="240" w:line="360" w:lineRule="auto"/>
        <w:jc w:val="both"/>
        <w:rPr>
          <w:rFonts w:ascii="Arial" w:hAnsi="Arial" w:cs="Arial"/>
        </w:rPr>
      </w:pPr>
      <w:r w:rsidRPr="00E94A38">
        <w:rPr>
          <w:rFonts w:ascii="Arial" w:hAnsi="Arial" w:cs="Arial"/>
        </w:rPr>
        <w:t>La provincia de Santo Domingo forma parte de la Región Ozama. Sus límites son al norte con la provincia Monte Plata, al este con la provincia San Pedro de Macorís, al sur con el Mar Caribe y al oeste con la provincia San Cristóbal. Tienen una extensión territorial de 1,297.60 km/².</w:t>
      </w:r>
    </w:p>
    <w:p w14:paraId="09077DBD" w14:textId="77777777" w:rsidR="00164F9B" w:rsidRPr="00E94A38" w:rsidRDefault="00164F9B" w:rsidP="00164F9B">
      <w:pPr>
        <w:spacing w:after="240" w:line="360" w:lineRule="auto"/>
        <w:rPr>
          <w:rFonts w:ascii="Arial" w:hAnsi="Arial" w:cs="Arial"/>
        </w:rPr>
      </w:pPr>
      <w:r w:rsidRPr="00E94A38">
        <w:rPr>
          <w:rFonts w:ascii="Arial" w:hAnsi="Arial" w:cs="Arial"/>
        </w:rPr>
        <w:t>Santo Domingo está divida en siete municipios, estos son:</w:t>
      </w:r>
    </w:p>
    <w:p w14:paraId="7F6F7607" w14:textId="77777777" w:rsidR="00164F9B" w:rsidRPr="00E94A38" w:rsidRDefault="00164F9B" w:rsidP="00DB2E72">
      <w:pPr>
        <w:pStyle w:val="Prrafodelista"/>
        <w:widowControl/>
        <w:numPr>
          <w:ilvl w:val="0"/>
          <w:numId w:val="19"/>
        </w:numPr>
        <w:autoSpaceDE/>
        <w:autoSpaceDN/>
        <w:adjustRightInd/>
        <w:spacing w:after="240"/>
        <w:rPr>
          <w:sz w:val="24"/>
          <w:szCs w:val="24"/>
          <w:lang w:val="es-DO"/>
        </w:rPr>
      </w:pPr>
      <w:r w:rsidRPr="00E94A38">
        <w:rPr>
          <w:sz w:val="24"/>
          <w:szCs w:val="24"/>
          <w:lang w:val="es-DO"/>
        </w:rPr>
        <w:t>Santo Domingo Este (municipio cabecera)</w:t>
      </w:r>
    </w:p>
    <w:p w14:paraId="720FD77C" w14:textId="77777777" w:rsidR="00164F9B" w:rsidRPr="00E94A38" w:rsidRDefault="00164F9B" w:rsidP="00DB2E72">
      <w:pPr>
        <w:pStyle w:val="Prrafodelista"/>
        <w:widowControl/>
        <w:numPr>
          <w:ilvl w:val="0"/>
          <w:numId w:val="19"/>
        </w:numPr>
        <w:autoSpaceDE/>
        <w:autoSpaceDN/>
        <w:adjustRightInd/>
        <w:spacing w:after="240"/>
        <w:rPr>
          <w:sz w:val="24"/>
          <w:szCs w:val="24"/>
        </w:rPr>
      </w:pPr>
      <w:r w:rsidRPr="00E94A38">
        <w:rPr>
          <w:sz w:val="24"/>
          <w:szCs w:val="24"/>
        </w:rPr>
        <w:t>Santo Domingo Norte</w:t>
      </w:r>
    </w:p>
    <w:p w14:paraId="64CAB471" w14:textId="77777777" w:rsidR="00164F9B" w:rsidRPr="00E94A38" w:rsidRDefault="00164F9B" w:rsidP="00DB2E72">
      <w:pPr>
        <w:pStyle w:val="Prrafodelista"/>
        <w:widowControl/>
        <w:numPr>
          <w:ilvl w:val="0"/>
          <w:numId w:val="19"/>
        </w:numPr>
        <w:autoSpaceDE/>
        <w:autoSpaceDN/>
        <w:adjustRightInd/>
        <w:spacing w:after="240"/>
        <w:rPr>
          <w:sz w:val="24"/>
          <w:szCs w:val="24"/>
        </w:rPr>
      </w:pPr>
      <w:r w:rsidRPr="00E94A38">
        <w:rPr>
          <w:sz w:val="24"/>
          <w:szCs w:val="24"/>
        </w:rPr>
        <w:t>Santo Domingo Oeste</w:t>
      </w:r>
    </w:p>
    <w:p w14:paraId="4F7951C1" w14:textId="77777777" w:rsidR="00164F9B" w:rsidRPr="00E94A38" w:rsidRDefault="00164F9B" w:rsidP="00DB2E72">
      <w:pPr>
        <w:pStyle w:val="Prrafodelista"/>
        <w:widowControl/>
        <w:numPr>
          <w:ilvl w:val="0"/>
          <w:numId w:val="19"/>
        </w:numPr>
        <w:autoSpaceDE/>
        <w:autoSpaceDN/>
        <w:adjustRightInd/>
        <w:spacing w:after="240"/>
        <w:rPr>
          <w:sz w:val="24"/>
          <w:szCs w:val="24"/>
        </w:rPr>
      </w:pPr>
      <w:r w:rsidRPr="00E94A38">
        <w:rPr>
          <w:sz w:val="24"/>
          <w:szCs w:val="24"/>
        </w:rPr>
        <w:t>Boca Chica</w:t>
      </w:r>
    </w:p>
    <w:p w14:paraId="7C4238DE" w14:textId="77777777" w:rsidR="00164F9B" w:rsidRPr="00E94A38" w:rsidRDefault="00164F9B" w:rsidP="00DB2E72">
      <w:pPr>
        <w:pStyle w:val="Prrafodelista"/>
        <w:widowControl/>
        <w:numPr>
          <w:ilvl w:val="0"/>
          <w:numId w:val="19"/>
        </w:numPr>
        <w:autoSpaceDE/>
        <w:autoSpaceDN/>
        <w:adjustRightInd/>
        <w:spacing w:after="240"/>
        <w:rPr>
          <w:sz w:val="24"/>
          <w:szCs w:val="24"/>
        </w:rPr>
      </w:pPr>
      <w:r w:rsidRPr="00E94A38">
        <w:rPr>
          <w:sz w:val="24"/>
          <w:szCs w:val="24"/>
        </w:rPr>
        <w:t>Los Alcarrizos</w:t>
      </w:r>
    </w:p>
    <w:p w14:paraId="138CA219" w14:textId="77777777" w:rsidR="00164F9B" w:rsidRPr="00E94A38" w:rsidRDefault="00164F9B" w:rsidP="00DB2E72">
      <w:pPr>
        <w:pStyle w:val="Prrafodelista"/>
        <w:widowControl/>
        <w:numPr>
          <w:ilvl w:val="0"/>
          <w:numId w:val="19"/>
        </w:numPr>
        <w:autoSpaceDE/>
        <w:autoSpaceDN/>
        <w:adjustRightInd/>
        <w:spacing w:after="240"/>
        <w:rPr>
          <w:sz w:val="24"/>
          <w:szCs w:val="24"/>
        </w:rPr>
      </w:pPr>
      <w:r w:rsidRPr="00E94A38">
        <w:rPr>
          <w:sz w:val="24"/>
          <w:szCs w:val="24"/>
        </w:rPr>
        <w:t>Pedro Brand</w:t>
      </w:r>
    </w:p>
    <w:p w14:paraId="15335FE4" w14:textId="77777777" w:rsidR="00164F9B" w:rsidRPr="00E94A38" w:rsidRDefault="00164F9B" w:rsidP="00DB2E72">
      <w:pPr>
        <w:pStyle w:val="Prrafodelista"/>
        <w:widowControl/>
        <w:numPr>
          <w:ilvl w:val="0"/>
          <w:numId w:val="19"/>
        </w:numPr>
        <w:autoSpaceDE/>
        <w:autoSpaceDN/>
        <w:adjustRightInd/>
        <w:spacing w:after="240"/>
        <w:rPr>
          <w:sz w:val="24"/>
          <w:szCs w:val="24"/>
        </w:rPr>
      </w:pPr>
      <w:r w:rsidRPr="00E94A38">
        <w:rPr>
          <w:sz w:val="24"/>
          <w:szCs w:val="24"/>
        </w:rPr>
        <w:t>Santo Antonio de Guerra</w:t>
      </w:r>
    </w:p>
    <w:p w14:paraId="6EF27A41" w14:textId="77777777" w:rsidR="00164F9B" w:rsidRPr="00E94A38" w:rsidRDefault="00164F9B" w:rsidP="00164F9B">
      <w:pPr>
        <w:pStyle w:val="Prrafodelista"/>
        <w:spacing w:after="240" w:line="360" w:lineRule="auto"/>
        <w:rPr>
          <w:sz w:val="24"/>
          <w:szCs w:val="24"/>
        </w:rPr>
      </w:pPr>
    </w:p>
    <w:p w14:paraId="6748F3F1" w14:textId="77777777" w:rsidR="00164F9B" w:rsidRPr="00E94A38" w:rsidRDefault="00164F9B" w:rsidP="00164F9B">
      <w:pPr>
        <w:pStyle w:val="Prrafodelista"/>
        <w:spacing w:after="240" w:line="360" w:lineRule="auto"/>
        <w:ind w:left="0"/>
        <w:jc w:val="both"/>
        <w:rPr>
          <w:sz w:val="24"/>
          <w:szCs w:val="24"/>
          <w:lang w:val="es-DO"/>
        </w:rPr>
      </w:pPr>
      <w:r w:rsidRPr="00E94A38">
        <w:rPr>
          <w:sz w:val="24"/>
          <w:szCs w:val="24"/>
          <w:lang w:val="es-DO"/>
        </w:rPr>
        <w:t>También, cuenta con ocho distritos municipales, estos son: San Luis, La Caleta, Palmarejo Villa- Linda,  La Guaba, La Guáyiga, Hato Viejo, Los Alcarrizos  y La Victoria.</w:t>
      </w:r>
    </w:p>
    <w:p w14:paraId="74C346C7" w14:textId="77777777" w:rsidR="00164F9B" w:rsidRPr="00E94A38" w:rsidRDefault="00164F9B" w:rsidP="00164F9B">
      <w:pPr>
        <w:pStyle w:val="Pa1"/>
        <w:spacing w:after="240" w:line="360" w:lineRule="auto"/>
        <w:jc w:val="both"/>
        <w:rPr>
          <w:rFonts w:ascii="Arial" w:hAnsi="Arial" w:cs="Arial"/>
          <w:lang w:val="es-DO"/>
        </w:rPr>
      </w:pPr>
      <w:r w:rsidRPr="00E94A38">
        <w:rPr>
          <w:rFonts w:ascii="Arial" w:hAnsi="Arial" w:cs="Arial"/>
          <w:lang w:val="es-DO"/>
        </w:rPr>
        <w:t>De acuerdo al Censo Nacional de Población y Vivienda  (2010)  la población de esta provincia es de 2,374,370 habitantes,  la población masculina  suma 1,163,957 y la femenina 1,210,413.  La población urbana de la provincia suma 1, 016,676 y rural 289,719 habitantes.</w:t>
      </w:r>
    </w:p>
    <w:p w14:paraId="027F4585" w14:textId="77777777" w:rsidR="00164F9B" w:rsidRPr="00E94A38" w:rsidRDefault="00164F9B" w:rsidP="00164F9B">
      <w:pPr>
        <w:spacing w:after="240" w:line="360" w:lineRule="auto"/>
        <w:rPr>
          <w:rFonts w:ascii="Arial" w:hAnsi="Arial" w:cs="Arial"/>
        </w:rPr>
      </w:pPr>
    </w:p>
    <w:p w14:paraId="679AB14B" w14:textId="77777777" w:rsidR="00164F9B" w:rsidRPr="00E94A38" w:rsidRDefault="00164F9B" w:rsidP="00164F9B">
      <w:pPr>
        <w:spacing w:after="240" w:line="360" w:lineRule="auto"/>
        <w:jc w:val="both"/>
        <w:rPr>
          <w:rFonts w:ascii="Arial" w:hAnsi="Arial" w:cs="Arial"/>
          <w:b/>
          <w:i/>
        </w:rPr>
      </w:pPr>
      <w:r w:rsidRPr="00E94A38">
        <w:rPr>
          <w:rFonts w:ascii="Arial" w:hAnsi="Arial" w:cs="Arial"/>
          <w:b/>
          <w:i/>
        </w:rPr>
        <w:t xml:space="preserve">Economía </w:t>
      </w:r>
    </w:p>
    <w:p w14:paraId="34906A02" w14:textId="77777777" w:rsidR="00164F9B" w:rsidRPr="00E94A38" w:rsidRDefault="00164F9B" w:rsidP="00164F9B">
      <w:pPr>
        <w:spacing w:after="240" w:line="360" w:lineRule="auto"/>
        <w:jc w:val="both"/>
        <w:rPr>
          <w:rFonts w:ascii="Arial" w:hAnsi="Arial" w:cs="Arial"/>
        </w:rPr>
      </w:pPr>
      <w:r w:rsidRPr="00E94A38">
        <w:rPr>
          <w:rFonts w:ascii="Arial" w:hAnsi="Arial" w:cs="Arial"/>
        </w:rPr>
        <w:t xml:space="preserve">La provincia tiene una diversidad de actividades económicas, destacándose la industrial y la comercial, con zonas industriales. Además existen centros comerciales, y una amplia zona de servicios. Otro de los aportes económicos es el turismo, desarrollado básicamente en el municipio Boca Chica. </w:t>
      </w:r>
    </w:p>
    <w:p w14:paraId="233F9E74" w14:textId="77777777" w:rsidR="00164F9B" w:rsidRPr="00E94A38" w:rsidRDefault="00164F9B" w:rsidP="00164F9B">
      <w:pPr>
        <w:spacing w:after="240" w:line="360" w:lineRule="auto"/>
        <w:jc w:val="both"/>
        <w:rPr>
          <w:rFonts w:ascii="Arial" w:hAnsi="Arial" w:cs="Arial"/>
        </w:rPr>
      </w:pPr>
      <w:r w:rsidRPr="00E94A38">
        <w:rPr>
          <w:rFonts w:ascii="Arial" w:hAnsi="Arial" w:cs="Arial"/>
        </w:rPr>
        <w:t>La agricultura constituye otra actividad importante, se destaca la siembra de yuca, grama para jardinería, batata y plátano.</w:t>
      </w:r>
    </w:p>
    <w:p w14:paraId="5AAE85CE" w14:textId="77777777" w:rsidR="00164F9B" w:rsidRPr="00E94A38" w:rsidRDefault="00164F9B" w:rsidP="00164F9B">
      <w:pPr>
        <w:spacing w:after="240" w:line="360" w:lineRule="auto"/>
        <w:jc w:val="both"/>
        <w:rPr>
          <w:rFonts w:ascii="Arial" w:hAnsi="Arial" w:cs="Arial"/>
        </w:rPr>
      </w:pPr>
      <w:r w:rsidRPr="00E94A38">
        <w:rPr>
          <w:rFonts w:ascii="Arial" w:hAnsi="Arial" w:cs="Arial"/>
        </w:rPr>
        <w:t>En la provincia existen una serie de empresas dedicadas a diferentes actividades económicas, entre las que se destacan fábricas dedicadas a la producción de papel y productos de papel. También, existen fábricas consagradas a la elaboración de productos alimenticios, bebidas y tabaco, generando miles de empleos. Otras empresas dedicadas a la fabricación de productos químicos, caucho y plástico.</w:t>
      </w:r>
    </w:p>
    <w:p w14:paraId="74501C7B" w14:textId="77777777" w:rsidR="00164F9B" w:rsidRPr="00E94A38" w:rsidRDefault="00164F9B" w:rsidP="00164F9B">
      <w:pPr>
        <w:spacing w:after="240" w:line="360" w:lineRule="auto"/>
        <w:jc w:val="both"/>
        <w:rPr>
          <w:rFonts w:ascii="Arial" w:hAnsi="Arial" w:cs="Arial"/>
        </w:rPr>
      </w:pPr>
      <w:r w:rsidRPr="00E94A38">
        <w:rPr>
          <w:rFonts w:ascii="Arial" w:hAnsi="Arial" w:cs="Arial"/>
        </w:rPr>
        <w:t xml:space="preserve">Otras industrias que dinamizan la economía de la provincia son la fábricas dedicadas a la producción de textiles, prendas de vestir, adobos y teñido de pieles, estas generan 2,968 empleos. </w:t>
      </w:r>
    </w:p>
    <w:p w14:paraId="4061830F" w14:textId="77777777" w:rsidR="00164F9B" w:rsidRPr="00E94A38" w:rsidRDefault="00164F9B" w:rsidP="00164F9B">
      <w:pPr>
        <w:spacing w:after="240" w:line="360" w:lineRule="auto"/>
        <w:jc w:val="both"/>
        <w:rPr>
          <w:rFonts w:ascii="Arial" w:hAnsi="Arial" w:cs="Arial"/>
        </w:rPr>
      </w:pPr>
    </w:p>
    <w:p w14:paraId="77EDB156" w14:textId="77777777" w:rsidR="00164F9B" w:rsidRPr="00E94A38" w:rsidRDefault="00164F9B" w:rsidP="00164F9B">
      <w:pPr>
        <w:spacing w:after="240" w:line="360" w:lineRule="auto"/>
        <w:jc w:val="both"/>
        <w:rPr>
          <w:rFonts w:ascii="Arial" w:hAnsi="Arial" w:cs="Arial"/>
          <w:b/>
          <w:i/>
        </w:rPr>
      </w:pPr>
      <w:r w:rsidRPr="00E94A38">
        <w:rPr>
          <w:rFonts w:ascii="Arial" w:hAnsi="Arial" w:cs="Arial"/>
          <w:b/>
          <w:i/>
        </w:rPr>
        <w:t xml:space="preserve">Medio Ambiente </w:t>
      </w:r>
    </w:p>
    <w:p w14:paraId="74B916BE" w14:textId="77777777" w:rsidR="00164F9B" w:rsidRPr="00E94A38" w:rsidRDefault="00164F9B" w:rsidP="00164F9B">
      <w:pPr>
        <w:spacing w:after="240" w:line="360" w:lineRule="auto"/>
        <w:jc w:val="both"/>
        <w:rPr>
          <w:rFonts w:ascii="Arial" w:hAnsi="Arial" w:cs="Arial"/>
        </w:rPr>
      </w:pPr>
      <w:r w:rsidRPr="00E94A38">
        <w:rPr>
          <w:rFonts w:ascii="Arial" w:hAnsi="Arial" w:cs="Arial"/>
        </w:rPr>
        <w:t>En la provincia existen las siguientes áreas protegidas, las mismas se encuentran ubicadas en diferentes puntos, estas son: Parque Nacional Submarino La Caleta, refugio de Vida Silvestre Los Tres Ojos, parque nacional Humedales del Ozama, parque Manantial Cachón de la Rubia y el parque nacional Mirador Norte.</w:t>
      </w:r>
    </w:p>
    <w:p w14:paraId="7BAA6371" w14:textId="77777777" w:rsidR="00164F9B" w:rsidRPr="00E94A38" w:rsidRDefault="00164F9B" w:rsidP="00164F9B">
      <w:pPr>
        <w:spacing w:after="240" w:line="360" w:lineRule="auto"/>
        <w:jc w:val="both"/>
        <w:rPr>
          <w:rFonts w:ascii="Arial" w:hAnsi="Arial" w:cs="Arial"/>
          <w:b/>
        </w:rPr>
      </w:pPr>
    </w:p>
    <w:p w14:paraId="52B5DFF5" w14:textId="77777777" w:rsidR="00164F9B" w:rsidRPr="00E94A38" w:rsidRDefault="00164F9B" w:rsidP="00164F9B">
      <w:pPr>
        <w:spacing w:after="200" w:line="360" w:lineRule="auto"/>
        <w:jc w:val="both"/>
        <w:rPr>
          <w:rFonts w:ascii="Arial" w:hAnsi="Arial" w:cs="Arial"/>
          <w:b/>
          <w:i/>
        </w:rPr>
      </w:pPr>
      <w:r w:rsidRPr="00E94A38">
        <w:rPr>
          <w:rFonts w:ascii="Arial" w:hAnsi="Arial" w:cs="Arial"/>
          <w:b/>
          <w:i/>
        </w:rPr>
        <w:t>Municipio Santo Domingo Oeste</w:t>
      </w:r>
    </w:p>
    <w:p w14:paraId="265DA83A" w14:textId="77777777" w:rsidR="00164F9B" w:rsidRPr="00E94A38" w:rsidRDefault="00164F9B" w:rsidP="00164F9B">
      <w:pPr>
        <w:spacing w:after="200" w:line="360" w:lineRule="auto"/>
        <w:jc w:val="both"/>
        <w:rPr>
          <w:rFonts w:ascii="Arial" w:hAnsi="Arial" w:cs="Arial"/>
        </w:rPr>
      </w:pPr>
      <w:r w:rsidRPr="00E94A38">
        <w:rPr>
          <w:rFonts w:ascii="Arial" w:hAnsi="Arial" w:cs="Arial"/>
        </w:rPr>
        <w:t>Este municipio tiene una superficie de 57,47 km² y una población de 363 321 hab², para una densidad poblacional de 13,000 hab/km². Fue creado como municipio en  el año 2001 mediante la ley 163-01 debido a la división de la provincia de Santo Domingo del Distrito Nacional.</w:t>
      </w:r>
    </w:p>
    <w:p w14:paraId="720B73F6" w14:textId="77777777" w:rsidR="00164F9B" w:rsidRPr="00E94A38" w:rsidRDefault="00164F9B" w:rsidP="00164F9B">
      <w:pPr>
        <w:spacing w:after="200" w:line="360" w:lineRule="auto"/>
        <w:jc w:val="both"/>
        <w:rPr>
          <w:rFonts w:ascii="Arial" w:hAnsi="Arial" w:cs="Arial"/>
        </w:rPr>
      </w:pPr>
      <w:r w:rsidRPr="00E94A38">
        <w:rPr>
          <w:rFonts w:ascii="Arial" w:hAnsi="Arial" w:cs="Arial"/>
        </w:rPr>
        <w:t xml:space="preserve">Sus límites son: al norte, Municipio de Villa Altagracia; al sur, el Mar Caribe y la Av. Gregorio Luperón; al este la Autopista Duarte y al oeste la provincia San Cristóbal. </w:t>
      </w:r>
    </w:p>
    <w:p w14:paraId="3C6C9BBA" w14:textId="77777777" w:rsidR="00164F9B" w:rsidRPr="00E94A38" w:rsidRDefault="00164F9B" w:rsidP="00164F9B">
      <w:pPr>
        <w:spacing w:after="200" w:line="360" w:lineRule="auto"/>
        <w:jc w:val="both"/>
        <w:rPr>
          <w:rFonts w:ascii="Arial" w:hAnsi="Arial" w:cs="Arial"/>
        </w:rPr>
      </w:pPr>
      <w:r w:rsidRPr="00E94A38">
        <w:rPr>
          <w:rFonts w:ascii="Arial" w:hAnsi="Arial" w:cs="Arial"/>
        </w:rPr>
        <w:t>El municipio de Santo Domingo Oeste está formado por los sectores de Herrera y Manoguayabo. Algunos de sus barrios son: Villa Aura, Olimpo, Alameda, Libertador, Buenos Aires, El Abanico, El Café, El Iván Guzmán, Las Caobas, Las Palmas, Loyola, Juan Pablo Duarte, Ensanche Altagracia, Bayona y Enriquillo.</w:t>
      </w:r>
    </w:p>
    <w:p w14:paraId="2D9F160C" w14:textId="77777777" w:rsidR="00164F9B" w:rsidRPr="00E94A38" w:rsidRDefault="00164F9B" w:rsidP="00164F9B">
      <w:pPr>
        <w:spacing w:after="200" w:line="360" w:lineRule="auto"/>
        <w:jc w:val="both"/>
        <w:rPr>
          <w:rFonts w:ascii="Arial" w:hAnsi="Arial" w:cs="Arial"/>
        </w:rPr>
      </w:pPr>
      <w:r w:rsidRPr="00E94A38">
        <w:rPr>
          <w:rFonts w:ascii="Arial" w:hAnsi="Arial" w:cs="Arial"/>
        </w:rPr>
        <w:t>La población de Santo Domingo Oeste es de 363,321 habitantes de estos, 176,532 son hombres y 186,789 mujeres.</w:t>
      </w:r>
    </w:p>
    <w:p w14:paraId="4B1D9E47" w14:textId="77777777" w:rsidR="00164F9B" w:rsidRPr="00E94A38" w:rsidRDefault="00164F9B" w:rsidP="00164F9B">
      <w:pPr>
        <w:spacing w:after="200" w:line="360" w:lineRule="auto"/>
        <w:jc w:val="both"/>
        <w:rPr>
          <w:rFonts w:ascii="Arial" w:hAnsi="Arial" w:cs="Arial"/>
          <w:b/>
          <w:i/>
        </w:rPr>
      </w:pPr>
      <w:r w:rsidRPr="00E94A38">
        <w:rPr>
          <w:rFonts w:ascii="Arial" w:hAnsi="Arial" w:cs="Arial"/>
          <w:b/>
          <w:i/>
        </w:rPr>
        <w:t>Economía y mercado de trabajo</w:t>
      </w:r>
    </w:p>
    <w:p w14:paraId="4A4DF46A" w14:textId="77777777" w:rsidR="00164F9B" w:rsidRPr="00E94A38" w:rsidRDefault="00164F9B" w:rsidP="00164F9B">
      <w:pPr>
        <w:spacing w:after="200" w:line="360" w:lineRule="auto"/>
        <w:jc w:val="both"/>
        <w:rPr>
          <w:rFonts w:ascii="Arial" w:hAnsi="Arial" w:cs="Arial"/>
        </w:rPr>
      </w:pPr>
      <w:r w:rsidRPr="00E94A38">
        <w:rPr>
          <w:rFonts w:ascii="Arial" w:hAnsi="Arial" w:cs="Arial"/>
        </w:rPr>
        <w:t>Según el Sistema de Información Estadística Territorial (SIET), para el año 2010, la población en edad de trabajar era de 290,150; y la población ocupada alcanzó unos 125,990. En ese tenor la población desocupada fue de 9,492; la población económicamente activa era de 135,482 y la población inactiva suma unos 147,991.</w:t>
      </w:r>
    </w:p>
    <w:p w14:paraId="2BA6728E" w14:textId="77777777" w:rsidR="00164F9B" w:rsidRPr="00E94A38" w:rsidRDefault="00164F9B" w:rsidP="00164F9B">
      <w:pPr>
        <w:spacing w:after="200" w:line="360" w:lineRule="auto"/>
        <w:jc w:val="both"/>
        <w:rPr>
          <w:rFonts w:ascii="Arial" w:hAnsi="Arial" w:cs="Arial"/>
        </w:rPr>
      </w:pPr>
      <w:r w:rsidRPr="00E94A38">
        <w:rPr>
          <w:rFonts w:ascii="Arial" w:hAnsi="Arial" w:cs="Arial"/>
        </w:rPr>
        <w:t>El porcentaje de ocupados en el sector servicios sobre el total de ocupados era de 38.63 %, en ese tenor  el porcentaje de ocupados en el sector industrial sobre el total de ocupados fue de 11.18 %, mientras que, el porcentaje de ocupados en el sector agrícola sobre el total de ocupados llegó a 0.47 % y el porcentaje de ocupados en el sector construcción sobre el total de ocupados a 7.37 %.</w:t>
      </w:r>
    </w:p>
    <w:p w14:paraId="2B858894" w14:textId="77777777" w:rsidR="00164F9B" w:rsidRPr="00E94A38" w:rsidRDefault="00164F9B" w:rsidP="00164F9B">
      <w:pPr>
        <w:spacing w:after="200" w:line="360" w:lineRule="auto"/>
        <w:jc w:val="both"/>
        <w:rPr>
          <w:rFonts w:ascii="Arial" w:hAnsi="Arial" w:cs="Arial"/>
          <w:b/>
          <w:i/>
        </w:rPr>
      </w:pPr>
      <w:r w:rsidRPr="00E94A38">
        <w:rPr>
          <w:rFonts w:ascii="Arial" w:hAnsi="Arial" w:cs="Arial"/>
          <w:b/>
          <w:i/>
        </w:rPr>
        <w:t>Educación</w:t>
      </w:r>
    </w:p>
    <w:p w14:paraId="3CD56B2F" w14:textId="77777777" w:rsidR="00164F9B" w:rsidRPr="00E94A38" w:rsidRDefault="00164F9B" w:rsidP="00164F9B">
      <w:pPr>
        <w:spacing w:after="200" w:line="360" w:lineRule="auto"/>
        <w:jc w:val="both"/>
        <w:rPr>
          <w:rFonts w:ascii="Arial" w:hAnsi="Arial" w:cs="Arial"/>
        </w:rPr>
      </w:pPr>
      <w:r w:rsidRPr="00E94A38">
        <w:rPr>
          <w:rFonts w:ascii="Arial" w:hAnsi="Arial" w:cs="Arial"/>
        </w:rPr>
        <w:t>De acuerdo al SIET, la tasa de analfabetismo en la población adulta (15 años y más) para el año 2010 era de 8.14 % y la tasa de analfabetismo en la población joven (15 a 24 años) alcanzó unos 3.77 %.</w:t>
      </w:r>
    </w:p>
    <w:p w14:paraId="627DC69C" w14:textId="77777777" w:rsidR="00164F9B" w:rsidRPr="00E94A38" w:rsidRDefault="00164F9B" w:rsidP="00164F9B">
      <w:pPr>
        <w:spacing w:after="200" w:line="360" w:lineRule="auto"/>
        <w:jc w:val="both"/>
        <w:rPr>
          <w:rFonts w:ascii="Arial" w:hAnsi="Arial" w:cs="Arial"/>
        </w:rPr>
      </w:pPr>
      <w:r w:rsidRPr="00E94A38">
        <w:rPr>
          <w:rFonts w:ascii="Arial" w:hAnsi="Arial" w:cs="Arial"/>
        </w:rPr>
        <w:t>Los estudiantes matriculados en todos los niveles para el año 2008-2009 era de 78,827, en tanto que los estudiantes matriculados en el nivel inicial era de 9,529, así mismo, los estudiantes matriculados en el nivel básico fue de 48,827 y los estudiantes matriculados en el nivel medio alcanzó 16,804.</w:t>
      </w:r>
    </w:p>
    <w:p w14:paraId="0E393507" w14:textId="77777777" w:rsidR="00164F9B" w:rsidRPr="00E94A38" w:rsidRDefault="00164F9B" w:rsidP="00164F9B">
      <w:pPr>
        <w:spacing w:after="200" w:line="360" w:lineRule="auto"/>
        <w:jc w:val="both"/>
        <w:rPr>
          <w:rFonts w:ascii="Arial" w:hAnsi="Arial" w:cs="Arial"/>
          <w:b/>
          <w:i/>
        </w:rPr>
      </w:pPr>
      <w:r w:rsidRPr="00E94A38">
        <w:rPr>
          <w:rFonts w:ascii="Arial" w:hAnsi="Arial" w:cs="Arial"/>
          <w:b/>
          <w:i/>
        </w:rPr>
        <w:t>Salud</w:t>
      </w:r>
    </w:p>
    <w:p w14:paraId="43B405AA" w14:textId="77777777" w:rsidR="00164F9B" w:rsidRPr="00E94A38" w:rsidRDefault="00164F9B" w:rsidP="00164F9B">
      <w:pPr>
        <w:spacing w:after="200" w:line="360" w:lineRule="auto"/>
        <w:jc w:val="both"/>
        <w:rPr>
          <w:rFonts w:ascii="Arial" w:hAnsi="Arial" w:cs="Arial"/>
        </w:rPr>
      </w:pPr>
      <w:r w:rsidRPr="00E94A38">
        <w:rPr>
          <w:rFonts w:ascii="Arial" w:hAnsi="Arial" w:cs="Arial"/>
        </w:rPr>
        <w:t>Para el año 2007 la cantidad de centros de atención primaria sumó 47, para el año 2007, mientras que la cantidad de hospitales públicos y centros de referencia regional y nacional 3. Siendo con esa línea la cantidad de camas en los hospitales del Ministerio de Salud Pública (MSP) 184, también tenemos que la cantidad total de centros de salud privados 146.</w:t>
      </w:r>
    </w:p>
    <w:p w14:paraId="6C4A2678" w14:textId="77777777" w:rsidR="00164F9B" w:rsidRPr="00E94A38" w:rsidRDefault="00164F9B" w:rsidP="00164F9B">
      <w:pPr>
        <w:spacing w:after="200" w:line="360" w:lineRule="auto"/>
        <w:jc w:val="both"/>
        <w:rPr>
          <w:rFonts w:ascii="Arial" w:hAnsi="Arial" w:cs="Arial"/>
          <w:b/>
          <w:i/>
        </w:rPr>
      </w:pPr>
      <w:r w:rsidRPr="00E94A38">
        <w:rPr>
          <w:rFonts w:ascii="Arial" w:hAnsi="Arial" w:cs="Arial"/>
          <w:b/>
          <w:i/>
        </w:rPr>
        <w:t>Comunicación y tecnología</w:t>
      </w:r>
    </w:p>
    <w:p w14:paraId="73B2B005" w14:textId="77777777" w:rsidR="00164F9B" w:rsidRPr="00E94A38" w:rsidRDefault="00164F9B" w:rsidP="00164F9B">
      <w:pPr>
        <w:spacing w:after="200" w:line="360" w:lineRule="auto"/>
        <w:jc w:val="both"/>
        <w:rPr>
          <w:rFonts w:ascii="Arial" w:hAnsi="Arial" w:cs="Arial"/>
        </w:rPr>
      </w:pPr>
      <w:r w:rsidRPr="00E94A38">
        <w:rPr>
          <w:rFonts w:ascii="Arial" w:hAnsi="Arial" w:cs="Arial"/>
        </w:rPr>
        <w:t>Para el año 2010 el porcentaje de hogares particulares con teléfono celular o fijo era de 87.18 % y el porcentaje de hogares particulares con conexión a internet fue de 19.57 %, para el citado año.</w:t>
      </w:r>
    </w:p>
    <w:p w14:paraId="29179559" w14:textId="77777777" w:rsidR="00164F9B" w:rsidRPr="00E94A38" w:rsidRDefault="00164F9B" w:rsidP="00164F9B">
      <w:pPr>
        <w:spacing w:after="200" w:line="360" w:lineRule="auto"/>
        <w:jc w:val="both"/>
        <w:rPr>
          <w:rFonts w:ascii="Arial" w:hAnsi="Arial" w:cs="Arial"/>
          <w:b/>
          <w:i/>
        </w:rPr>
      </w:pPr>
      <w:r w:rsidRPr="00E94A38">
        <w:rPr>
          <w:rFonts w:ascii="Arial" w:hAnsi="Arial" w:cs="Arial"/>
          <w:b/>
          <w:i/>
        </w:rPr>
        <w:t>Medio ambiente</w:t>
      </w:r>
    </w:p>
    <w:p w14:paraId="08C92F9B" w14:textId="77777777" w:rsidR="00164F9B" w:rsidRDefault="00164F9B" w:rsidP="00164F9B">
      <w:pPr>
        <w:spacing w:after="200" w:line="360" w:lineRule="auto"/>
        <w:jc w:val="both"/>
        <w:rPr>
          <w:rFonts w:ascii="Arial" w:hAnsi="Arial" w:cs="Arial"/>
        </w:rPr>
      </w:pPr>
      <w:r w:rsidRPr="00E94A38">
        <w:rPr>
          <w:rFonts w:ascii="Arial" w:hAnsi="Arial" w:cs="Arial"/>
        </w:rPr>
        <w:t>La cantidad de áreas protegidas en el municipio era de 1, mientras que el porcentaje de hogares que utilizan combustibles sólidos para cocinar fue de 1.03% y el porcentaje de hogares particulares sin recolección de basura alcanzó el   8.84 % de la población del municipio.</w:t>
      </w:r>
    </w:p>
    <w:p w14:paraId="29341099" w14:textId="77777777" w:rsidR="00164F9B" w:rsidRPr="00C170A2" w:rsidRDefault="00164F9B" w:rsidP="00DE5338">
      <w:pPr>
        <w:pStyle w:val="Sinespaciado"/>
        <w:jc w:val="both"/>
        <w:rPr>
          <w:rFonts w:ascii="Arial" w:hAnsi="Arial" w:cs="Arial"/>
          <w:b/>
        </w:rPr>
      </w:pPr>
    </w:p>
    <w:p w14:paraId="4D6D7567" w14:textId="77777777" w:rsidR="00DE5338" w:rsidRPr="00C170A2" w:rsidRDefault="00DE5338" w:rsidP="00DE5338">
      <w:pPr>
        <w:autoSpaceDE w:val="0"/>
        <w:autoSpaceDN w:val="0"/>
        <w:adjustRightInd w:val="0"/>
        <w:spacing w:line="276" w:lineRule="auto"/>
        <w:jc w:val="both"/>
        <w:rPr>
          <w:rFonts w:ascii="Arial" w:hAnsi="Arial" w:cs="Arial"/>
          <w:lang w:val="es-ES"/>
        </w:rPr>
      </w:pPr>
    </w:p>
    <w:p w14:paraId="7B3DD69E" w14:textId="77777777" w:rsidR="00C9586D" w:rsidRPr="00C170A2" w:rsidRDefault="00C9586D" w:rsidP="00DA624F">
      <w:pPr>
        <w:spacing w:line="360" w:lineRule="auto"/>
        <w:rPr>
          <w:rFonts w:ascii="Arial" w:hAnsi="Arial" w:cs="Arial"/>
          <w:sz w:val="26"/>
          <w:szCs w:val="26"/>
          <w:lang w:val="es-ES_tradnl"/>
        </w:rPr>
      </w:pPr>
      <w:r w:rsidRPr="00C170A2">
        <w:rPr>
          <w:rFonts w:ascii="Arial" w:hAnsi="Arial" w:cs="Arial"/>
          <w:sz w:val="26"/>
          <w:szCs w:val="26"/>
          <w:lang w:val="es-ES_tradnl"/>
        </w:rPr>
        <w:br w:type="page"/>
      </w:r>
    </w:p>
    <w:p w14:paraId="0E5F6250" w14:textId="77777777" w:rsidR="00C9586D" w:rsidRPr="00C170A2" w:rsidRDefault="0009604C" w:rsidP="0016084C">
      <w:pPr>
        <w:pStyle w:val="a1"/>
      </w:pPr>
      <w:bookmarkStart w:id="37" w:name="_Toc244521902"/>
      <w:r w:rsidRPr="00C170A2">
        <w:t>C</w:t>
      </w:r>
      <w:r w:rsidR="00C9586D" w:rsidRPr="00C170A2">
        <w:t>APÍTULO II</w:t>
      </w:r>
      <w:bookmarkEnd w:id="37"/>
    </w:p>
    <w:p w14:paraId="7C4B54BA" w14:textId="77777777" w:rsidR="00C9586D" w:rsidRPr="00C170A2" w:rsidRDefault="00C9586D" w:rsidP="0016084C">
      <w:pPr>
        <w:pStyle w:val="a1"/>
      </w:pPr>
      <w:bookmarkStart w:id="38" w:name="_Toc244521903"/>
      <w:r w:rsidRPr="00C170A2">
        <w:t>CONSIDERACIONES LEGISLATIVAS Y NORMATIVAS</w:t>
      </w:r>
      <w:bookmarkEnd w:id="38"/>
    </w:p>
    <w:p w14:paraId="70FE5037" w14:textId="77777777" w:rsidR="00C9586D" w:rsidRPr="00C170A2" w:rsidRDefault="00C9586D" w:rsidP="00DA624F">
      <w:pPr>
        <w:shd w:val="clear" w:color="auto" w:fill="FFFFFF"/>
        <w:spacing w:line="360" w:lineRule="auto"/>
        <w:jc w:val="center"/>
        <w:rPr>
          <w:rFonts w:ascii="Arial" w:hAnsi="Arial" w:cs="Arial"/>
          <w:sz w:val="26"/>
          <w:szCs w:val="26"/>
          <w:lang w:val="es-ES_tradnl"/>
        </w:rPr>
      </w:pPr>
    </w:p>
    <w:p w14:paraId="67583681" w14:textId="77777777" w:rsidR="00C9586D" w:rsidRPr="00C170A2" w:rsidRDefault="00C9586D" w:rsidP="00DA624F">
      <w:pPr>
        <w:shd w:val="clear" w:color="auto" w:fill="FFFFFF"/>
        <w:spacing w:line="360" w:lineRule="auto"/>
        <w:jc w:val="both"/>
        <w:rPr>
          <w:rFonts w:ascii="Arial" w:hAnsi="Arial" w:cs="Arial"/>
          <w:sz w:val="26"/>
          <w:szCs w:val="26"/>
          <w:lang w:val="es-ES"/>
        </w:rPr>
      </w:pPr>
    </w:p>
    <w:p w14:paraId="3E2FDBB0" w14:textId="77777777" w:rsidR="00C9586D" w:rsidRPr="00C170A2" w:rsidRDefault="00C9586D" w:rsidP="00DA624F">
      <w:pPr>
        <w:shd w:val="clear" w:color="auto" w:fill="FFFFFF"/>
        <w:spacing w:line="360" w:lineRule="auto"/>
        <w:jc w:val="both"/>
        <w:rPr>
          <w:rFonts w:ascii="Arial" w:hAnsi="Arial" w:cs="Arial"/>
          <w:sz w:val="26"/>
          <w:szCs w:val="26"/>
          <w:lang w:val="es-ES_tradnl"/>
        </w:rPr>
      </w:pPr>
      <w:r w:rsidRPr="00C170A2">
        <w:rPr>
          <w:rFonts w:ascii="Arial" w:hAnsi="Arial" w:cs="Arial"/>
          <w:sz w:val="26"/>
          <w:szCs w:val="26"/>
          <w:lang w:val="es-ES"/>
        </w:rPr>
        <w:t xml:space="preserve">Para los fines de este Informe ambiental, </w:t>
      </w:r>
      <w:r w:rsidR="007441CD" w:rsidRPr="00C170A2">
        <w:rPr>
          <w:rFonts w:ascii="Arial" w:hAnsi="Arial" w:cs="Arial"/>
          <w:sz w:val="26"/>
          <w:szCs w:val="26"/>
          <w:lang w:val="es-ES"/>
        </w:rPr>
        <w:t>l</w:t>
      </w:r>
      <w:r w:rsidR="00621FE5" w:rsidRPr="00C170A2">
        <w:rPr>
          <w:rFonts w:ascii="Arial" w:hAnsi="Arial" w:cs="Arial"/>
          <w:sz w:val="26"/>
          <w:szCs w:val="26"/>
          <w:lang w:val="es-ES"/>
        </w:rPr>
        <w:t xml:space="preserve">a </w:t>
      </w:r>
      <w:r w:rsidRPr="00C170A2">
        <w:rPr>
          <w:rFonts w:ascii="Arial" w:hAnsi="Arial" w:cs="Arial"/>
          <w:sz w:val="26"/>
          <w:szCs w:val="26"/>
          <w:lang w:val="es-ES"/>
        </w:rPr>
        <w:t>Empresa</w:t>
      </w:r>
      <w:r w:rsidRPr="00C170A2">
        <w:rPr>
          <w:rFonts w:ascii="Arial" w:hAnsi="Arial" w:cs="Arial"/>
          <w:b/>
          <w:sz w:val="26"/>
          <w:szCs w:val="26"/>
          <w:lang w:val="es-ES"/>
        </w:rPr>
        <w:t xml:space="preserve"> </w:t>
      </w:r>
      <w:r w:rsidR="00527220">
        <w:rPr>
          <w:rFonts w:ascii="Arial" w:hAnsi="Arial" w:cs="Arial"/>
          <w:b/>
          <w:sz w:val="26"/>
          <w:szCs w:val="26"/>
          <w:lang w:val="es-ES"/>
        </w:rPr>
        <w:t>CYE SRL</w:t>
      </w:r>
      <w:r w:rsidRPr="00C170A2">
        <w:rPr>
          <w:rFonts w:ascii="Arial" w:hAnsi="Arial" w:cs="Arial"/>
          <w:sz w:val="26"/>
          <w:szCs w:val="26"/>
          <w:lang w:val="es-ES_tradnl"/>
        </w:rPr>
        <w:t xml:space="preserve"> </w:t>
      </w:r>
      <w:r w:rsidR="000216FE" w:rsidRPr="00C170A2">
        <w:rPr>
          <w:rFonts w:ascii="Arial" w:hAnsi="Arial" w:cs="Arial"/>
          <w:sz w:val="26"/>
          <w:szCs w:val="26"/>
          <w:lang w:val="es-ES"/>
        </w:rPr>
        <w:t xml:space="preserve"> ha</w:t>
      </w:r>
      <w:r w:rsidRPr="00C170A2">
        <w:rPr>
          <w:rFonts w:ascii="Arial" w:hAnsi="Arial" w:cs="Arial"/>
          <w:sz w:val="26"/>
          <w:szCs w:val="26"/>
          <w:lang w:val="es-ES"/>
        </w:rPr>
        <w:t xml:space="preserve"> tomado en cuenta el cumplimiento o no de las Leyes sustantivas, Convenciones, Normas relacionadas de forma directa con todas las actividades involucradas a la industria y que son aplicables a este tipo de proyecto. </w:t>
      </w:r>
      <w:r w:rsidRPr="00C170A2">
        <w:rPr>
          <w:rFonts w:ascii="Arial" w:hAnsi="Arial" w:cs="Arial"/>
          <w:sz w:val="26"/>
          <w:szCs w:val="26"/>
          <w:lang w:val="es-ES_tradnl"/>
        </w:rPr>
        <w:t xml:space="preserve">Se realiza un inventario de las leyes, acuerdos nacionales e internacionales, sectoriales y regionales, indicándose los aspectos relevantes que el proyecto cumplirá. </w:t>
      </w:r>
    </w:p>
    <w:p w14:paraId="4D0BCD32"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58CBE455" w14:textId="77777777" w:rsidR="00C9586D" w:rsidRPr="00C170A2" w:rsidRDefault="00C9586D" w:rsidP="00DA624F">
      <w:pPr>
        <w:shd w:val="clear" w:color="auto" w:fill="FFFFFF"/>
        <w:spacing w:line="360" w:lineRule="auto"/>
        <w:jc w:val="both"/>
        <w:rPr>
          <w:rFonts w:ascii="Arial" w:hAnsi="Arial" w:cs="Arial"/>
          <w:sz w:val="26"/>
          <w:szCs w:val="26"/>
          <w:lang w:val="es-ES"/>
        </w:rPr>
      </w:pPr>
      <w:r w:rsidRPr="00C170A2">
        <w:rPr>
          <w:rFonts w:ascii="Arial" w:hAnsi="Arial" w:cs="Arial"/>
          <w:sz w:val="26"/>
          <w:szCs w:val="26"/>
          <w:lang w:val="es-ES_tradnl"/>
        </w:rPr>
        <w:t>También se indicarán los reglamentos y normas pertinentes que rigen la calidad del ambiente, la protección de áreas frágiles incluyendo los cuerpos superficiales de agua, y se incluirán las autorizaciones, certificaciones y permisos que la Empresa requiere para su  operación, tanto a nivel internacional, como a nivel local.</w:t>
      </w:r>
    </w:p>
    <w:p w14:paraId="210383AC" w14:textId="77777777" w:rsidR="00C9586D" w:rsidRPr="00C170A2" w:rsidRDefault="00C9586D" w:rsidP="00DA624F">
      <w:pPr>
        <w:shd w:val="clear" w:color="auto" w:fill="FFFFFF"/>
        <w:spacing w:line="360" w:lineRule="auto"/>
        <w:jc w:val="both"/>
        <w:rPr>
          <w:rFonts w:ascii="Arial" w:hAnsi="Arial" w:cs="Arial"/>
          <w:sz w:val="26"/>
          <w:szCs w:val="26"/>
          <w:lang w:val="es-ES"/>
        </w:rPr>
      </w:pPr>
    </w:p>
    <w:p w14:paraId="1EDF1B74" w14:textId="77777777" w:rsidR="00C9586D" w:rsidRPr="00C170A2" w:rsidRDefault="00A32F63" w:rsidP="00DA624F">
      <w:pPr>
        <w:pStyle w:val="Ttulo2"/>
        <w:spacing w:before="0" w:line="360" w:lineRule="auto"/>
        <w:rPr>
          <w:rFonts w:ascii="Arial" w:hAnsi="Arial" w:cs="Arial"/>
          <w:color w:val="auto"/>
        </w:rPr>
      </w:pPr>
      <w:bookmarkStart w:id="39" w:name="_Toc244521904"/>
      <w:r w:rsidRPr="00C170A2">
        <w:rPr>
          <w:rFonts w:ascii="Arial" w:hAnsi="Arial" w:cs="Arial"/>
          <w:color w:val="auto"/>
        </w:rPr>
        <w:t>2</w:t>
      </w:r>
      <w:r w:rsidR="00C9586D" w:rsidRPr="00C170A2">
        <w:rPr>
          <w:rFonts w:ascii="Arial" w:hAnsi="Arial" w:cs="Arial"/>
          <w:color w:val="auto"/>
        </w:rPr>
        <w:t>.1. Relación de las autorizaciones, certificaciones y permisos</w:t>
      </w:r>
      <w:bookmarkEnd w:id="39"/>
    </w:p>
    <w:p w14:paraId="702CECEE"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068A64B8" w14:textId="77777777" w:rsidR="00C9586D" w:rsidRPr="00C170A2" w:rsidRDefault="00C9586D" w:rsidP="00DA624F">
      <w:pPr>
        <w:shd w:val="clear" w:color="auto" w:fill="FFFFFF"/>
        <w:spacing w:line="360" w:lineRule="auto"/>
        <w:jc w:val="both"/>
        <w:rPr>
          <w:rFonts w:ascii="Arial" w:hAnsi="Arial" w:cs="Arial"/>
          <w:sz w:val="26"/>
          <w:szCs w:val="26"/>
          <w:lang w:val="es-ES_tradnl"/>
        </w:rPr>
      </w:pPr>
      <w:r w:rsidRPr="00C170A2">
        <w:rPr>
          <w:rFonts w:ascii="Arial" w:hAnsi="Arial" w:cs="Arial"/>
          <w:sz w:val="26"/>
          <w:szCs w:val="26"/>
          <w:lang w:val="es-ES_tradnl"/>
        </w:rPr>
        <w:t>Con relación a las autorizaciones, certificaciones y permisos, en anexo se presentan copia de:</w:t>
      </w:r>
    </w:p>
    <w:p w14:paraId="06469CDF" w14:textId="77777777" w:rsidR="00C9586D" w:rsidRPr="00C170A2" w:rsidRDefault="00C9586D" w:rsidP="00DA624F">
      <w:pPr>
        <w:shd w:val="clear" w:color="auto" w:fill="FFFFFF"/>
        <w:spacing w:line="360" w:lineRule="auto"/>
        <w:jc w:val="both"/>
        <w:rPr>
          <w:rFonts w:ascii="Arial" w:hAnsi="Arial" w:cs="Arial"/>
          <w:sz w:val="26"/>
          <w:szCs w:val="26"/>
          <w:lang w:val="es-ES"/>
        </w:rPr>
      </w:pPr>
    </w:p>
    <w:p w14:paraId="5DFCC910" w14:textId="77777777" w:rsidR="00C9586D" w:rsidRPr="00C170A2" w:rsidRDefault="00C9586D" w:rsidP="007D5BDE">
      <w:pPr>
        <w:widowControl w:val="0"/>
        <w:numPr>
          <w:ilvl w:val="0"/>
          <w:numId w:val="1"/>
        </w:numPr>
        <w:shd w:val="clear" w:color="auto" w:fill="FFFFFF"/>
        <w:tabs>
          <w:tab w:val="left" w:pos="720"/>
        </w:tabs>
        <w:autoSpaceDE w:val="0"/>
        <w:autoSpaceDN w:val="0"/>
        <w:adjustRightInd w:val="0"/>
        <w:spacing w:line="360" w:lineRule="auto"/>
        <w:ind w:left="360" w:hanging="360"/>
        <w:rPr>
          <w:rFonts w:ascii="Arial" w:hAnsi="Arial" w:cs="Arial"/>
          <w:sz w:val="26"/>
          <w:szCs w:val="26"/>
          <w:lang w:val="es-ES_tradnl"/>
        </w:rPr>
      </w:pPr>
      <w:r w:rsidRPr="00C170A2">
        <w:rPr>
          <w:rFonts w:ascii="Arial" w:hAnsi="Arial" w:cs="Arial"/>
          <w:sz w:val="26"/>
          <w:szCs w:val="26"/>
          <w:lang w:val="es-ES_tradnl"/>
        </w:rPr>
        <w:t xml:space="preserve">Títulos </w:t>
      </w:r>
      <w:r w:rsidR="007441CD" w:rsidRPr="00C170A2">
        <w:rPr>
          <w:rFonts w:ascii="Arial" w:hAnsi="Arial" w:cs="Arial"/>
          <w:sz w:val="26"/>
          <w:szCs w:val="26"/>
          <w:lang w:val="es-ES_tradnl"/>
        </w:rPr>
        <w:t xml:space="preserve">de propiedad de las parcelas </w:t>
      </w:r>
    </w:p>
    <w:p w14:paraId="45BA518A" w14:textId="77777777" w:rsidR="00C9586D" w:rsidRPr="00C170A2" w:rsidRDefault="00CC1079" w:rsidP="007D5BDE">
      <w:pPr>
        <w:widowControl w:val="0"/>
        <w:numPr>
          <w:ilvl w:val="0"/>
          <w:numId w:val="1"/>
        </w:numPr>
        <w:shd w:val="clear" w:color="auto" w:fill="FFFFFF"/>
        <w:tabs>
          <w:tab w:val="left" w:pos="720"/>
        </w:tabs>
        <w:autoSpaceDE w:val="0"/>
        <w:autoSpaceDN w:val="0"/>
        <w:adjustRightInd w:val="0"/>
        <w:spacing w:line="360" w:lineRule="auto"/>
        <w:ind w:left="360" w:hanging="360"/>
        <w:rPr>
          <w:rFonts w:ascii="Arial" w:hAnsi="Arial" w:cs="Arial"/>
          <w:sz w:val="26"/>
          <w:szCs w:val="26"/>
          <w:lang w:val="es-ES_tradnl"/>
        </w:rPr>
      </w:pPr>
      <w:r w:rsidRPr="00C170A2">
        <w:rPr>
          <w:rFonts w:ascii="Arial" w:hAnsi="Arial" w:cs="Arial"/>
          <w:sz w:val="26"/>
          <w:szCs w:val="26"/>
          <w:lang w:val="es-ES_tradnl"/>
        </w:rPr>
        <w:t>Aprobación de los Ministerios de Salud Pública e Industrias y Comercios</w:t>
      </w:r>
      <w:r w:rsidR="00C9586D" w:rsidRPr="00C170A2">
        <w:rPr>
          <w:rFonts w:ascii="Arial" w:hAnsi="Arial" w:cs="Arial"/>
          <w:sz w:val="26"/>
          <w:szCs w:val="26"/>
          <w:lang w:val="es-ES_tradnl"/>
        </w:rPr>
        <w:t>.</w:t>
      </w:r>
    </w:p>
    <w:p w14:paraId="17D6F619" w14:textId="77777777" w:rsidR="00C9586D" w:rsidRPr="00C170A2" w:rsidRDefault="00A32F63" w:rsidP="00DA624F">
      <w:pPr>
        <w:pStyle w:val="Ttulo2"/>
        <w:spacing w:before="0" w:line="360" w:lineRule="auto"/>
        <w:rPr>
          <w:rFonts w:ascii="Arial" w:hAnsi="Arial" w:cs="Arial"/>
          <w:color w:val="auto"/>
        </w:rPr>
      </w:pPr>
      <w:bookmarkStart w:id="40" w:name="_Toc244521905"/>
      <w:r w:rsidRPr="00C170A2">
        <w:rPr>
          <w:rFonts w:ascii="Arial" w:hAnsi="Arial" w:cs="Arial"/>
          <w:color w:val="auto"/>
        </w:rPr>
        <w:t>2</w:t>
      </w:r>
      <w:r w:rsidR="00C9586D" w:rsidRPr="00C170A2">
        <w:rPr>
          <w:rFonts w:ascii="Arial" w:hAnsi="Arial" w:cs="Arial"/>
          <w:color w:val="auto"/>
        </w:rPr>
        <w:t>.2. Análisis de la legislación y normativa</w:t>
      </w:r>
      <w:bookmarkEnd w:id="40"/>
    </w:p>
    <w:p w14:paraId="2CABE431" w14:textId="77777777" w:rsidR="00C9586D" w:rsidRPr="00C170A2" w:rsidRDefault="00C9586D" w:rsidP="00DA624F">
      <w:pPr>
        <w:shd w:val="clear" w:color="auto" w:fill="FFFFFF"/>
        <w:spacing w:line="360" w:lineRule="auto"/>
        <w:jc w:val="both"/>
        <w:rPr>
          <w:rFonts w:ascii="Arial" w:hAnsi="Arial" w:cs="Arial"/>
          <w:sz w:val="26"/>
          <w:szCs w:val="26"/>
          <w:lang w:val="es-ES_tradnl"/>
        </w:rPr>
      </w:pPr>
      <w:r w:rsidRPr="00C170A2">
        <w:rPr>
          <w:rFonts w:ascii="Arial" w:hAnsi="Arial" w:cs="Arial"/>
          <w:sz w:val="26"/>
          <w:szCs w:val="26"/>
          <w:lang w:val="es-ES_tradnl"/>
        </w:rPr>
        <w:t xml:space="preserve">Se </w:t>
      </w:r>
      <w:r w:rsidR="00CC1079" w:rsidRPr="00C170A2">
        <w:rPr>
          <w:rFonts w:ascii="Arial" w:hAnsi="Arial" w:cs="Arial"/>
          <w:sz w:val="26"/>
          <w:szCs w:val="26"/>
          <w:lang w:val="es-ES_tradnl"/>
        </w:rPr>
        <w:t>realiza</w:t>
      </w:r>
      <w:r w:rsidRPr="00C170A2">
        <w:rPr>
          <w:rFonts w:ascii="Arial" w:hAnsi="Arial" w:cs="Arial"/>
          <w:sz w:val="26"/>
          <w:szCs w:val="26"/>
          <w:lang w:val="es-ES_tradnl"/>
        </w:rPr>
        <w:t xml:space="preserve"> el análisis de la legislación y normativa que deberá cumplir la Empresa </w:t>
      </w:r>
      <w:r w:rsidR="00527220">
        <w:rPr>
          <w:rFonts w:ascii="Arial" w:hAnsi="Arial" w:cs="Arial"/>
          <w:sz w:val="26"/>
          <w:szCs w:val="26"/>
          <w:lang w:val="es-ES_tradnl"/>
        </w:rPr>
        <w:t>CYE SRL</w:t>
      </w:r>
      <w:r w:rsidRPr="00C170A2">
        <w:rPr>
          <w:rFonts w:ascii="Arial" w:hAnsi="Arial" w:cs="Arial"/>
          <w:sz w:val="26"/>
          <w:szCs w:val="26"/>
          <w:lang w:val="es-ES_tradnl"/>
        </w:rPr>
        <w:t>, de acuerdo con las acciones que se ejecutan durante las operaciones de la misma. Así como las características de la línea base ambiental del espacio terrestre, donde se encuentra la empresa. Teniendo que cumplir con todas y cada una de las regulaciones, leyes y normas que se analizan y se relacionan a continuación:</w:t>
      </w:r>
    </w:p>
    <w:p w14:paraId="595DEDBD" w14:textId="77777777" w:rsidR="00C9586D" w:rsidRPr="00C170A2" w:rsidRDefault="00C9586D" w:rsidP="00DA624F">
      <w:pPr>
        <w:shd w:val="clear" w:color="auto" w:fill="FFFFFF"/>
        <w:spacing w:line="360" w:lineRule="auto"/>
        <w:jc w:val="both"/>
        <w:rPr>
          <w:rFonts w:ascii="Arial" w:hAnsi="Arial" w:cs="Arial"/>
          <w:sz w:val="26"/>
          <w:szCs w:val="26"/>
          <w:lang w:val="es-ES"/>
        </w:rPr>
      </w:pPr>
    </w:p>
    <w:p w14:paraId="03763F82" w14:textId="77777777" w:rsidR="00C9586D" w:rsidRPr="00C170A2" w:rsidRDefault="00C9586D" w:rsidP="007D5BDE">
      <w:pPr>
        <w:widowControl w:val="0"/>
        <w:numPr>
          <w:ilvl w:val="0"/>
          <w:numId w:val="2"/>
        </w:numPr>
        <w:shd w:val="clear" w:color="auto" w:fill="FFFFFF"/>
        <w:tabs>
          <w:tab w:val="left" w:pos="36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Ley (64-00) General de Medio Ambiente y Recursos Naturales.</w:t>
      </w:r>
    </w:p>
    <w:p w14:paraId="6A6F1B84"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Ley No. 147 -02 sobre Gestión de Riesgos.</w:t>
      </w:r>
    </w:p>
    <w:p w14:paraId="437F871F"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Norma Ambiental sobre Calidad del Agua y Control de Descargas (NA-AG-001-03).</w:t>
      </w:r>
    </w:p>
    <w:p w14:paraId="0E6F86E2"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Norma Ambiental sobre la calidad de aguas subterráneas y descargas al subsuelo.</w:t>
      </w:r>
    </w:p>
    <w:p w14:paraId="67963EAD"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Norma Ambiental de Calidad de Aire y Control de Emisiones (NA-AI-001-03).</w:t>
      </w:r>
    </w:p>
    <w:p w14:paraId="09EF63FE"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Norma Ambiental de las Emisiones de Contaminantes Atmosféricos provenientes de Fuentes Fijas (NA-AI-002-03).</w:t>
      </w:r>
    </w:p>
    <w:p w14:paraId="3FDBC564"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Norma Ambiental para la Protección contra Ruidos (NA-RU-001-03).</w:t>
      </w:r>
    </w:p>
    <w:p w14:paraId="6D30570E"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pacing w:val="-1"/>
          <w:sz w:val="26"/>
          <w:szCs w:val="26"/>
          <w:lang w:val="es-ES_tradnl"/>
        </w:rPr>
        <w:t>Norma para la Gestión Ambiental de Residuos Sólidos no Peligrosos (NA-RS-001-03).</w:t>
      </w:r>
    </w:p>
    <w:p w14:paraId="7288AA18"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Norma para la reducción y el consumo de las sustancias agotadoras de la capa de ozono.</w:t>
      </w:r>
    </w:p>
    <w:p w14:paraId="7FF25E37" w14:textId="77777777" w:rsidR="00C9586D" w:rsidRPr="00C170A2"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C170A2">
        <w:rPr>
          <w:rFonts w:ascii="Arial" w:hAnsi="Arial" w:cs="Arial"/>
          <w:sz w:val="26"/>
          <w:szCs w:val="26"/>
          <w:lang w:val="es-ES_tradnl"/>
        </w:rPr>
        <w:t>Reglamento del Sistema de Permisos y Licencias Ambientales.</w:t>
      </w:r>
    </w:p>
    <w:p w14:paraId="10155BCB" w14:textId="77777777" w:rsidR="00C9586D" w:rsidRPr="00C170A2" w:rsidRDefault="00C9586D" w:rsidP="007441CD">
      <w:pPr>
        <w:shd w:val="clear" w:color="auto" w:fill="FFFFFF"/>
        <w:tabs>
          <w:tab w:val="left" w:pos="360"/>
          <w:tab w:val="left" w:pos="720"/>
          <w:tab w:val="left" w:pos="810"/>
        </w:tabs>
        <w:spacing w:line="360" w:lineRule="auto"/>
        <w:ind w:left="360" w:hanging="360"/>
        <w:rPr>
          <w:rFonts w:ascii="Arial" w:hAnsi="Arial" w:cs="Arial"/>
          <w:sz w:val="26"/>
          <w:szCs w:val="26"/>
          <w:lang w:val="es-ES_tradnl"/>
        </w:rPr>
      </w:pPr>
    </w:p>
    <w:p w14:paraId="1E6F3F4F" w14:textId="77777777" w:rsidR="00894DF3" w:rsidRPr="00C170A2" w:rsidRDefault="00894DF3">
      <w:pPr>
        <w:rPr>
          <w:rFonts w:ascii="Arial" w:hAnsi="Arial" w:cs="Arial"/>
          <w:sz w:val="26"/>
          <w:szCs w:val="26"/>
          <w:lang w:val="es-ES_tradnl"/>
        </w:rPr>
      </w:pPr>
      <w:r w:rsidRPr="00C170A2">
        <w:rPr>
          <w:rFonts w:ascii="Arial" w:hAnsi="Arial" w:cs="Arial"/>
          <w:sz w:val="26"/>
          <w:szCs w:val="26"/>
          <w:lang w:val="es-ES_tradnl"/>
        </w:rPr>
        <w:br w:type="page"/>
      </w:r>
    </w:p>
    <w:p w14:paraId="2CDC74E5"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207D3BB4" w14:textId="77777777" w:rsidR="00C9586D" w:rsidRPr="00C170A2" w:rsidRDefault="00C9586D" w:rsidP="00DA624F">
      <w:pPr>
        <w:shd w:val="clear" w:color="auto" w:fill="FFFFFF"/>
        <w:spacing w:line="360" w:lineRule="auto"/>
        <w:ind w:right="5"/>
        <w:jc w:val="both"/>
        <w:rPr>
          <w:rFonts w:ascii="Arial" w:hAnsi="Arial" w:cs="Arial"/>
          <w:b/>
          <w:sz w:val="26"/>
          <w:szCs w:val="26"/>
          <w:lang w:val="es-ES"/>
        </w:rPr>
      </w:pPr>
      <w:r w:rsidRPr="00C170A2">
        <w:rPr>
          <w:rFonts w:ascii="Arial" w:hAnsi="Arial" w:cs="Arial"/>
          <w:b/>
          <w:bCs/>
          <w:sz w:val="26"/>
          <w:szCs w:val="26"/>
          <w:lang w:val="es-ES_tradnl"/>
        </w:rPr>
        <w:t>Legislación ambiental y normativa para las evaluaciones de impacto ambiental de los proyectos específicos</w:t>
      </w:r>
    </w:p>
    <w:p w14:paraId="7F6818F1"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5791CA5D" w14:textId="77777777" w:rsidR="00C9586D" w:rsidRPr="00C170A2" w:rsidRDefault="00C9586D" w:rsidP="00DA624F">
      <w:pPr>
        <w:shd w:val="clear" w:color="auto" w:fill="FFFFFF"/>
        <w:spacing w:line="360" w:lineRule="auto"/>
        <w:jc w:val="both"/>
        <w:rPr>
          <w:rFonts w:ascii="Arial" w:hAnsi="Arial" w:cs="Arial"/>
          <w:sz w:val="26"/>
          <w:szCs w:val="26"/>
          <w:lang w:val="es-ES"/>
        </w:rPr>
      </w:pPr>
      <w:r w:rsidRPr="00C170A2">
        <w:rPr>
          <w:rFonts w:ascii="Arial" w:hAnsi="Arial" w:cs="Arial"/>
          <w:sz w:val="26"/>
          <w:szCs w:val="26"/>
          <w:lang w:val="es-ES_tradnl"/>
        </w:rPr>
        <w:t xml:space="preserve">El Informe  Ambiental, se elaboró tomando en consideración lo que establecen los Artículos 9, 38, 40, 41, </w:t>
      </w:r>
      <w:r w:rsidRPr="00C170A2">
        <w:rPr>
          <w:rFonts w:ascii="Arial" w:hAnsi="Arial" w:cs="Arial"/>
          <w:spacing w:val="-1"/>
          <w:sz w:val="26"/>
          <w:szCs w:val="26"/>
          <w:lang w:val="es-ES_tradnl"/>
        </w:rPr>
        <w:t xml:space="preserve">42, 45 y 47 de la Ley (64-00) General de Medio Ambiente y Recursos Naturales, los Artículos </w:t>
      </w:r>
      <w:r w:rsidRPr="00C170A2">
        <w:rPr>
          <w:rFonts w:ascii="Arial" w:hAnsi="Arial" w:cs="Arial"/>
          <w:sz w:val="26"/>
          <w:szCs w:val="26"/>
          <w:lang w:val="es-ES_tradnl"/>
        </w:rPr>
        <w:t>8, 9, 11, 12, 14, 15, 19, 42 y 43 del Reglamento del Sistema de Permisos y Licencias Ambientales.</w:t>
      </w:r>
    </w:p>
    <w:p w14:paraId="0F0D3285" w14:textId="77777777" w:rsidR="00C9586D" w:rsidRPr="00C170A2" w:rsidRDefault="00C9586D" w:rsidP="00DA624F">
      <w:pPr>
        <w:shd w:val="clear" w:color="auto" w:fill="FFFFFF"/>
        <w:spacing w:line="360" w:lineRule="auto"/>
        <w:rPr>
          <w:rFonts w:ascii="Arial" w:hAnsi="Arial" w:cs="Arial"/>
          <w:bCs/>
          <w:sz w:val="26"/>
          <w:szCs w:val="26"/>
          <w:lang w:val="es-ES"/>
        </w:rPr>
      </w:pPr>
    </w:p>
    <w:p w14:paraId="0857DEE7" w14:textId="77777777" w:rsidR="00C9586D" w:rsidRPr="00C170A2" w:rsidRDefault="00C9586D" w:rsidP="00DA624F">
      <w:pPr>
        <w:shd w:val="clear" w:color="auto" w:fill="FFFFFF"/>
        <w:spacing w:line="360" w:lineRule="auto"/>
        <w:rPr>
          <w:rFonts w:ascii="Arial" w:hAnsi="Arial" w:cs="Arial"/>
          <w:b/>
          <w:sz w:val="26"/>
          <w:szCs w:val="26"/>
          <w:lang w:val="es-ES"/>
        </w:rPr>
      </w:pPr>
      <w:r w:rsidRPr="00C170A2">
        <w:rPr>
          <w:rFonts w:ascii="Arial" w:hAnsi="Arial" w:cs="Arial"/>
          <w:b/>
          <w:bCs/>
          <w:sz w:val="26"/>
          <w:szCs w:val="26"/>
          <w:lang w:val="es-ES_tradnl"/>
        </w:rPr>
        <w:t>Legislación ambiental y normativa para las aguas y su contaminación</w:t>
      </w:r>
    </w:p>
    <w:p w14:paraId="2E0EFB71"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0FD0E862" w14:textId="77777777" w:rsidR="00C9586D" w:rsidRPr="00C170A2" w:rsidRDefault="00C9586D" w:rsidP="00DA624F">
      <w:pPr>
        <w:shd w:val="clear" w:color="auto" w:fill="FFFFFF"/>
        <w:spacing w:line="360" w:lineRule="auto"/>
        <w:jc w:val="both"/>
        <w:rPr>
          <w:rFonts w:ascii="Arial" w:hAnsi="Arial" w:cs="Arial"/>
          <w:sz w:val="26"/>
          <w:szCs w:val="26"/>
          <w:lang w:val="es-ES"/>
        </w:rPr>
      </w:pPr>
      <w:r w:rsidRPr="00C170A2">
        <w:rPr>
          <w:rFonts w:ascii="Arial" w:hAnsi="Arial" w:cs="Arial"/>
          <w:sz w:val="26"/>
          <w:szCs w:val="26"/>
          <w:lang w:val="es-ES_tradnl"/>
        </w:rPr>
        <w:t xml:space="preserve">Los residuales líquidos domésticos serán recolectados y tratados, con lo cual se dará cumplimiento a lo que estipulan los Artículos 131, 134 y 161 de la Ley (64-00) General de Medio Ambiente y Recursos Naturales y la Norma Ambiental sobre Calidad del Agua y Control de Descargas, (NA-AG-001-03) y a la Norma Ambiental sobre la calidad de aguas subterráneas y descargas al subsuelo, que establecen el marco de referencia para los vertidos a realizarse al </w:t>
      </w:r>
      <w:r w:rsidR="00621FE5" w:rsidRPr="00C170A2">
        <w:rPr>
          <w:rFonts w:ascii="Arial" w:hAnsi="Arial" w:cs="Arial"/>
          <w:sz w:val="26"/>
          <w:szCs w:val="26"/>
          <w:lang w:val="es-ES_tradnl"/>
        </w:rPr>
        <w:t>subsuelo</w:t>
      </w:r>
      <w:r w:rsidRPr="00C170A2">
        <w:rPr>
          <w:rFonts w:ascii="Arial" w:hAnsi="Arial" w:cs="Arial"/>
          <w:sz w:val="26"/>
          <w:szCs w:val="26"/>
          <w:lang w:val="es-ES_tradnl"/>
        </w:rPr>
        <w:t xml:space="preserve">. </w:t>
      </w:r>
    </w:p>
    <w:p w14:paraId="5C6FB245" w14:textId="77777777" w:rsidR="00C9586D" w:rsidRPr="00C170A2" w:rsidRDefault="00C9586D" w:rsidP="00DA624F">
      <w:pPr>
        <w:shd w:val="clear" w:color="auto" w:fill="FFFFFF"/>
        <w:spacing w:line="360" w:lineRule="auto"/>
        <w:rPr>
          <w:rFonts w:ascii="Arial" w:hAnsi="Arial" w:cs="Arial"/>
          <w:bCs/>
          <w:sz w:val="26"/>
          <w:szCs w:val="26"/>
          <w:lang w:val="es-ES_tradnl"/>
        </w:rPr>
      </w:pPr>
    </w:p>
    <w:p w14:paraId="4416E386" w14:textId="77777777" w:rsidR="00C9586D" w:rsidRPr="00C170A2" w:rsidRDefault="00C9586D" w:rsidP="00DA624F">
      <w:pPr>
        <w:shd w:val="clear" w:color="auto" w:fill="FFFFFF"/>
        <w:spacing w:line="360" w:lineRule="auto"/>
        <w:rPr>
          <w:rFonts w:ascii="Arial" w:hAnsi="Arial" w:cs="Arial"/>
          <w:b/>
          <w:sz w:val="26"/>
          <w:szCs w:val="26"/>
          <w:lang w:val="es-ES"/>
        </w:rPr>
      </w:pPr>
      <w:r w:rsidRPr="00C170A2">
        <w:rPr>
          <w:rFonts w:ascii="Arial" w:hAnsi="Arial" w:cs="Arial"/>
          <w:b/>
          <w:bCs/>
          <w:sz w:val="26"/>
          <w:szCs w:val="26"/>
          <w:lang w:val="es-ES_tradnl"/>
        </w:rPr>
        <w:t>Legislación ambiental y normativa para los suelos y su contaminación</w:t>
      </w:r>
    </w:p>
    <w:p w14:paraId="3D235915"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101D4676" w14:textId="77777777" w:rsidR="00C9586D" w:rsidRPr="00C170A2" w:rsidRDefault="00C9586D" w:rsidP="00DA624F">
      <w:pPr>
        <w:shd w:val="clear" w:color="auto" w:fill="FFFFFF"/>
        <w:spacing w:line="360" w:lineRule="auto"/>
        <w:jc w:val="both"/>
        <w:rPr>
          <w:rFonts w:ascii="Arial" w:hAnsi="Arial" w:cs="Arial"/>
          <w:sz w:val="26"/>
          <w:szCs w:val="26"/>
          <w:lang w:val="es-ES"/>
        </w:rPr>
      </w:pPr>
      <w:r w:rsidRPr="00C170A2">
        <w:rPr>
          <w:rFonts w:ascii="Arial" w:hAnsi="Arial" w:cs="Arial"/>
          <w:sz w:val="26"/>
          <w:szCs w:val="26"/>
          <w:lang w:val="es-ES_tradnl"/>
        </w:rPr>
        <w:t>En cuanto a los suelos se cumplirá lo establecido en los Artículos 90 y 91 de la Ley (64-00) General de Medio Ambiente y Recursos Naturales.</w:t>
      </w:r>
    </w:p>
    <w:p w14:paraId="4E24C973" w14:textId="77777777" w:rsidR="00C9586D" w:rsidRPr="00C170A2" w:rsidRDefault="00C9586D" w:rsidP="00DA624F">
      <w:pPr>
        <w:shd w:val="clear" w:color="auto" w:fill="FFFFFF"/>
        <w:spacing w:line="360" w:lineRule="auto"/>
        <w:rPr>
          <w:rFonts w:ascii="Arial" w:hAnsi="Arial" w:cs="Arial"/>
          <w:bCs/>
          <w:sz w:val="26"/>
          <w:szCs w:val="26"/>
          <w:lang w:val="es-ES_tradnl"/>
        </w:rPr>
      </w:pPr>
    </w:p>
    <w:p w14:paraId="74511D89" w14:textId="77777777" w:rsidR="005A1C95" w:rsidRPr="00C170A2" w:rsidRDefault="005A1C95" w:rsidP="00DA624F">
      <w:pPr>
        <w:shd w:val="clear" w:color="auto" w:fill="FFFFFF"/>
        <w:spacing w:line="360" w:lineRule="auto"/>
        <w:rPr>
          <w:rFonts w:ascii="Arial" w:hAnsi="Arial" w:cs="Arial"/>
          <w:b/>
          <w:bCs/>
          <w:sz w:val="26"/>
          <w:szCs w:val="26"/>
          <w:lang w:val="es-ES_tradnl"/>
        </w:rPr>
      </w:pPr>
    </w:p>
    <w:p w14:paraId="66E70C06" w14:textId="77777777" w:rsidR="005A1C95" w:rsidRPr="00C170A2" w:rsidRDefault="005A1C95" w:rsidP="00DA624F">
      <w:pPr>
        <w:shd w:val="clear" w:color="auto" w:fill="FFFFFF"/>
        <w:spacing w:line="360" w:lineRule="auto"/>
        <w:rPr>
          <w:rFonts w:ascii="Arial" w:hAnsi="Arial" w:cs="Arial"/>
          <w:b/>
          <w:bCs/>
          <w:sz w:val="26"/>
          <w:szCs w:val="26"/>
          <w:lang w:val="es-ES_tradnl"/>
        </w:rPr>
      </w:pPr>
    </w:p>
    <w:p w14:paraId="48C53ABD" w14:textId="77777777" w:rsidR="00C9586D" w:rsidRPr="00C170A2" w:rsidRDefault="00C9586D" w:rsidP="00DA624F">
      <w:pPr>
        <w:shd w:val="clear" w:color="auto" w:fill="FFFFFF"/>
        <w:spacing w:line="360" w:lineRule="auto"/>
        <w:rPr>
          <w:rFonts w:ascii="Arial" w:hAnsi="Arial" w:cs="Arial"/>
          <w:b/>
          <w:sz w:val="26"/>
          <w:szCs w:val="26"/>
          <w:lang w:val="es-ES"/>
        </w:rPr>
      </w:pPr>
      <w:r w:rsidRPr="00C170A2">
        <w:rPr>
          <w:rFonts w:ascii="Arial" w:hAnsi="Arial" w:cs="Arial"/>
          <w:b/>
          <w:bCs/>
          <w:sz w:val="26"/>
          <w:szCs w:val="26"/>
          <w:lang w:val="es-ES_tradnl"/>
        </w:rPr>
        <w:t>Legislación ambiental y normativa para la contaminación atmosférica</w:t>
      </w:r>
    </w:p>
    <w:p w14:paraId="516B4877"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1BC7D4F9" w14:textId="77777777" w:rsidR="00C9586D" w:rsidRPr="00C170A2" w:rsidRDefault="00C9586D" w:rsidP="00DA624F">
      <w:pPr>
        <w:shd w:val="clear" w:color="auto" w:fill="FFFFFF"/>
        <w:spacing w:line="360" w:lineRule="auto"/>
        <w:jc w:val="both"/>
        <w:rPr>
          <w:rFonts w:ascii="Arial" w:hAnsi="Arial" w:cs="Arial"/>
          <w:sz w:val="26"/>
          <w:szCs w:val="26"/>
          <w:lang w:val="es-ES"/>
        </w:rPr>
      </w:pPr>
      <w:r w:rsidRPr="00C170A2">
        <w:rPr>
          <w:rFonts w:ascii="Arial" w:hAnsi="Arial" w:cs="Arial"/>
          <w:sz w:val="26"/>
          <w:szCs w:val="26"/>
          <w:lang w:val="es-ES_tradnl"/>
        </w:rPr>
        <w:t xml:space="preserve">Se da cumplimiento a las Normas Ambientales de Calidad de Aire y Control de Emisiones (NA-AI-001-03) y de las Emisiones de Contaminantes Atmosféricos provenientes de Fuentes Fijas (NA-AI-002-03); así como a los Artículos 92 y 93 de la Ley (64-00) General de Medio Ambiente y Recursos Naturales. </w:t>
      </w:r>
    </w:p>
    <w:p w14:paraId="5C4222D5" w14:textId="77777777" w:rsidR="00C9586D" w:rsidRPr="00C170A2" w:rsidRDefault="00C9586D" w:rsidP="00DA624F">
      <w:pPr>
        <w:shd w:val="clear" w:color="auto" w:fill="FFFFFF"/>
        <w:spacing w:line="360" w:lineRule="auto"/>
        <w:rPr>
          <w:rFonts w:ascii="Arial" w:hAnsi="Arial" w:cs="Arial"/>
          <w:bCs/>
          <w:sz w:val="26"/>
          <w:szCs w:val="26"/>
          <w:lang w:val="es-ES_tradnl"/>
        </w:rPr>
      </w:pPr>
    </w:p>
    <w:p w14:paraId="703F1F11" w14:textId="77777777" w:rsidR="00C9586D" w:rsidRPr="00C170A2" w:rsidRDefault="00C9586D" w:rsidP="00DA624F">
      <w:pPr>
        <w:shd w:val="clear" w:color="auto" w:fill="FFFFFF"/>
        <w:spacing w:line="360" w:lineRule="auto"/>
        <w:rPr>
          <w:rFonts w:ascii="Arial" w:hAnsi="Arial" w:cs="Arial"/>
          <w:b/>
          <w:sz w:val="26"/>
          <w:szCs w:val="26"/>
          <w:lang w:val="es-ES"/>
        </w:rPr>
      </w:pPr>
      <w:r w:rsidRPr="00C170A2">
        <w:rPr>
          <w:rFonts w:ascii="Arial" w:hAnsi="Arial" w:cs="Arial"/>
          <w:b/>
          <w:bCs/>
          <w:sz w:val="26"/>
          <w:szCs w:val="26"/>
          <w:lang w:val="es-ES_tradnl"/>
        </w:rPr>
        <w:t>Legislación ambiental y normativa para la contaminación sónica</w:t>
      </w:r>
    </w:p>
    <w:p w14:paraId="4097B946"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17AB9410" w14:textId="77777777" w:rsidR="00C9586D" w:rsidRPr="00C170A2" w:rsidRDefault="00C9586D" w:rsidP="00DA624F">
      <w:pPr>
        <w:shd w:val="clear" w:color="auto" w:fill="FFFFFF"/>
        <w:spacing w:line="360" w:lineRule="auto"/>
        <w:jc w:val="both"/>
        <w:rPr>
          <w:rFonts w:ascii="Arial" w:hAnsi="Arial" w:cs="Arial"/>
          <w:sz w:val="26"/>
          <w:szCs w:val="26"/>
          <w:lang w:val="es-ES"/>
        </w:rPr>
      </w:pPr>
      <w:r w:rsidRPr="00C170A2">
        <w:rPr>
          <w:rFonts w:ascii="Arial" w:hAnsi="Arial" w:cs="Arial"/>
          <w:sz w:val="26"/>
          <w:szCs w:val="26"/>
          <w:lang w:val="es-ES_tradnl"/>
        </w:rPr>
        <w:t>El Informe establece en el PMAA, las medidas para mitigar el impacto por la contaminación sónica, que se provocan durante las  operaciones de la Empresa, con lo cual se da cumplimiento a la Norma Ambiental para la Protección contra Ruidos (NA-RU-001-03), para un área industrial, y lo que establece el Artículo 115 de la Ley (64-00) General de Medio Ambiente y Recursos Naturales.</w:t>
      </w:r>
    </w:p>
    <w:p w14:paraId="2C5BF74A" w14:textId="77777777" w:rsidR="00C9586D" w:rsidRPr="00C170A2" w:rsidRDefault="00C9586D" w:rsidP="00DA624F">
      <w:pPr>
        <w:shd w:val="clear" w:color="auto" w:fill="FFFFFF"/>
        <w:spacing w:line="360" w:lineRule="auto"/>
        <w:rPr>
          <w:rFonts w:ascii="Arial" w:hAnsi="Arial" w:cs="Arial"/>
          <w:bCs/>
          <w:sz w:val="26"/>
          <w:szCs w:val="26"/>
          <w:lang w:val="es-ES_tradnl"/>
        </w:rPr>
      </w:pPr>
    </w:p>
    <w:p w14:paraId="5F2AA4AD" w14:textId="77777777" w:rsidR="00C9586D" w:rsidRPr="00C170A2" w:rsidRDefault="00C9586D" w:rsidP="00DA624F">
      <w:pPr>
        <w:shd w:val="clear" w:color="auto" w:fill="FFFFFF"/>
        <w:spacing w:line="360" w:lineRule="auto"/>
        <w:rPr>
          <w:rFonts w:ascii="Arial" w:hAnsi="Arial" w:cs="Arial"/>
          <w:b/>
          <w:sz w:val="26"/>
          <w:szCs w:val="26"/>
          <w:lang w:val="es-ES"/>
        </w:rPr>
      </w:pPr>
      <w:r w:rsidRPr="00C170A2">
        <w:rPr>
          <w:rFonts w:ascii="Arial" w:hAnsi="Arial" w:cs="Arial"/>
          <w:b/>
          <w:bCs/>
          <w:sz w:val="26"/>
          <w:szCs w:val="26"/>
          <w:lang w:val="es-ES_tradnl"/>
        </w:rPr>
        <w:t>Legislación ambiental y normativa para el manejo de los residuos sólidos</w:t>
      </w:r>
    </w:p>
    <w:p w14:paraId="01FC760A" w14:textId="77777777" w:rsidR="00C9586D" w:rsidRPr="00C170A2" w:rsidRDefault="00C9586D" w:rsidP="00DA624F">
      <w:pPr>
        <w:shd w:val="clear" w:color="auto" w:fill="FFFFFF"/>
        <w:spacing w:line="360" w:lineRule="auto"/>
        <w:jc w:val="both"/>
        <w:rPr>
          <w:rFonts w:ascii="Arial" w:hAnsi="Arial" w:cs="Arial"/>
          <w:sz w:val="26"/>
          <w:szCs w:val="26"/>
          <w:lang w:val="es-ES_tradnl"/>
        </w:rPr>
      </w:pPr>
    </w:p>
    <w:p w14:paraId="4D491468" w14:textId="77777777" w:rsidR="00C9586D" w:rsidRPr="00C170A2" w:rsidRDefault="00C9586D" w:rsidP="00DA624F">
      <w:pPr>
        <w:shd w:val="clear" w:color="auto" w:fill="FFFFFF"/>
        <w:spacing w:line="360" w:lineRule="auto"/>
        <w:jc w:val="both"/>
        <w:rPr>
          <w:rFonts w:ascii="Arial" w:hAnsi="Arial" w:cs="Arial"/>
          <w:sz w:val="26"/>
          <w:szCs w:val="26"/>
          <w:lang w:val="es-ES_tradnl"/>
        </w:rPr>
      </w:pPr>
      <w:r w:rsidRPr="00C170A2">
        <w:rPr>
          <w:rFonts w:ascii="Arial" w:hAnsi="Arial" w:cs="Arial"/>
          <w:sz w:val="26"/>
          <w:szCs w:val="26"/>
          <w:lang w:val="es-ES_tradnl"/>
        </w:rPr>
        <w:t xml:space="preserve">Se cumple lo que establece el Artículo 107 de la Ley (64-00) General de Medio Ambiente y </w:t>
      </w:r>
      <w:r w:rsidRPr="00C170A2">
        <w:rPr>
          <w:rFonts w:ascii="Arial" w:hAnsi="Arial" w:cs="Arial"/>
          <w:spacing w:val="-1"/>
          <w:sz w:val="26"/>
          <w:szCs w:val="26"/>
          <w:lang w:val="es-ES_tradnl"/>
        </w:rPr>
        <w:t xml:space="preserve">Recursos Naturales y la Norma para la Gestión Ambiental de Residuos Sólidos no Peligrosos </w:t>
      </w:r>
      <w:r w:rsidRPr="00C170A2">
        <w:rPr>
          <w:rFonts w:ascii="Arial" w:hAnsi="Arial" w:cs="Arial"/>
          <w:sz w:val="26"/>
          <w:szCs w:val="26"/>
          <w:lang w:val="es-ES_tradnl"/>
        </w:rPr>
        <w:t>(NA-RS-001-03). El Artículo 1, inciso a del Decreto 112-95.</w:t>
      </w:r>
    </w:p>
    <w:p w14:paraId="07A0AB29" w14:textId="77777777" w:rsidR="00C9586D" w:rsidRPr="00C170A2" w:rsidRDefault="00C9586D" w:rsidP="00DA624F">
      <w:pPr>
        <w:shd w:val="clear" w:color="auto" w:fill="FFFFFF"/>
        <w:spacing w:line="360" w:lineRule="auto"/>
        <w:jc w:val="both"/>
        <w:rPr>
          <w:rFonts w:ascii="Arial" w:hAnsi="Arial" w:cs="Arial"/>
          <w:bCs/>
          <w:sz w:val="26"/>
          <w:szCs w:val="26"/>
          <w:lang w:val="es-ES_tradnl"/>
        </w:rPr>
      </w:pPr>
    </w:p>
    <w:p w14:paraId="39D2F20D" w14:textId="77777777" w:rsidR="005A1C95" w:rsidRPr="00C170A2" w:rsidRDefault="005A1C95" w:rsidP="00DA624F">
      <w:pPr>
        <w:shd w:val="clear" w:color="auto" w:fill="FFFFFF"/>
        <w:spacing w:line="360" w:lineRule="auto"/>
        <w:jc w:val="both"/>
        <w:rPr>
          <w:rFonts w:ascii="Arial" w:hAnsi="Arial" w:cs="Arial"/>
          <w:b/>
          <w:bCs/>
          <w:sz w:val="26"/>
          <w:szCs w:val="26"/>
          <w:lang w:val="es-ES_tradnl"/>
        </w:rPr>
      </w:pPr>
    </w:p>
    <w:p w14:paraId="6C9CB25D" w14:textId="77777777" w:rsidR="005A1C95" w:rsidRPr="00C170A2" w:rsidRDefault="005A1C95" w:rsidP="00DA624F">
      <w:pPr>
        <w:shd w:val="clear" w:color="auto" w:fill="FFFFFF"/>
        <w:spacing w:line="360" w:lineRule="auto"/>
        <w:jc w:val="both"/>
        <w:rPr>
          <w:rFonts w:ascii="Arial" w:hAnsi="Arial" w:cs="Arial"/>
          <w:b/>
          <w:bCs/>
          <w:sz w:val="26"/>
          <w:szCs w:val="26"/>
          <w:lang w:val="es-ES_tradnl"/>
        </w:rPr>
      </w:pPr>
    </w:p>
    <w:p w14:paraId="52738B3A" w14:textId="77777777" w:rsidR="00C9586D" w:rsidRPr="00C170A2" w:rsidRDefault="00C9586D" w:rsidP="00DA624F">
      <w:pPr>
        <w:shd w:val="clear" w:color="auto" w:fill="FFFFFF"/>
        <w:spacing w:line="360" w:lineRule="auto"/>
        <w:jc w:val="both"/>
        <w:rPr>
          <w:rFonts w:ascii="Arial" w:hAnsi="Arial" w:cs="Arial"/>
          <w:b/>
          <w:sz w:val="26"/>
          <w:szCs w:val="26"/>
          <w:lang w:val="es-ES"/>
        </w:rPr>
      </w:pPr>
      <w:r w:rsidRPr="00C170A2">
        <w:rPr>
          <w:rFonts w:ascii="Arial" w:hAnsi="Arial" w:cs="Arial"/>
          <w:b/>
          <w:bCs/>
          <w:sz w:val="26"/>
          <w:szCs w:val="26"/>
          <w:lang w:val="es-ES_tradnl"/>
        </w:rPr>
        <w:t>Legislación ambiental y normativa para el manejo de elementos, sustancias y productos peligrosos</w:t>
      </w:r>
    </w:p>
    <w:p w14:paraId="35B10A36" w14:textId="77777777" w:rsidR="00C9586D" w:rsidRPr="00C170A2" w:rsidRDefault="00C9586D" w:rsidP="00DA624F">
      <w:pPr>
        <w:shd w:val="clear" w:color="auto" w:fill="FFFFFF"/>
        <w:spacing w:line="360" w:lineRule="auto"/>
        <w:jc w:val="both"/>
        <w:rPr>
          <w:rFonts w:ascii="Arial" w:hAnsi="Arial" w:cs="Arial"/>
          <w:sz w:val="26"/>
          <w:szCs w:val="26"/>
          <w:lang w:val="es-ES"/>
        </w:rPr>
      </w:pPr>
      <w:r w:rsidRPr="00C170A2">
        <w:rPr>
          <w:rFonts w:ascii="Arial" w:hAnsi="Arial" w:cs="Arial"/>
          <w:bCs/>
          <w:sz w:val="26"/>
          <w:szCs w:val="26"/>
          <w:lang w:val="es-ES"/>
        </w:rPr>
        <w:t xml:space="preserve">La empresa </w:t>
      </w:r>
      <w:r w:rsidR="00527220">
        <w:rPr>
          <w:rFonts w:ascii="Arial" w:hAnsi="Arial" w:cs="Arial"/>
          <w:bCs/>
          <w:sz w:val="26"/>
          <w:szCs w:val="26"/>
          <w:lang w:val="es-ES"/>
        </w:rPr>
        <w:t>CYE SRL</w:t>
      </w:r>
      <w:r w:rsidRPr="00C170A2">
        <w:rPr>
          <w:rFonts w:ascii="Arial" w:hAnsi="Arial" w:cs="Arial"/>
          <w:sz w:val="26"/>
          <w:szCs w:val="26"/>
          <w:lang w:val="es-ES_tradnl"/>
        </w:rPr>
        <w:t xml:space="preserve">, cumplirá con lo </w:t>
      </w:r>
      <w:r w:rsidRPr="00C170A2">
        <w:rPr>
          <w:rFonts w:ascii="Arial" w:hAnsi="Arial" w:cs="Arial"/>
          <w:bCs/>
          <w:sz w:val="26"/>
          <w:szCs w:val="26"/>
          <w:lang w:val="es-ES_tradnl"/>
        </w:rPr>
        <w:t>q</w:t>
      </w:r>
      <w:r w:rsidRPr="00C170A2">
        <w:rPr>
          <w:rFonts w:ascii="Arial" w:hAnsi="Arial" w:cs="Arial"/>
          <w:sz w:val="26"/>
          <w:szCs w:val="26"/>
          <w:lang w:val="es-ES_tradnl"/>
        </w:rPr>
        <w:t>ue establ</w:t>
      </w:r>
      <w:r w:rsidRPr="00C170A2">
        <w:rPr>
          <w:rFonts w:ascii="Arial" w:hAnsi="Arial" w:cs="Arial"/>
          <w:bCs/>
          <w:sz w:val="26"/>
          <w:szCs w:val="26"/>
          <w:lang w:val="es-ES_tradnl"/>
        </w:rPr>
        <w:t>e</w:t>
      </w:r>
      <w:r w:rsidRPr="00C170A2">
        <w:rPr>
          <w:rFonts w:ascii="Arial" w:hAnsi="Arial" w:cs="Arial"/>
          <w:sz w:val="26"/>
          <w:szCs w:val="26"/>
          <w:lang w:val="es-ES_tradnl"/>
        </w:rPr>
        <w:t>ce el Artí</w:t>
      </w:r>
      <w:r w:rsidRPr="00C170A2">
        <w:rPr>
          <w:rFonts w:ascii="Arial" w:hAnsi="Arial" w:cs="Arial"/>
          <w:bCs/>
          <w:sz w:val="26"/>
          <w:szCs w:val="26"/>
          <w:lang w:val="es-ES_tradnl"/>
        </w:rPr>
        <w:t>c</w:t>
      </w:r>
      <w:r w:rsidRPr="00C170A2">
        <w:rPr>
          <w:rFonts w:ascii="Arial" w:hAnsi="Arial" w:cs="Arial"/>
          <w:sz w:val="26"/>
          <w:szCs w:val="26"/>
          <w:lang w:val="es-ES_tradnl"/>
        </w:rPr>
        <w:t xml:space="preserve">ulo 99 </w:t>
      </w:r>
      <w:r w:rsidRPr="00C170A2">
        <w:rPr>
          <w:rFonts w:ascii="Arial" w:hAnsi="Arial" w:cs="Arial"/>
          <w:bCs/>
          <w:sz w:val="26"/>
          <w:szCs w:val="26"/>
          <w:lang w:val="es-ES_tradnl"/>
        </w:rPr>
        <w:t>d</w:t>
      </w:r>
      <w:r w:rsidRPr="00C170A2">
        <w:rPr>
          <w:rFonts w:ascii="Arial" w:hAnsi="Arial" w:cs="Arial"/>
          <w:sz w:val="26"/>
          <w:szCs w:val="26"/>
          <w:lang w:val="es-ES_tradnl"/>
        </w:rPr>
        <w:t>e la Ley (64-00) G</w:t>
      </w:r>
      <w:r w:rsidRPr="00C170A2">
        <w:rPr>
          <w:rFonts w:ascii="Arial" w:hAnsi="Arial" w:cs="Arial"/>
          <w:bCs/>
          <w:sz w:val="26"/>
          <w:szCs w:val="26"/>
          <w:lang w:val="es-ES_tradnl"/>
        </w:rPr>
        <w:t>e</w:t>
      </w:r>
      <w:r w:rsidRPr="00C170A2">
        <w:rPr>
          <w:rFonts w:ascii="Arial" w:hAnsi="Arial" w:cs="Arial"/>
          <w:sz w:val="26"/>
          <w:szCs w:val="26"/>
          <w:lang w:val="es-ES_tradnl"/>
        </w:rPr>
        <w:t xml:space="preserve">neral de </w:t>
      </w:r>
      <w:r w:rsidRPr="00C170A2">
        <w:rPr>
          <w:rFonts w:ascii="Arial" w:hAnsi="Arial" w:cs="Arial"/>
          <w:bCs/>
          <w:sz w:val="26"/>
          <w:szCs w:val="26"/>
          <w:lang w:val="es-ES_tradnl"/>
        </w:rPr>
        <w:t>M</w:t>
      </w:r>
      <w:r w:rsidRPr="00C170A2">
        <w:rPr>
          <w:rFonts w:ascii="Arial" w:hAnsi="Arial" w:cs="Arial"/>
          <w:sz w:val="26"/>
          <w:szCs w:val="26"/>
          <w:lang w:val="es-ES_tradnl"/>
        </w:rPr>
        <w:t>edio Am</w:t>
      </w:r>
      <w:r w:rsidRPr="00C170A2">
        <w:rPr>
          <w:rFonts w:ascii="Arial" w:hAnsi="Arial" w:cs="Arial"/>
          <w:bCs/>
          <w:sz w:val="26"/>
          <w:szCs w:val="26"/>
          <w:lang w:val="es-ES_tradnl"/>
        </w:rPr>
        <w:t>b</w:t>
      </w:r>
      <w:r w:rsidRPr="00C170A2">
        <w:rPr>
          <w:rFonts w:ascii="Arial" w:hAnsi="Arial" w:cs="Arial"/>
          <w:sz w:val="26"/>
          <w:szCs w:val="26"/>
          <w:lang w:val="es-ES_tradnl"/>
        </w:rPr>
        <w:t xml:space="preserve">iente y </w:t>
      </w:r>
      <w:r w:rsidRPr="00C170A2">
        <w:rPr>
          <w:rFonts w:ascii="Arial" w:hAnsi="Arial" w:cs="Arial"/>
          <w:bCs/>
          <w:sz w:val="26"/>
          <w:szCs w:val="26"/>
          <w:lang w:val="es-ES_tradnl"/>
        </w:rPr>
        <w:t>R</w:t>
      </w:r>
      <w:r w:rsidRPr="00C170A2">
        <w:rPr>
          <w:rFonts w:ascii="Arial" w:hAnsi="Arial" w:cs="Arial"/>
          <w:sz w:val="26"/>
          <w:szCs w:val="26"/>
          <w:lang w:val="es-ES_tradnl"/>
        </w:rPr>
        <w:t xml:space="preserve">ecursos Naturales, </w:t>
      </w:r>
      <w:r w:rsidRPr="00C170A2">
        <w:rPr>
          <w:rFonts w:ascii="Arial" w:hAnsi="Arial" w:cs="Arial"/>
          <w:bCs/>
          <w:sz w:val="26"/>
          <w:szCs w:val="26"/>
          <w:lang w:val="es-ES_tradnl"/>
        </w:rPr>
        <w:t>e</w:t>
      </w:r>
      <w:r w:rsidRPr="00C170A2">
        <w:rPr>
          <w:rFonts w:ascii="Arial" w:hAnsi="Arial" w:cs="Arial"/>
          <w:sz w:val="26"/>
          <w:szCs w:val="26"/>
          <w:lang w:val="es-ES_tradnl"/>
        </w:rPr>
        <w:t xml:space="preserve">l Anexo III de la </w:t>
      </w:r>
      <w:r w:rsidRPr="00C170A2">
        <w:rPr>
          <w:rFonts w:ascii="Arial" w:hAnsi="Arial" w:cs="Arial"/>
          <w:bCs/>
          <w:sz w:val="26"/>
          <w:szCs w:val="26"/>
          <w:lang w:val="es-ES_tradnl"/>
        </w:rPr>
        <w:t>C</w:t>
      </w:r>
      <w:r w:rsidRPr="00C170A2">
        <w:rPr>
          <w:rFonts w:ascii="Arial" w:hAnsi="Arial" w:cs="Arial"/>
          <w:sz w:val="26"/>
          <w:szCs w:val="26"/>
          <w:lang w:val="es-ES_tradnl"/>
        </w:rPr>
        <w:t>onvenció</w:t>
      </w:r>
      <w:r w:rsidRPr="00C170A2">
        <w:rPr>
          <w:rFonts w:ascii="Arial" w:hAnsi="Arial" w:cs="Arial"/>
          <w:bCs/>
          <w:sz w:val="26"/>
          <w:szCs w:val="26"/>
          <w:lang w:val="es-ES_tradnl"/>
        </w:rPr>
        <w:t xml:space="preserve">n </w:t>
      </w:r>
      <w:r w:rsidRPr="00C170A2">
        <w:rPr>
          <w:rFonts w:ascii="Arial" w:hAnsi="Arial" w:cs="Arial"/>
          <w:sz w:val="26"/>
          <w:szCs w:val="26"/>
          <w:lang w:val="es-ES_tradnl"/>
        </w:rPr>
        <w:t>de Rotterdam y la Norma para la redu</w:t>
      </w:r>
      <w:r w:rsidRPr="00C170A2">
        <w:rPr>
          <w:rFonts w:ascii="Arial" w:hAnsi="Arial" w:cs="Arial"/>
          <w:bCs/>
          <w:sz w:val="26"/>
          <w:szCs w:val="26"/>
          <w:lang w:val="es-ES_tradnl"/>
        </w:rPr>
        <w:t>c</w:t>
      </w:r>
      <w:r w:rsidRPr="00C170A2">
        <w:rPr>
          <w:rFonts w:ascii="Arial" w:hAnsi="Arial" w:cs="Arial"/>
          <w:sz w:val="26"/>
          <w:szCs w:val="26"/>
          <w:lang w:val="es-ES_tradnl"/>
        </w:rPr>
        <w:t xml:space="preserve">ción y el consumo </w:t>
      </w:r>
      <w:r w:rsidRPr="00C170A2">
        <w:rPr>
          <w:rFonts w:ascii="Arial" w:hAnsi="Arial" w:cs="Arial"/>
          <w:bCs/>
          <w:sz w:val="26"/>
          <w:szCs w:val="26"/>
          <w:lang w:val="es-ES_tradnl"/>
        </w:rPr>
        <w:t>d</w:t>
      </w:r>
      <w:r w:rsidRPr="00C170A2">
        <w:rPr>
          <w:rFonts w:ascii="Arial" w:hAnsi="Arial" w:cs="Arial"/>
          <w:sz w:val="26"/>
          <w:szCs w:val="26"/>
          <w:lang w:val="es-ES_tradnl"/>
        </w:rPr>
        <w:t>e las sus</w:t>
      </w:r>
      <w:r w:rsidRPr="00C170A2">
        <w:rPr>
          <w:rFonts w:ascii="Arial" w:hAnsi="Arial" w:cs="Arial"/>
          <w:bCs/>
          <w:sz w:val="26"/>
          <w:szCs w:val="26"/>
          <w:lang w:val="es-ES_tradnl"/>
        </w:rPr>
        <w:t>t</w:t>
      </w:r>
      <w:r w:rsidRPr="00C170A2">
        <w:rPr>
          <w:rFonts w:ascii="Arial" w:hAnsi="Arial" w:cs="Arial"/>
          <w:sz w:val="26"/>
          <w:szCs w:val="26"/>
          <w:lang w:val="es-ES_tradnl"/>
        </w:rPr>
        <w:t xml:space="preserve">ancias </w:t>
      </w:r>
      <w:r w:rsidRPr="00C170A2">
        <w:rPr>
          <w:rFonts w:ascii="Arial" w:hAnsi="Arial" w:cs="Arial"/>
          <w:bCs/>
          <w:spacing w:val="-1"/>
          <w:sz w:val="26"/>
          <w:szCs w:val="26"/>
          <w:lang w:val="es-ES_tradnl"/>
        </w:rPr>
        <w:t>a</w:t>
      </w:r>
      <w:r w:rsidRPr="00C170A2">
        <w:rPr>
          <w:rFonts w:ascii="Arial" w:hAnsi="Arial" w:cs="Arial"/>
          <w:spacing w:val="-1"/>
          <w:sz w:val="26"/>
          <w:szCs w:val="26"/>
          <w:lang w:val="es-ES_tradnl"/>
        </w:rPr>
        <w:t>gotadoras de la cap</w:t>
      </w:r>
      <w:r w:rsidRPr="00C170A2">
        <w:rPr>
          <w:rFonts w:ascii="Arial" w:hAnsi="Arial" w:cs="Arial"/>
          <w:bCs/>
          <w:spacing w:val="-1"/>
          <w:sz w:val="26"/>
          <w:szCs w:val="26"/>
          <w:lang w:val="es-ES_tradnl"/>
        </w:rPr>
        <w:t xml:space="preserve">a </w:t>
      </w:r>
      <w:r w:rsidRPr="00C170A2">
        <w:rPr>
          <w:rFonts w:ascii="Arial" w:hAnsi="Arial" w:cs="Arial"/>
          <w:spacing w:val="-1"/>
          <w:sz w:val="26"/>
          <w:szCs w:val="26"/>
          <w:lang w:val="es-ES_tradnl"/>
        </w:rPr>
        <w:t>de ozono, para los n</w:t>
      </w:r>
      <w:r w:rsidRPr="00C170A2">
        <w:rPr>
          <w:rFonts w:ascii="Arial" w:hAnsi="Arial" w:cs="Arial"/>
          <w:bCs/>
          <w:spacing w:val="-1"/>
          <w:sz w:val="26"/>
          <w:szCs w:val="26"/>
          <w:lang w:val="es-ES_tradnl"/>
        </w:rPr>
        <w:t>u</w:t>
      </w:r>
      <w:r w:rsidRPr="00C170A2">
        <w:rPr>
          <w:rFonts w:ascii="Arial" w:hAnsi="Arial" w:cs="Arial"/>
          <w:spacing w:val="-1"/>
          <w:sz w:val="26"/>
          <w:szCs w:val="26"/>
          <w:lang w:val="es-ES_tradnl"/>
        </w:rPr>
        <w:t>evos equipos de ref</w:t>
      </w:r>
      <w:r w:rsidRPr="00C170A2">
        <w:rPr>
          <w:rFonts w:ascii="Arial" w:hAnsi="Arial" w:cs="Arial"/>
          <w:bCs/>
          <w:spacing w:val="-1"/>
          <w:sz w:val="26"/>
          <w:szCs w:val="26"/>
          <w:lang w:val="es-ES_tradnl"/>
        </w:rPr>
        <w:t>r</w:t>
      </w:r>
      <w:r w:rsidRPr="00C170A2">
        <w:rPr>
          <w:rFonts w:ascii="Arial" w:hAnsi="Arial" w:cs="Arial"/>
          <w:spacing w:val="-1"/>
          <w:sz w:val="26"/>
          <w:szCs w:val="26"/>
          <w:lang w:val="es-ES_tradnl"/>
        </w:rPr>
        <w:t xml:space="preserve">igeración </w:t>
      </w:r>
      <w:r w:rsidRPr="00C170A2">
        <w:rPr>
          <w:rFonts w:ascii="Arial" w:hAnsi="Arial" w:cs="Arial"/>
          <w:bCs/>
          <w:spacing w:val="-1"/>
          <w:sz w:val="26"/>
          <w:szCs w:val="26"/>
          <w:lang w:val="es-ES_tradnl"/>
        </w:rPr>
        <w:t xml:space="preserve">y </w:t>
      </w:r>
      <w:r w:rsidRPr="00C170A2">
        <w:rPr>
          <w:rFonts w:ascii="Arial" w:hAnsi="Arial" w:cs="Arial"/>
          <w:spacing w:val="-1"/>
          <w:sz w:val="26"/>
          <w:szCs w:val="26"/>
          <w:lang w:val="es-ES_tradnl"/>
        </w:rPr>
        <w:t>los existe</w:t>
      </w:r>
      <w:r w:rsidRPr="00C170A2">
        <w:rPr>
          <w:rFonts w:ascii="Arial" w:hAnsi="Arial" w:cs="Arial"/>
          <w:bCs/>
          <w:spacing w:val="-1"/>
          <w:sz w:val="26"/>
          <w:szCs w:val="26"/>
          <w:lang w:val="es-ES_tradnl"/>
        </w:rPr>
        <w:t>n</w:t>
      </w:r>
      <w:r w:rsidRPr="00C170A2">
        <w:rPr>
          <w:rFonts w:ascii="Arial" w:hAnsi="Arial" w:cs="Arial"/>
          <w:spacing w:val="-1"/>
          <w:sz w:val="26"/>
          <w:szCs w:val="26"/>
          <w:lang w:val="es-ES_tradnl"/>
        </w:rPr>
        <w:t>tes.</w:t>
      </w:r>
    </w:p>
    <w:p w14:paraId="63E180CC" w14:textId="77777777" w:rsidR="00C9586D" w:rsidRPr="00C170A2" w:rsidRDefault="00C9586D" w:rsidP="00DA624F">
      <w:pPr>
        <w:shd w:val="clear" w:color="auto" w:fill="FFFFFF"/>
        <w:spacing w:line="360" w:lineRule="auto"/>
        <w:jc w:val="both"/>
        <w:rPr>
          <w:rFonts w:ascii="Arial" w:hAnsi="Arial" w:cs="Arial"/>
          <w:bCs/>
          <w:spacing w:val="-1"/>
          <w:sz w:val="26"/>
          <w:szCs w:val="26"/>
          <w:lang w:val="es-ES_tradnl"/>
        </w:rPr>
      </w:pPr>
    </w:p>
    <w:p w14:paraId="5D170160" w14:textId="77777777" w:rsidR="00C9586D" w:rsidRPr="00C170A2" w:rsidRDefault="00C9586D" w:rsidP="00DA624F">
      <w:pPr>
        <w:shd w:val="clear" w:color="auto" w:fill="FFFFFF"/>
        <w:spacing w:line="360" w:lineRule="auto"/>
        <w:rPr>
          <w:rFonts w:ascii="Arial" w:hAnsi="Arial" w:cs="Arial"/>
          <w:b/>
          <w:sz w:val="26"/>
          <w:szCs w:val="26"/>
          <w:lang w:val="es-ES"/>
        </w:rPr>
      </w:pPr>
      <w:r w:rsidRPr="00C170A2">
        <w:rPr>
          <w:rFonts w:ascii="Arial" w:hAnsi="Arial" w:cs="Arial"/>
          <w:b/>
          <w:bCs/>
          <w:sz w:val="26"/>
          <w:szCs w:val="26"/>
          <w:lang w:val="es-ES_tradnl"/>
        </w:rPr>
        <w:t>Legislación ambiental y normativa sobre gestión de riesgos</w:t>
      </w:r>
    </w:p>
    <w:p w14:paraId="569CB5F6" w14:textId="77777777" w:rsidR="00C9586D" w:rsidRPr="00C170A2" w:rsidRDefault="00C9586D" w:rsidP="00DA624F">
      <w:pPr>
        <w:shd w:val="clear" w:color="auto" w:fill="FFFFFF"/>
        <w:spacing w:line="360" w:lineRule="auto"/>
        <w:jc w:val="both"/>
        <w:rPr>
          <w:rFonts w:ascii="Arial" w:hAnsi="Arial" w:cs="Arial"/>
          <w:spacing w:val="-1"/>
          <w:sz w:val="26"/>
          <w:szCs w:val="26"/>
          <w:lang w:val="es-ES_tradnl"/>
        </w:rPr>
      </w:pPr>
    </w:p>
    <w:p w14:paraId="54FD8265" w14:textId="77777777" w:rsidR="00C9586D" w:rsidRPr="00C170A2" w:rsidRDefault="00C9586D" w:rsidP="00DA624F">
      <w:pPr>
        <w:shd w:val="clear" w:color="auto" w:fill="FFFFFF"/>
        <w:spacing w:line="360" w:lineRule="auto"/>
        <w:jc w:val="both"/>
        <w:rPr>
          <w:rFonts w:ascii="Arial" w:hAnsi="Arial" w:cs="Arial"/>
          <w:sz w:val="26"/>
          <w:szCs w:val="26"/>
          <w:lang w:val="es-ES_tradnl"/>
        </w:rPr>
      </w:pPr>
      <w:r w:rsidRPr="00C170A2">
        <w:rPr>
          <w:rFonts w:ascii="Arial" w:hAnsi="Arial" w:cs="Arial"/>
          <w:spacing w:val="-1"/>
          <w:sz w:val="26"/>
          <w:szCs w:val="26"/>
          <w:lang w:val="es-ES_tradnl"/>
        </w:rPr>
        <w:t xml:space="preserve">Para el Plan de Contingencia fueron identificados los puntos críticos de riesgos ambientales y </w:t>
      </w:r>
      <w:r w:rsidRPr="00C170A2">
        <w:rPr>
          <w:rFonts w:ascii="Arial" w:hAnsi="Arial" w:cs="Arial"/>
          <w:sz w:val="26"/>
          <w:szCs w:val="26"/>
          <w:lang w:val="es-ES_tradnl"/>
        </w:rPr>
        <w:t>de seguridad en caso de ocurrencia de desastres tecnológicos o naturales, basado en lo establecido en la Ley 147-02 sobre gestión de riesgo.</w:t>
      </w:r>
    </w:p>
    <w:p w14:paraId="1C804957" w14:textId="77777777" w:rsidR="00C9586D" w:rsidRPr="00C170A2" w:rsidRDefault="00C9586D" w:rsidP="00DA624F">
      <w:pPr>
        <w:spacing w:line="360" w:lineRule="auto"/>
        <w:rPr>
          <w:rFonts w:ascii="Arial" w:hAnsi="Arial" w:cs="Arial"/>
          <w:spacing w:val="-1"/>
          <w:sz w:val="26"/>
          <w:szCs w:val="26"/>
          <w:lang w:val="es-ES_tradnl"/>
        </w:rPr>
      </w:pPr>
    </w:p>
    <w:p w14:paraId="008A509F" w14:textId="77777777" w:rsidR="00C9586D" w:rsidRPr="00C170A2" w:rsidRDefault="00A32F63" w:rsidP="00DA624F">
      <w:pPr>
        <w:pStyle w:val="Ttulo2"/>
        <w:spacing w:before="0" w:line="360" w:lineRule="auto"/>
        <w:rPr>
          <w:rFonts w:ascii="Arial" w:hAnsi="Arial" w:cs="Arial"/>
          <w:color w:val="auto"/>
        </w:rPr>
      </w:pPr>
      <w:bookmarkStart w:id="41" w:name="_Toc244521906"/>
      <w:r w:rsidRPr="00C170A2">
        <w:rPr>
          <w:rFonts w:ascii="Arial" w:hAnsi="Arial" w:cs="Arial"/>
          <w:color w:val="auto"/>
        </w:rPr>
        <w:t>2</w:t>
      </w:r>
      <w:r w:rsidR="00C9586D" w:rsidRPr="00C170A2">
        <w:rPr>
          <w:rFonts w:ascii="Arial" w:hAnsi="Arial" w:cs="Arial"/>
          <w:color w:val="auto"/>
        </w:rPr>
        <w:t>.3. Análisis de la Normas Ambientales del MIMARENA</w:t>
      </w:r>
      <w:bookmarkEnd w:id="41"/>
    </w:p>
    <w:p w14:paraId="55439836" w14:textId="77777777" w:rsidR="00C9586D" w:rsidRPr="00C170A2" w:rsidRDefault="00C9586D" w:rsidP="00DA624F">
      <w:pPr>
        <w:pStyle w:val="Subttulo"/>
        <w:spacing w:line="360" w:lineRule="auto"/>
        <w:rPr>
          <w:rFonts w:cs="Arial"/>
          <w:sz w:val="26"/>
          <w:szCs w:val="26"/>
          <w:lang w:val="es-DO"/>
        </w:rPr>
      </w:pPr>
    </w:p>
    <w:p w14:paraId="1D332F28" w14:textId="77777777" w:rsidR="00C9586D" w:rsidRPr="00C170A2" w:rsidRDefault="00A32F63" w:rsidP="00DA624F">
      <w:pPr>
        <w:pStyle w:val="Ttulo3"/>
        <w:spacing w:before="0" w:line="360" w:lineRule="auto"/>
        <w:rPr>
          <w:rFonts w:ascii="Arial" w:hAnsi="Arial" w:cs="Arial"/>
          <w:color w:val="auto"/>
          <w:sz w:val="26"/>
          <w:szCs w:val="26"/>
        </w:rPr>
      </w:pPr>
      <w:bookmarkStart w:id="42" w:name="_Toc244521916"/>
      <w:r w:rsidRPr="00C170A2">
        <w:rPr>
          <w:rFonts w:ascii="Arial" w:hAnsi="Arial" w:cs="Arial"/>
          <w:color w:val="auto"/>
          <w:sz w:val="26"/>
          <w:szCs w:val="26"/>
        </w:rPr>
        <w:t>2</w:t>
      </w:r>
      <w:r w:rsidR="00C9586D" w:rsidRPr="00C170A2">
        <w:rPr>
          <w:rFonts w:ascii="Arial" w:hAnsi="Arial" w:cs="Arial"/>
          <w:color w:val="auto"/>
          <w:sz w:val="26"/>
          <w:szCs w:val="26"/>
        </w:rPr>
        <w:t>.3.1. Legislación Ambiental Y Normativa Para Las Aguas Y Su Contaminación</w:t>
      </w:r>
      <w:bookmarkEnd w:id="42"/>
    </w:p>
    <w:p w14:paraId="4FA4C0CF" w14:textId="77777777" w:rsidR="00C9586D" w:rsidRPr="00C170A2" w:rsidRDefault="00C9586D" w:rsidP="00DA624F">
      <w:pPr>
        <w:spacing w:line="360" w:lineRule="auto"/>
        <w:jc w:val="both"/>
        <w:rPr>
          <w:rFonts w:ascii="Arial" w:hAnsi="Arial" w:cs="Arial"/>
          <w:b/>
          <w:sz w:val="26"/>
          <w:szCs w:val="26"/>
        </w:rPr>
      </w:pPr>
    </w:p>
    <w:p w14:paraId="7E85B6A3"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87,  Párrafo, de la Ley (64-00) General de Medio Ambiente y Recursos Naturales, </w:t>
      </w:r>
      <w:r w:rsidRPr="00C170A2">
        <w:rPr>
          <w:rFonts w:ascii="Arial" w:hAnsi="Arial" w:cs="Arial"/>
          <w:sz w:val="26"/>
          <w:szCs w:val="26"/>
        </w:rPr>
        <w:t>las empresas o instituciones que gestionen los servicios de manejo de aguas residuales en una localidad, serán las responsables por el cumplimiento de las normas y parámetros vigentes en lo que respecta a las descargas de aguas residuales domésticas, o de otros tipos descargados a través del alcantarillado municipal.</w:t>
      </w:r>
    </w:p>
    <w:p w14:paraId="6ABC8B91" w14:textId="77777777" w:rsidR="00C9586D" w:rsidRPr="00C170A2" w:rsidRDefault="00C9586D" w:rsidP="00DA624F">
      <w:pPr>
        <w:spacing w:line="360" w:lineRule="auto"/>
        <w:jc w:val="both"/>
        <w:rPr>
          <w:rFonts w:ascii="Arial" w:hAnsi="Arial" w:cs="Arial"/>
          <w:sz w:val="26"/>
          <w:szCs w:val="26"/>
        </w:rPr>
      </w:pPr>
    </w:p>
    <w:p w14:paraId="5E43195C"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89 de la Ley (64-00) General de Medio Ambiente y Recursos Naturales, </w:t>
      </w:r>
      <w:r w:rsidRPr="00C170A2">
        <w:rPr>
          <w:rFonts w:ascii="Arial" w:hAnsi="Arial" w:cs="Arial"/>
          <w:sz w:val="26"/>
          <w:szCs w:val="26"/>
        </w:rPr>
        <w:t>las aguas residuales sólo podrán ser utilizadas después de haber sido sometidas a procesos de tratamiento que garanticen el cumplimiento de las normas vigentes en función del uso para el cual vayan a ser destinadas, en consulta con el Ministerio de Salud Pública y Asistencia Social.</w:t>
      </w:r>
    </w:p>
    <w:p w14:paraId="4F30B689" w14:textId="77777777" w:rsidR="00C9586D" w:rsidRPr="00C170A2" w:rsidRDefault="00C9586D" w:rsidP="00DA624F">
      <w:pPr>
        <w:spacing w:line="360" w:lineRule="auto"/>
        <w:rPr>
          <w:rFonts w:ascii="Arial" w:hAnsi="Arial" w:cs="Arial"/>
          <w:b/>
          <w:sz w:val="26"/>
          <w:szCs w:val="26"/>
        </w:rPr>
      </w:pPr>
    </w:p>
    <w:p w14:paraId="1AD796FD"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126 de la Ley (64-00) General de Medio Ambiente y Recursos Naturales, </w:t>
      </w:r>
      <w:r w:rsidRPr="00C170A2">
        <w:rPr>
          <w:rFonts w:ascii="Arial" w:hAnsi="Arial" w:cs="Arial"/>
          <w:sz w:val="26"/>
          <w:szCs w:val="26"/>
        </w:rPr>
        <w:t xml:space="preserve"> Todas las aguas del país, sin excepción alguna, son propiedad del Estado y su dominio es inalienable, imprescriptible e inembargable. No existe la propiedad privada de las aguas ni derechos adquiridos sobre ellas.</w:t>
      </w:r>
    </w:p>
    <w:p w14:paraId="5BC82CFE" w14:textId="77777777" w:rsidR="00C9586D" w:rsidRPr="00C170A2" w:rsidRDefault="00C9586D" w:rsidP="00DA624F">
      <w:pPr>
        <w:spacing w:line="360" w:lineRule="auto"/>
        <w:jc w:val="both"/>
        <w:rPr>
          <w:rFonts w:ascii="Arial" w:hAnsi="Arial" w:cs="Arial"/>
          <w:sz w:val="26"/>
          <w:szCs w:val="26"/>
        </w:rPr>
      </w:pPr>
    </w:p>
    <w:p w14:paraId="2972F83F"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129 de la Ley (64-00) General de Medio Ambiente y Recursos Naturales, </w:t>
      </w:r>
      <w:r w:rsidRPr="00C170A2">
        <w:rPr>
          <w:rFonts w:ascii="Arial" w:hAnsi="Arial" w:cs="Arial"/>
          <w:sz w:val="26"/>
          <w:szCs w:val="26"/>
        </w:rPr>
        <w:t>el Plan Nacional de Ordenamiento Territorial establecerá la zonificación hidrológica, priorizando las áreas para producción de agua, conservación y aprovechamiento  forestal, entre otros,  y garantizando una franja de protección obligatoria de treinta (30) metros en ambas márgenes de las corrientes fluviales, así como alrededor de los lagos, lagunas y embalses.</w:t>
      </w:r>
    </w:p>
    <w:p w14:paraId="3AAA58E9" w14:textId="77777777" w:rsidR="00C9586D" w:rsidRPr="00C170A2" w:rsidRDefault="00C9586D" w:rsidP="00DA624F">
      <w:pPr>
        <w:pStyle w:val="Normal-1"/>
        <w:spacing w:line="360" w:lineRule="auto"/>
        <w:rPr>
          <w:rFonts w:ascii="Arial" w:hAnsi="Arial" w:cs="Arial"/>
          <w:noProof w:val="0"/>
          <w:sz w:val="26"/>
          <w:szCs w:val="26"/>
          <w:lang w:val="es-DO"/>
        </w:rPr>
      </w:pPr>
    </w:p>
    <w:p w14:paraId="3421BC2F"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131 de la Ley (64-00) General de Medio Ambiente y Recursos Naturales, </w:t>
      </w:r>
      <w:r w:rsidRPr="00C170A2">
        <w:rPr>
          <w:rFonts w:ascii="Arial" w:hAnsi="Arial" w:cs="Arial"/>
          <w:sz w:val="26"/>
          <w:szCs w:val="26"/>
        </w:rPr>
        <w:t>el uso de las aguas superficiales y la extracción de las subterráneas se realizarán de acuerdo con la capacidad de la cuenca y el estado cualitativo de sus aguas, según las evaluaciones y dictámenes emitidos por el Ministerio de Medio Ambiente y Recursos Naturales.</w:t>
      </w:r>
    </w:p>
    <w:p w14:paraId="0D3D333D"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133 de la Ley (64-00) General de Medio Ambiente y Recursos Naturales, </w:t>
      </w:r>
      <w:r w:rsidRPr="00C170A2">
        <w:rPr>
          <w:rFonts w:ascii="Arial" w:hAnsi="Arial" w:cs="Arial"/>
          <w:sz w:val="26"/>
          <w:szCs w:val="26"/>
        </w:rPr>
        <w:t>se prohíbe el vertimiento de escombros o basuras en las zonas cársticas, cauces de ríos y arroyos, cuevas, sumideros, depresiones de terreno y drenes.</w:t>
      </w:r>
    </w:p>
    <w:p w14:paraId="7FE36EAB" w14:textId="77777777" w:rsidR="00C9586D" w:rsidRPr="00C170A2" w:rsidRDefault="00C9586D" w:rsidP="00DA624F">
      <w:pPr>
        <w:spacing w:line="360" w:lineRule="auto"/>
        <w:jc w:val="both"/>
        <w:rPr>
          <w:rFonts w:ascii="Arial" w:hAnsi="Arial" w:cs="Arial"/>
          <w:sz w:val="26"/>
          <w:szCs w:val="26"/>
        </w:rPr>
      </w:pPr>
    </w:p>
    <w:p w14:paraId="53198936"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134 de la Ley (64-00) General de Medio Ambiente y Recursos Naturales, </w:t>
      </w:r>
      <w:r w:rsidRPr="00C170A2">
        <w:rPr>
          <w:rFonts w:ascii="Arial" w:hAnsi="Arial" w:cs="Arial"/>
          <w:sz w:val="26"/>
          <w:szCs w:val="26"/>
        </w:rPr>
        <w:t xml:space="preserve">los efluentes de residuos líquidos o aguas, provenientes de actividades humanas o de índole económica, deberán ser tratados de conformidad con las normas vigentes, antes de su descarga final. </w:t>
      </w:r>
    </w:p>
    <w:p w14:paraId="15B1B676" w14:textId="77777777" w:rsidR="00C9586D" w:rsidRPr="00C170A2" w:rsidRDefault="00C9586D" w:rsidP="00DA624F">
      <w:pPr>
        <w:spacing w:line="360" w:lineRule="auto"/>
        <w:jc w:val="both"/>
        <w:rPr>
          <w:rFonts w:ascii="Arial" w:hAnsi="Arial" w:cs="Arial"/>
          <w:b/>
          <w:sz w:val="26"/>
          <w:szCs w:val="26"/>
        </w:rPr>
      </w:pPr>
    </w:p>
    <w:p w14:paraId="5DB1782D"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Art. 161</w:t>
      </w:r>
      <w:r w:rsidRPr="00C170A2">
        <w:rPr>
          <w:rFonts w:ascii="Arial" w:hAnsi="Arial" w:cs="Arial"/>
          <w:sz w:val="26"/>
          <w:szCs w:val="26"/>
        </w:rPr>
        <w:t xml:space="preserve"> </w:t>
      </w:r>
      <w:r w:rsidRPr="00C170A2">
        <w:rPr>
          <w:rFonts w:ascii="Arial" w:hAnsi="Arial" w:cs="Arial"/>
          <w:b/>
          <w:sz w:val="26"/>
          <w:szCs w:val="26"/>
        </w:rPr>
        <w:t>de la Ley (64-00) General de Medio Ambiente y Recursos Naturales</w:t>
      </w:r>
      <w:r w:rsidRPr="00C170A2">
        <w:rPr>
          <w:rFonts w:ascii="Arial" w:hAnsi="Arial" w:cs="Arial"/>
          <w:sz w:val="26"/>
          <w:szCs w:val="26"/>
        </w:rPr>
        <w:t xml:space="preserve">, se refiere a que se pondrá especial énfasis en la protección de acuíferos subterráneos, evitando cualquier tipo de contaminación o uso contrario al interés de la ley 64-00. </w:t>
      </w:r>
    </w:p>
    <w:p w14:paraId="7C5C2FBC" w14:textId="77777777" w:rsidR="00C9586D" w:rsidRPr="00C170A2" w:rsidRDefault="00C9586D" w:rsidP="00DA624F">
      <w:pPr>
        <w:spacing w:line="360" w:lineRule="auto"/>
        <w:jc w:val="both"/>
        <w:rPr>
          <w:rFonts w:ascii="Arial" w:hAnsi="Arial" w:cs="Arial"/>
          <w:sz w:val="26"/>
          <w:szCs w:val="26"/>
        </w:rPr>
      </w:pPr>
    </w:p>
    <w:p w14:paraId="77A033E2" w14:textId="77777777" w:rsidR="00C9586D" w:rsidRPr="00C170A2" w:rsidRDefault="00C9586D" w:rsidP="00DA624F">
      <w:pPr>
        <w:pStyle w:val="Subttulo"/>
        <w:spacing w:line="360" w:lineRule="auto"/>
        <w:rPr>
          <w:rFonts w:cs="Arial"/>
          <w:sz w:val="26"/>
          <w:szCs w:val="26"/>
          <w:lang w:val="es-DO"/>
        </w:rPr>
      </w:pPr>
      <w:r w:rsidRPr="00C170A2">
        <w:rPr>
          <w:rFonts w:cs="Arial"/>
          <w:b/>
          <w:sz w:val="26"/>
          <w:szCs w:val="26"/>
        </w:rPr>
        <w:t>Norma Ambiental sobre Calidad del Agua y Control de Descargas. (NA-AG-001-03)</w:t>
      </w:r>
      <w:r w:rsidRPr="00C170A2">
        <w:rPr>
          <w:rFonts w:cs="Arial"/>
          <w:sz w:val="26"/>
          <w:szCs w:val="26"/>
          <w:lang w:val="es-DO"/>
        </w:rPr>
        <w:t xml:space="preserve"> establece la clasificación de los cuerpos receptores. </w:t>
      </w:r>
    </w:p>
    <w:p w14:paraId="57F35737" w14:textId="77777777" w:rsidR="00C9586D" w:rsidRPr="00C170A2" w:rsidRDefault="00C9586D" w:rsidP="00DA624F">
      <w:pPr>
        <w:pStyle w:val="Subttulo"/>
        <w:spacing w:line="360" w:lineRule="auto"/>
        <w:rPr>
          <w:rFonts w:cs="Arial"/>
          <w:sz w:val="26"/>
          <w:szCs w:val="26"/>
          <w:lang w:val="es-DO"/>
        </w:rPr>
      </w:pPr>
    </w:p>
    <w:p w14:paraId="2D65CB66" w14:textId="77777777" w:rsidR="005A1C95" w:rsidRPr="00C170A2" w:rsidRDefault="005A1C95" w:rsidP="00DA624F">
      <w:pPr>
        <w:pStyle w:val="Subttulo"/>
        <w:spacing w:line="360" w:lineRule="auto"/>
        <w:rPr>
          <w:rFonts w:cs="Arial"/>
          <w:sz w:val="26"/>
          <w:szCs w:val="26"/>
          <w:lang w:val="es-DO"/>
        </w:rPr>
      </w:pPr>
    </w:p>
    <w:p w14:paraId="3538C98B" w14:textId="77777777" w:rsidR="00C9586D" w:rsidRPr="00C170A2" w:rsidRDefault="005B5A80" w:rsidP="00DA624F">
      <w:pPr>
        <w:pStyle w:val="Ttulo3"/>
        <w:spacing w:before="0" w:line="360" w:lineRule="auto"/>
        <w:rPr>
          <w:rFonts w:ascii="Arial" w:hAnsi="Arial" w:cs="Arial"/>
          <w:color w:val="auto"/>
          <w:sz w:val="26"/>
          <w:szCs w:val="26"/>
        </w:rPr>
      </w:pPr>
      <w:bookmarkStart w:id="43" w:name="_Toc244521925"/>
      <w:r w:rsidRPr="00C170A2">
        <w:rPr>
          <w:rFonts w:ascii="Arial" w:hAnsi="Arial" w:cs="Arial"/>
          <w:color w:val="auto"/>
          <w:sz w:val="26"/>
          <w:szCs w:val="26"/>
        </w:rPr>
        <w:t>2.</w:t>
      </w:r>
      <w:r w:rsidR="00C9586D" w:rsidRPr="00C170A2">
        <w:rPr>
          <w:rFonts w:ascii="Arial" w:hAnsi="Arial" w:cs="Arial"/>
          <w:color w:val="auto"/>
          <w:sz w:val="26"/>
          <w:szCs w:val="26"/>
        </w:rPr>
        <w:t>3.</w:t>
      </w:r>
      <w:r w:rsidRPr="00C170A2">
        <w:rPr>
          <w:rFonts w:ascii="Arial" w:hAnsi="Arial" w:cs="Arial"/>
          <w:color w:val="auto"/>
          <w:sz w:val="26"/>
          <w:szCs w:val="26"/>
        </w:rPr>
        <w:t>2</w:t>
      </w:r>
      <w:r w:rsidR="00C9586D" w:rsidRPr="00C170A2">
        <w:rPr>
          <w:rFonts w:ascii="Arial" w:hAnsi="Arial" w:cs="Arial"/>
          <w:color w:val="auto"/>
          <w:sz w:val="26"/>
          <w:szCs w:val="26"/>
        </w:rPr>
        <w:t>. Legislación Ambiental Y Normativa Para Los Suelos Y Su Contaminación</w:t>
      </w:r>
      <w:bookmarkEnd w:id="43"/>
    </w:p>
    <w:p w14:paraId="5E98A9E5" w14:textId="77777777" w:rsidR="00C9586D" w:rsidRPr="00C170A2" w:rsidRDefault="00C9586D" w:rsidP="00DA624F">
      <w:pPr>
        <w:spacing w:line="360" w:lineRule="auto"/>
        <w:jc w:val="both"/>
        <w:rPr>
          <w:rFonts w:ascii="Arial" w:hAnsi="Arial" w:cs="Arial"/>
          <w:b/>
          <w:sz w:val="26"/>
          <w:szCs w:val="26"/>
        </w:rPr>
      </w:pPr>
    </w:p>
    <w:p w14:paraId="21BA8C36"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90 de la Ley (64-00) General de Medio Ambiente y Recursos Naturales, </w:t>
      </w:r>
      <w:r w:rsidRPr="00C170A2">
        <w:rPr>
          <w:rFonts w:ascii="Arial" w:hAnsi="Arial" w:cs="Arial"/>
          <w:sz w:val="26"/>
          <w:szCs w:val="26"/>
        </w:rPr>
        <w:t>con el objeto de evitar la contaminación de los suelos, se prohíbe:</w:t>
      </w:r>
    </w:p>
    <w:p w14:paraId="0CA1BB2D" w14:textId="77777777" w:rsidR="00C9586D" w:rsidRPr="00C170A2" w:rsidRDefault="00C9586D" w:rsidP="00DA624F">
      <w:pPr>
        <w:spacing w:line="360" w:lineRule="auto"/>
        <w:jc w:val="both"/>
        <w:rPr>
          <w:rFonts w:ascii="Arial" w:hAnsi="Arial" w:cs="Arial"/>
          <w:sz w:val="26"/>
          <w:szCs w:val="26"/>
        </w:rPr>
      </w:pPr>
    </w:p>
    <w:p w14:paraId="339672BB" w14:textId="77777777" w:rsidR="00C9586D" w:rsidRPr="00C170A2" w:rsidRDefault="00C9586D" w:rsidP="00DA624F">
      <w:pPr>
        <w:spacing w:line="360" w:lineRule="auto"/>
        <w:ind w:left="1267" w:hanging="547"/>
        <w:jc w:val="both"/>
        <w:rPr>
          <w:rFonts w:ascii="Arial" w:hAnsi="Arial" w:cs="Arial"/>
          <w:sz w:val="26"/>
          <w:szCs w:val="26"/>
        </w:rPr>
      </w:pPr>
      <w:r w:rsidRPr="00C170A2">
        <w:rPr>
          <w:rFonts w:ascii="Arial" w:hAnsi="Arial" w:cs="Arial"/>
          <w:sz w:val="26"/>
          <w:szCs w:val="26"/>
        </w:rPr>
        <w:t>1)</w:t>
      </w:r>
      <w:r w:rsidRPr="00C170A2">
        <w:rPr>
          <w:rFonts w:ascii="Arial" w:hAnsi="Arial" w:cs="Arial"/>
          <w:sz w:val="26"/>
          <w:szCs w:val="26"/>
        </w:rPr>
        <w:tab/>
        <w:t>Depositar, infiltrar o soterrar sustancias contaminantes, sin previo cumplimiento de las normas establecidas;</w:t>
      </w:r>
    </w:p>
    <w:p w14:paraId="2DBC516B" w14:textId="77777777" w:rsidR="00C9586D" w:rsidRPr="00C170A2" w:rsidRDefault="00C9586D" w:rsidP="00DA624F">
      <w:pPr>
        <w:spacing w:line="360" w:lineRule="auto"/>
        <w:ind w:left="1267" w:hanging="547"/>
        <w:jc w:val="both"/>
        <w:rPr>
          <w:rFonts w:ascii="Arial" w:hAnsi="Arial" w:cs="Arial"/>
          <w:sz w:val="26"/>
          <w:szCs w:val="26"/>
        </w:rPr>
      </w:pPr>
      <w:r w:rsidRPr="00C170A2">
        <w:rPr>
          <w:rFonts w:ascii="Arial" w:hAnsi="Arial" w:cs="Arial"/>
          <w:sz w:val="26"/>
          <w:szCs w:val="26"/>
        </w:rPr>
        <w:t>2)</w:t>
      </w:r>
      <w:r w:rsidRPr="00C170A2">
        <w:rPr>
          <w:rFonts w:ascii="Arial" w:hAnsi="Arial" w:cs="Arial"/>
          <w:sz w:val="26"/>
          <w:szCs w:val="26"/>
        </w:rPr>
        <w:tab/>
        <w:t>Utilizar para  riego las aguas contaminadas con residuos orgánicos, químicos, plaguicidas y fertilizantes minerales; así como las aguas  residuales de empresas  pecuarias y albañales, carentes de la calidad normada;</w:t>
      </w:r>
    </w:p>
    <w:p w14:paraId="2C8C3569" w14:textId="77777777" w:rsidR="00C9586D" w:rsidRPr="00C170A2" w:rsidRDefault="00C9586D" w:rsidP="00DA624F">
      <w:pPr>
        <w:spacing w:line="360" w:lineRule="auto"/>
        <w:ind w:left="1267" w:hanging="547"/>
        <w:jc w:val="both"/>
        <w:rPr>
          <w:rFonts w:ascii="Arial" w:hAnsi="Arial" w:cs="Arial"/>
          <w:sz w:val="26"/>
          <w:szCs w:val="26"/>
        </w:rPr>
      </w:pPr>
      <w:r w:rsidRPr="00C170A2">
        <w:rPr>
          <w:rFonts w:ascii="Arial" w:hAnsi="Arial" w:cs="Arial"/>
          <w:sz w:val="26"/>
          <w:szCs w:val="26"/>
        </w:rPr>
        <w:t>3)</w:t>
      </w:r>
      <w:r w:rsidRPr="00C170A2">
        <w:rPr>
          <w:rFonts w:ascii="Arial" w:hAnsi="Arial" w:cs="Arial"/>
          <w:sz w:val="26"/>
          <w:szCs w:val="26"/>
        </w:rPr>
        <w:tab/>
        <w:t>Usar para  riego las aguas mineralizadas, salvo en la forma dispuesta por el organismo estatal competente;</w:t>
      </w:r>
    </w:p>
    <w:p w14:paraId="19E9D82F" w14:textId="77777777" w:rsidR="00C9586D" w:rsidRPr="00C170A2" w:rsidRDefault="00C9586D" w:rsidP="00DA624F">
      <w:pPr>
        <w:spacing w:line="360" w:lineRule="auto"/>
        <w:ind w:left="1267" w:hanging="547"/>
        <w:jc w:val="both"/>
        <w:rPr>
          <w:rFonts w:ascii="Arial" w:hAnsi="Arial" w:cs="Arial"/>
          <w:sz w:val="26"/>
          <w:szCs w:val="26"/>
        </w:rPr>
      </w:pPr>
      <w:r w:rsidRPr="00C170A2">
        <w:rPr>
          <w:rFonts w:ascii="Arial" w:hAnsi="Arial" w:cs="Arial"/>
          <w:sz w:val="26"/>
          <w:szCs w:val="26"/>
        </w:rPr>
        <w:t>4)</w:t>
      </w:r>
      <w:r w:rsidRPr="00C170A2">
        <w:rPr>
          <w:rFonts w:ascii="Arial" w:hAnsi="Arial" w:cs="Arial"/>
          <w:sz w:val="26"/>
          <w:szCs w:val="26"/>
        </w:rPr>
        <w:tab/>
        <w:t>Utilizar productos químicos para fines agrícolas u otros, sin la previa autorización de los organismos estatales  competentes;</w:t>
      </w:r>
    </w:p>
    <w:p w14:paraId="3B175126" w14:textId="77777777" w:rsidR="00C9586D" w:rsidRPr="00C170A2" w:rsidRDefault="00C9586D" w:rsidP="00DA624F">
      <w:pPr>
        <w:pStyle w:val="Textoindependiente"/>
        <w:ind w:left="1267" w:hanging="547"/>
        <w:rPr>
          <w:rFonts w:cs="Arial"/>
          <w:sz w:val="26"/>
          <w:szCs w:val="26"/>
        </w:rPr>
      </w:pPr>
      <w:r w:rsidRPr="00C170A2">
        <w:rPr>
          <w:rFonts w:cs="Arial"/>
          <w:sz w:val="26"/>
          <w:szCs w:val="26"/>
        </w:rPr>
        <w:t>5)</w:t>
      </w:r>
      <w:r w:rsidRPr="00C170A2">
        <w:rPr>
          <w:rFonts w:cs="Arial"/>
          <w:sz w:val="26"/>
          <w:szCs w:val="26"/>
        </w:rPr>
        <w:tab/>
        <w:t>Utilizar cualquier producto prohibido en su país de origen.</w:t>
      </w:r>
    </w:p>
    <w:p w14:paraId="089102FD"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sz w:val="26"/>
          <w:szCs w:val="26"/>
        </w:rPr>
        <w:tab/>
      </w:r>
      <w:r w:rsidRPr="00C170A2">
        <w:rPr>
          <w:rFonts w:ascii="Arial" w:hAnsi="Arial" w:cs="Arial"/>
          <w:sz w:val="26"/>
          <w:szCs w:val="26"/>
        </w:rPr>
        <w:tab/>
      </w:r>
    </w:p>
    <w:p w14:paraId="3E2C51C4"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124 de la Ley (64-00) General de Medio Ambiente y Recursos Naturales, </w:t>
      </w:r>
      <w:r w:rsidRPr="00C170A2">
        <w:rPr>
          <w:rFonts w:ascii="Arial" w:hAnsi="Arial" w:cs="Arial"/>
          <w:sz w:val="26"/>
          <w:szCs w:val="26"/>
        </w:rPr>
        <w:t xml:space="preserve">toda persona natural o jurídica, privada o pública, que realice explotaciones geológicas, edafológicas, extracción de minerales o áridos, así como construcción de carreteras, terraplenes, presas o embalses,  o  que </w:t>
      </w:r>
      <w:r w:rsidRPr="00C170A2">
        <w:rPr>
          <w:rFonts w:ascii="Arial" w:hAnsi="Arial" w:cs="Arial"/>
          <w:spacing w:val="-10"/>
          <w:sz w:val="26"/>
          <w:szCs w:val="26"/>
        </w:rPr>
        <w:t>ejecute cualquier otra actividad u obra que pueda afectar los suelos, está obligada a adoptar las medidas necesarias para evitar su degradación y para lograr su rehabilitación inmediatamente concluya cada etapa de in</w:t>
      </w:r>
      <w:r w:rsidRPr="00C170A2">
        <w:rPr>
          <w:rFonts w:ascii="Arial" w:hAnsi="Arial" w:cs="Arial"/>
          <w:spacing w:val="10"/>
          <w:sz w:val="26"/>
          <w:szCs w:val="26"/>
        </w:rPr>
        <w:t>tervención.</w:t>
      </w:r>
    </w:p>
    <w:p w14:paraId="4549AC56" w14:textId="77777777" w:rsidR="005B5A80" w:rsidRPr="00C170A2" w:rsidRDefault="005B5A80" w:rsidP="00DA624F">
      <w:pPr>
        <w:spacing w:line="360" w:lineRule="auto"/>
        <w:jc w:val="both"/>
        <w:rPr>
          <w:rFonts w:ascii="Arial" w:hAnsi="Arial" w:cs="Arial"/>
          <w:b/>
          <w:sz w:val="26"/>
          <w:szCs w:val="26"/>
        </w:rPr>
      </w:pPr>
    </w:p>
    <w:p w14:paraId="36653ACE"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125 de la Ley (64-00) General de Medio Ambiente y Recursos Naturales, </w:t>
      </w:r>
      <w:r w:rsidRPr="00C170A2">
        <w:rPr>
          <w:rFonts w:ascii="Arial" w:hAnsi="Arial" w:cs="Arial"/>
          <w:sz w:val="26"/>
          <w:szCs w:val="26"/>
        </w:rPr>
        <w:t>el costo de rehabilitación de los suelos estará a cargo de los ejecutantes de la intervención que causare su degradación o menoscabo.</w:t>
      </w:r>
    </w:p>
    <w:p w14:paraId="648DC953" w14:textId="77777777" w:rsidR="00C9586D" w:rsidRPr="00C170A2" w:rsidRDefault="00C9586D" w:rsidP="00DA624F">
      <w:pPr>
        <w:spacing w:line="360" w:lineRule="auto"/>
        <w:jc w:val="both"/>
        <w:rPr>
          <w:rFonts w:ascii="Arial" w:hAnsi="Arial" w:cs="Arial"/>
          <w:sz w:val="26"/>
          <w:szCs w:val="26"/>
        </w:rPr>
      </w:pPr>
    </w:p>
    <w:p w14:paraId="2E7162D9" w14:textId="77777777" w:rsidR="00C9586D" w:rsidRPr="00C170A2" w:rsidRDefault="005B5A80" w:rsidP="00DA624F">
      <w:pPr>
        <w:pStyle w:val="Ttulo3"/>
        <w:spacing w:before="0" w:line="360" w:lineRule="auto"/>
        <w:rPr>
          <w:rFonts w:ascii="Arial" w:hAnsi="Arial" w:cs="Arial"/>
          <w:color w:val="auto"/>
          <w:sz w:val="26"/>
          <w:szCs w:val="26"/>
        </w:rPr>
      </w:pPr>
      <w:bookmarkStart w:id="44" w:name="_Toc244521926"/>
      <w:r w:rsidRPr="00C170A2">
        <w:rPr>
          <w:rFonts w:ascii="Arial" w:hAnsi="Arial" w:cs="Arial"/>
          <w:color w:val="auto"/>
          <w:sz w:val="26"/>
          <w:szCs w:val="26"/>
        </w:rPr>
        <w:t>2</w:t>
      </w:r>
      <w:r w:rsidR="00C9586D" w:rsidRPr="00C170A2">
        <w:rPr>
          <w:rFonts w:ascii="Arial" w:hAnsi="Arial" w:cs="Arial"/>
          <w:color w:val="auto"/>
          <w:sz w:val="26"/>
          <w:szCs w:val="26"/>
        </w:rPr>
        <w:t>.3.</w:t>
      </w:r>
      <w:r w:rsidRPr="00C170A2">
        <w:rPr>
          <w:rFonts w:ascii="Arial" w:hAnsi="Arial" w:cs="Arial"/>
          <w:color w:val="auto"/>
          <w:sz w:val="26"/>
          <w:szCs w:val="26"/>
        </w:rPr>
        <w:t>3</w:t>
      </w:r>
      <w:r w:rsidR="00C9586D" w:rsidRPr="00C170A2">
        <w:rPr>
          <w:rFonts w:ascii="Arial" w:hAnsi="Arial" w:cs="Arial"/>
          <w:color w:val="auto"/>
          <w:sz w:val="26"/>
          <w:szCs w:val="26"/>
        </w:rPr>
        <w:t>. Legislación Ambiental Y Normativa Para La Contaminación Atmosférica</w:t>
      </w:r>
      <w:bookmarkEnd w:id="44"/>
    </w:p>
    <w:p w14:paraId="4EE9F5AC" w14:textId="77777777" w:rsidR="00C9586D" w:rsidRPr="00C170A2" w:rsidRDefault="00C9586D" w:rsidP="00DA624F">
      <w:pPr>
        <w:spacing w:line="360" w:lineRule="auto"/>
        <w:jc w:val="both"/>
        <w:rPr>
          <w:rFonts w:ascii="Arial" w:hAnsi="Arial" w:cs="Arial"/>
          <w:b/>
          <w:sz w:val="26"/>
          <w:szCs w:val="26"/>
        </w:rPr>
      </w:pPr>
    </w:p>
    <w:p w14:paraId="0082B555" w14:textId="77777777" w:rsidR="005A1C95" w:rsidRPr="00C170A2" w:rsidRDefault="005A1C95" w:rsidP="005A1C95">
      <w:pPr>
        <w:spacing w:line="360" w:lineRule="auto"/>
        <w:jc w:val="both"/>
        <w:rPr>
          <w:rFonts w:ascii="Arial" w:hAnsi="Arial" w:cs="Arial"/>
          <w:sz w:val="26"/>
          <w:szCs w:val="26"/>
        </w:rPr>
      </w:pPr>
      <w:r w:rsidRPr="00C170A2">
        <w:rPr>
          <w:rFonts w:ascii="Arial" w:hAnsi="Arial" w:cs="Arial"/>
          <w:b/>
          <w:sz w:val="26"/>
          <w:szCs w:val="26"/>
        </w:rPr>
        <w:t>Norma Ambiental de calidad del aire (NA-AI-001-03), Estándares de calidad de aire.</w:t>
      </w:r>
    </w:p>
    <w:p w14:paraId="31733C4C" w14:textId="77777777" w:rsidR="005A1C95" w:rsidRPr="00C170A2" w:rsidRDefault="005A1C95" w:rsidP="00DA624F">
      <w:pPr>
        <w:spacing w:line="360" w:lineRule="auto"/>
        <w:jc w:val="both"/>
        <w:rPr>
          <w:rFonts w:ascii="Arial" w:hAnsi="Arial" w:cs="Arial"/>
          <w:b/>
          <w:sz w:val="26"/>
          <w:szCs w:val="26"/>
        </w:rPr>
      </w:pPr>
    </w:p>
    <w:p w14:paraId="2CDCEEDA"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92 de la Ley (64-00) General de Medio Ambiente y Recursos Naturales, </w:t>
      </w:r>
      <w:r w:rsidRPr="00C170A2">
        <w:rPr>
          <w:rFonts w:ascii="Arial" w:hAnsi="Arial" w:cs="Arial"/>
          <w:sz w:val="26"/>
          <w:szCs w:val="26"/>
        </w:rPr>
        <w:t>el Ministerio de Medio Ambiente y Recursos Naturales, en coordinación con el Ministerio de Salud Pública y Asistencia Social, y los ayuntamientos, regulará las acciones, actividades o factores que puedan causar deterioro y/o degradación de la calidad del aire o de la atmósfera, en función de lo establecido en esta ley, y en la ley sectorial y los reglamentos que sobre la protección de la atmósfera se elaboren.</w:t>
      </w:r>
    </w:p>
    <w:p w14:paraId="32C3EBDD" w14:textId="77777777" w:rsidR="005A1C95" w:rsidRPr="00C170A2" w:rsidRDefault="005A1C95" w:rsidP="00DA624F">
      <w:pPr>
        <w:spacing w:line="360" w:lineRule="auto"/>
        <w:jc w:val="both"/>
        <w:rPr>
          <w:rFonts w:ascii="Arial" w:hAnsi="Arial" w:cs="Arial"/>
          <w:b/>
          <w:sz w:val="26"/>
          <w:szCs w:val="26"/>
        </w:rPr>
      </w:pPr>
    </w:p>
    <w:p w14:paraId="213C4422"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93 de la Ley (64-00) General de Medio Ambiente y Recursos Naturales, </w:t>
      </w:r>
      <w:r w:rsidRPr="00C170A2">
        <w:rPr>
          <w:rFonts w:ascii="Arial" w:hAnsi="Arial" w:cs="Arial"/>
          <w:sz w:val="26"/>
          <w:szCs w:val="26"/>
        </w:rPr>
        <w:t>el Ministerio de Medio Ambiente y Recursos Naturales, en coordinación con el Ministerio de Obras Públicas y los ayuntamientos, reglamentará el control de emisiones de gases y ruidos dañinos y contaminantes provocados por vehículos automotores, plantas eléctricas, otros motores de combustión interna, calderas y actividades industriales.</w:t>
      </w:r>
    </w:p>
    <w:p w14:paraId="200E8915" w14:textId="77777777" w:rsidR="00C9586D" w:rsidRPr="00C170A2" w:rsidRDefault="00C9586D" w:rsidP="00DA624F">
      <w:pPr>
        <w:spacing w:line="360" w:lineRule="auto"/>
        <w:jc w:val="both"/>
        <w:rPr>
          <w:rFonts w:ascii="Arial" w:hAnsi="Arial" w:cs="Arial"/>
          <w:sz w:val="26"/>
          <w:szCs w:val="26"/>
        </w:rPr>
      </w:pPr>
    </w:p>
    <w:p w14:paraId="68ADB9B7" w14:textId="77777777" w:rsidR="005A1C95" w:rsidRPr="00C170A2" w:rsidRDefault="005A1C95" w:rsidP="00DA624F">
      <w:pPr>
        <w:pStyle w:val="Ttulo1"/>
        <w:spacing w:before="0" w:after="0" w:line="360" w:lineRule="auto"/>
        <w:rPr>
          <w:sz w:val="26"/>
          <w:szCs w:val="26"/>
        </w:rPr>
      </w:pPr>
    </w:p>
    <w:p w14:paraId="6BBA83D2" w14:textId="77777777" w:rsidR="00C9586D" w:rsidRPr="00C170A2" w:rsidRDefault="00C9586D" w:rsidP="00DA624F">
      <w:pPr>
        <w:pStyle w:val="Ttulo1"/>
        <w:spacing w:before="0" w:after="0" w:line="360" w:lineRule="auto"/>
        <w:rPr>
          <w:sz w:val="26"/>
          <w:szCs w:val="26"/>
        </w:rPr>
      </w:pPr>
      <w:r w:rsidRPr="00C170A2">
        <w:rPr>
          <w:sz w:val="26"/>
          <w:szCs w:val="26"/>
        </w:rPr>
        <w:t xml:space="preserve">Tabla 4. </w:t>
      </w:r>
      <w:bookmarkStart w:id="45" w:name="_Toc244521927"/>
      <w:r w:rsidRPr="00C170A2">
        <w:rPr>
          <w:sz w:val="26"/>
          <w:szCs w:val="26"/>
        </w:rPr>
        <w:t>Estándares de calidad de aire.</w:t>
      </w:r>
      <w:bookmarkEnd w:id="45"/>
    </w:p>
    <w:tbl>
      <w:tblPr>
        <w:tblW w:w="0" w:type="auto"/>
        <w:tblBorders>
          <w:top w:val="single" w:sz="18" w:space="0" w:color="auto"/>
          <w:bottom w:val="single" w:sz="18" w:space="0" w:color="auto"/>
        </w:tblBorders>
        <w:tblLayout w:type="fixed"/>
        <w:tblLook w:val="04A0" w:firstRow="1" w:lastRow="0" w:firstColumn="1" w:lastColumn="0" w:noHBand="0" w:noVBand="1"/>
      </w:tblPr>
      <w:tblGrid>
        <w:gridCol w:w="3708"/>
        <w:gridCol w:w="2214"/>
        <w:gridCol w:w="2214"/>
      </w:tblGrid>
      <w:tr w:rsidR="00C9586D" w:rsidRPr="00C170A2" w14:paraId="6CF652C6" w14:textId="77777777" w:rsidTr="007A15F1">
        <w:tc>
          <w:tcPr>
            <w:tcW w:w="3708" w:type="dxa"/>
            <w:tcBorders>
              <w:top w:val="single" w:sz="18" w:space="0" w:color="auto"/>
              <w:left w:val="nil"/>
              <w:bottom w:val="single" w:sz="18" w:space="0" w:color="auto"/>
              <w:right w:val="nil"/>
            </w:tcBorders>
            <w:shd w:val="clear" w:color="auto" w:fill="4F81BD"/>
          </w:tcPr>
          <w:p w14:paraId="6D600BD1" w14:textId="77777777" w:rsidR="00C9586D" w:rsidRPr="00C170A2" w:rsidRDefault="00C9586D" w:rsidP="007A15F1">
            <w:pPr>
              <w:framePr w:hSpace="180" w:wrap="around" w:vAnchor="text" w:hAnchor="page" w:x="2182" w:y="177"/>
              <w:jc w:val="center"/>
              <w:rPr>
                <w:rFonts w:ascii="Calibri" w:hAnsi="Calibri" w:cs="Arial"/>
                <w:b/>
                <w:bCs/>
              </w:rPr>
            </w:pPr>
            <w:r w:rsidRPr="00C170A2">
              <w:rPr>
                <w:rFonts w:ascii="Calibri" w:hAnsi="Calibri" w:cs="Arial"/>
                <w:b/>
                <w:bCs/>
              </w:rPr>
              <w:t>CONTAMINANTE</w:t>
            </w:r>
          </w:p>
        </w:tc>
        <w:tc>
          <w:tcPr>
            <w:tcW w:w="2214" w:type="dxa"/>
            <w:tcBorders>
              <w:top w:val="single" w:sz="18" w:space="0" w:color="auto"/>
              <w:left w:val="nil"/>
              <w:bottom w:val="single" w:sz="18" w:space="0" w:color="auto"/>
              <w:right w:val="nil"/>
            </w:tcBorders>
            <w:shd w:val="clear" w:color="auto" w:fill="4F81BD"/>
          </w:tcPr>
          <w:p w14:paraId="18B24CEF" w14:textId="77777777" w:rsidR="00C9586D" w:rsidRPr="00C170A2" w:rsidRDefault="00C9586D" w:rsidP="007A15F1">
            <w:pPr>
              <w:framePr w:hSpace="180" w:wrap="around" w:vAnchor="text" w:hAnchor="page" w:x="2182" w:y="177"/>
              <w:jc w:val="center"/>
              <w:rPr>
                <w:rFonts w:ascii="Calibri" w:hAnsi="Calibri" w:cs="Arial"/>
                <w:b/>
                <w:bCs/>
              </w:rPr>
            </w:pPr>
            <w:r w:rsidRPr="00C170A2">
              <w:rPr>
                <w:rFonts w:ascii="Calibri" w:hAnsi="Calibri" w:cs="Arial"/>
                <w:b/>
                <w:bCs/>
              </w:rPr>
              <w:t>TIEMPO PROMEDIO</w:t>
            </w:r>
          </w:p>
        </w:tc>
        <w:tc>
          <w:tcPr>
            <w:tcW w:w="2214" w:type="dxa"/>
            <w:tcBorders>
              <w:top w:val="single" w:sz="18" w:space="0" w:color="auto"/>
              <w:left w:val="nil"/>
              <w:bottom w:val="single" w:sz="18" w:space="0" w:color="auto"/>
              <w:right w:val="nil"/>
            </w:tcBorders>
            <w:shd w:val="clear" w:color="auto" w:fill="4F81BD"/>
          </w:tcPr>
          <w:p w14:paraId="0B3E37FB" w14:textId="77777777" w:rsidR="00C9586D" w:rsidRPr="00C170A2" w:rsidRDefault="00C9586D" w:rsidP="007A15F1">
            <w:pPr>
              <w:framePr w:hSpace="180" w:wrap="around" w:vAnchor="text" w:hAnchor="page" w:x="2182" w:y="177"/>
              <w:jc w:val="center"/>
              <w:rPr>
                <w:rFonts w:ascii="Calibri" w:hAnsi="Calibri" w:cs="Arial"/>
                <w:b/>
                <w:bCs/>
              </w:rPr>
            </w:pPr>
            <w:r w:rsidRPr="00C170A2">
              <w:rPr>
                <w:rFonts w:ascii="Calibri" w:hAnsi="Calibri" w:cs="Arial"/>
                <w:b/>
                <w:bCs/>
              </w:rPr>
              <w:t>LÍMITE PERMISIBLE ug/m3</w:t>
            </w:r>
          </w:p>
        </w:tc>
      </w:tr>
      <w:tr w:rsidR="00C9586D" w:rsidRPr="00C170A2" w14:paraId="1B7AE1CB" w14:textId="77777777" w:rsidTr="007A15F1">
        <w:tc>
          <w:tcPr>
            <w:tcW w:w="3708" w:type="dxa"/>
            <w:tcBorders>
              <w:left w:val="nil"/>
              <w:bottom w:val="nil"/>
              <w:right w:val="nil"/>
            </w:tcBorders>
            <w:shd w:val="clear" w:color="auto" w:fill="4F81BD"/>
          </w:tcPr>
          <w:p w14:paraId="40D277C8" w14:textId="77777777" w:rsidR="00C9586D" w:rsidRPr="00C170A2" w:rsidRDefault="00C9586D" w:rsidP="007A15F1">
            <w:pPr>
              <w:framePr w:hSpace="180" w:wrap="around" w:vAnchor="text" w:hAnchor="page" w:x="2182" w:y="177"/>
              <w:jc w:val="both"/>
              <w:rPr>
                <w:rFonts w:ascii="Calibri" w:hAnsi="Calibri" w:cs="Arial"/>
                <w:b/>
                <w:bCs/>
              </w:rPr>
            </w:pPr>
            <w:r w:rsidRPr="00C170A2">
              <w:rPr>
                <w:rFonts w:ascii="Calibri" w:hAnsi="Calibri" w:cs="Arial"/>
                <w:b/>
                <w:bCs/>
              </w:rPr>
              <w:t>Partículas suspendidas totales(pst)</w:t>
            </w:r>
          </w:p>
        </w:tc>
        <w:tc>
          <w:tcPr>
            <w:tcW w:w="2214" w:type="dxa"/>
            <w:shd w:val="clear" w:color="auto" w:fill="D8D8D8"/>
          </w:tcPr>
          <w:p w14:paraId="654A0540"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anual</w:t>
            </w:r>
          </w:p>
          <w:p w14:paraId="63B86108"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24 horas</w:t>
            </w:r>
          </w:p>
        </w:tc>
        <w:tc>
          <w:tcPr>
            <w:tcW w:w="2214" w:type="dxa"/>
            <w:shd w:val="clear" w:color="auto" w:fill="D8D8D8"/>
          </w:tcPr>
          <w:p w14:paraId="336F689E"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80</w:t>
            </w:r>
          </w:p>
          <w:p w14:paraId="540D40C7"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230</w:t>
            </w:r>
          </w:p>
        </w:tc>
      </w:tr>
      <w:tr w:rsidR="00C9586D" w:rsidRPr="00C170A2" w14:paraId="1670D2CF" w14:textId="77777777" w:rsidTr="007A15F1">
        <w:tc>
          <w:tcPr>
            <w:tcW w:w="3708" w:type="dxa"/>
            <w:tcBorders>
              <w:left w:val="nil"/>
              <w:bottom w:val="nil"/>
              <w:right w:val="nil"/>
            </w:tcBorders>
            <w:shd w:val="clear" w:color="auto" w:fill="4F81BD"/>
          </w:tcPr>
          <w:p w14:paraId="5434F7DF" w14:textId="77777777" w:rsidR="00C9586D" w:rsidRPr="00C170A2" w:rsidRDefault="00C9586D" w:rsidP="007A15F1">
            <w:pPr>
              <w:framePr w:hSpace="180" w:wrap="around" w:vAnchor="text" w:hAnchor="page" w:x="2182" w:y="177"/>
              <w:jc w:val="both"/>
              <w:rPr>
                <w:rFonts w:ascii="Calibri" w:hAnsi="Calibri" w:cs="Arial"/>
                <w:b/>
                <w:bCs/>
              </w:rPr>
            </w:pPr>
            <w:r w:rsidRPr="00C170A2">
              <w:rPr>
                <w:rFonts w:ascii="Calibri" w:hAnsi="Calibri" w:cs="Arial"/>
                <w:b/>
                <w:bCs/>
              </w:rPr>
              <w:t>Partículas fracción</w:t>
            </w:r>
          </w:p>
          <w:p w14:paraId="0F15F8A9" w14:textId="77777777" w:rsidR="00C9586D" w:rsidRPr="00C170A2" w:rsidRDefault="00C9586D" w:rsidP="007A15F1">
            <w:pPr>
              <w:framePr w:hSpace="180" w:wrap="around" w:vAnchor="text" w:hAnchor="page" w:x="2182" w:y="177"/>
              <w:jc w:val="both"/>
              <w:rPr>
                <w:rFonts w:ascii="Calibri" w:hAnsi="Calibri" w:cs="Arial"/>
                <w:b/>
                <w:bCs/>
              </w:rPr>
            </w:pPr>
            <w:r w:rsidRPr="00C170A2">
              <w:rPr>
                <w:rFonts w:ascii="Calibri" w:hAnsi="Calibri" w:cs="Arial"/>
                <w:b/>
                <w:bCs/>
              </w:rPr>
              <w:t>(pm-10)</w:t>
            </w:r>
          </w:p>
        </w:tc>
        <w:tc>
          <w:tcPr>
            <w:tcW w:w="2214" w:type="dxa"/>
          </w:tcPr>
          <w:p w14:paraId="58F12C48"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anual</w:t>
            </w:r>
          </w:p>
          <w:p w14:paraId="373CAB89"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24 horas</w:t>
            </w:r>
          </w:p>
        </w:tc>
        <w:tc>
          <w:tcPr>
            <w:tcW w:w="2214" w:type="dxa"/>
          </w:tcPr>
          <w:p w14:paraId="2D8D7765"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50</w:t>
            </w:r>
          </w:p>
          <w:p w14:paraId="272A2241"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150</w:t>
            </w:r>
          </w:p>
        </w:tc>
      </w:tr>
      <w:tr w:rsidR="00C9586D" w:rsidRPr="00C170A2" w14:paraId="6127EE37" w14:textId="77777777" w:rsidTr="007A15F1">
        <w:tc>
          <w:tcPr>
            <w:tcW w:w="3708" w:type="dxa"/>
            <w:tcBorders>
              <w:left w:val="nil"/>
              <w:bottom w:val="nil"/>
              <w:right w:val="nil"/>
            </w:tcBorders>
            <w:shd w:val="clear" w:color="auto" w:fill="4F81BD"/>
            <w:vAlign w:val="center"/>
          </w:tcPr>
          <w:p w14:paraId="015415B6" w14:textId="77777777" w:rsidR="00C9586D" w:rsidRPr="00C170A2" w:rsidRDefault="00C9586D" w:rsidP="007A15F1">
            <w:pPr>
              <w:framePr w:hSpace="180" w:wrap="around" w:vAnchor="text" w:hAnchor="page" w:x="2182" w:y="177"/>
              <w:rPr>
                <w:rFonts w:ascii="Calibri" w:hAnsi="Calibri" w:cs="Arial"/>
                <w:b/>
                <w:bCs/>
              </w:rPr>
            </w:pPr>
            <w:r w:rsidRPr="00C170A2">
              <w:rPr>
                <w:rFonts w:ascii="Calibri" w:hAnsi="Calibri" w:cs="Arial"/>
                <w:b/>
                <w:bCs/>
              </w:rPr>
              <w:t>Dióxido de azufre  (SO</w:t>
            </w:r>
            <w:r w:rsidRPr="00C170A2">
              <w:rPr>
                <w:rFonts w:ascii="Calibri" w:hAnsi="Calibri" w:cs="Arial"/>
                <w:b/>
                <w:bCs/>
                <w:vertAlign w:val="subscript"/>
              </w:rPr>
              <w:t>2</w:t>
            </w:r>
            <w:r w:rsidRPr="00C170A2">
              <w:rPr>
                <w:rFonts w:ascii="Calibri" w:hAnsi="Calibri" w:cs="Arial"/>
                <w:b/>
                <w:bCs/>
              </w:rPr>
              <w:t>)</w:t>
            </w:r>
          </w:p>
        </w:tc>
        <w:tc>
          <w:tcPr>
            <w:tcW w:w="2214" w:type="dxa"/>
            <w:shd w:val="clear" w:color="auto" w:fill="D8D8D8"/>
          </w:tcPr>
          <w:p w14:paraId="11D197AD"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anual</w:t>
            </w:r>
          </w:p>
          <w:p w14:paraId="30B46FF0"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24 horas</w:t>
            </w:r>
          </w:p>
          <w:p w14:paraId="15370FFC"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 hora</w:t>
            </w:r>
          </w:p>
        </w:tc>
        <w:tc>
          <w:tcPr>
            <w:tcW w:w="2214" w:type="dxa"/>
            <w:shd w:val="clear" w:color="auto" w:fill="D8D8D8"/>
          </w:tcPr>
          <w:p w14:paraId="7C6D04CE"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100</w:t>
            </w:r>
          </w:p>
          <w:p w14:paraId="7D5E5B9D"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150</w:t>
            </w:r>
          </w:p>
          <w:p w14:paraId="27ED9989"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200</w:t>
            </w:r>
          </w:p>
        </w:tc>
      </w:tr>
      <w:tr w:rsidR="00C9586D" w:rsidRPr="00C170A2" w14:paraId="37D7F32D" w14:textId="77777777" w:rsidTr="007A15F1">
        <w:tc>
          <w:tcPr>
            <w:tcW w:w="3708" w:type="dxa"/>
            <w:tcBorders>
              <w:left w:val="nil"/>
              <w:bottom w:val="nil"/>
              <w:right w:val="nil"/>
            </w:tcBorders>
            <w:shd w:val="clear" w:color="auto" w:fill="4F81BD"/>
            <w:vAlign w:val="center"/>
          </w:tcPr>
          <w:p w14:paraId="53EA9ED4" w14:textId="77777777" w:rsidR="00C9586D" w:rsidRPr="00C170A2" w:rsidRDefault="00C9586D" w:rsidP="007A15F1">
            <w:pPr>
              <w:framePr w:hSpace="180" w:wrap="around" w:vAnchor="text" w:hAnchor="page" w:x="2182" w:y="177"/>
              <w:rPr>
                <w:rFonts w:ascii="Calibri" w:hAnsi="Calibri" w:cs="Arial"/>
                <w:b/>
                <w:bCs/>
              </w:rPr>
            </w:pPr>
            <w:r w:rsidRPr="00C170A2">
              <w:rPr>
                <w:rFonts w:ascii="Calibri" w:hAnsi="Calibri" w:cs="Arial"/>
                <w:b/>
                <w:bCs/>
              </w:rPr>
              <w:t>Dióxido de nitrógeno (NO</w:t>
            </w:r>
            <w:r w:rsidRPr="00C170A2">
              <w:rPr>
                <w:rFonts w:ascii="Calibri" w:hAnsi="Calibri" w:cs="Arial"/>
                <w:b/>
                <w:bCs/>
                <w:vertAlign w:val="subscript"/>
              </w:rPr>
              <w:t>2</w:t>
            </w:r>
            <w:r w:rsidRPr="00C170A2">
              <w:rPr>
                <w:rFonts w:ascii="Calibri" w:hAnsi="Calibri" w:cs="Arial"/>
                <w:b/>
                <w:bCs/>
              </w:rPr>
              <w:t>)</w:t>
            </w:r>
          </w:p>
        </w:tc>
        <w:tc>
          <w:tcPr>
            <w:tcW w:w="2214" w:type="dxa"/>
          </w:tcPr>
          <w:p w14:paraId="6ADC059A"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anual</w:t>
            </w:r>
          </w:p>
          <w:p w14:paraId="15CFD5F1"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24 horas</w:t>
            </w:r>
          </w:p>
          <w:p w14:paraId="614F2EBA"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1hora</w:t>
            </w:r>
          </w:p>
        </w:tc>
        <w:tc>
          <w:tcPr>
            <w:tcW w:w="2214" w:type="dxa"/>
          </w:tcPr>
          <w:p w14:paraId="35C08DE8"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100</w:t>
            </w:r>
          </w:p>
          <w:p w14:paraId="3710CC2E"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300</w:t>
            </w:r>
          </w:p>
          <w:p w14:paraId="1A75E4D1"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400</w:t>
            </w:r>
          </w:p>
        </w:tc>
      </w:tr>
      <w:tr w:rsidR="00C9586D" w:rsidRPr="00C170A2" w14:paraId="7BB88A8E" w14:textId="77777777" w:rsidTr="007A15F1">
        <w:tc>
          <w:tcPr>
            <w:tcW w:w="3708" w:type="dxa"/>
            <w:tcBorders>
              <w:left w:val="nil"/>
              <w:bottom w:val="nil"/>
              <w:right w:val="nil"/>
            </w:tcBorders>
            <w:shd w:val="clear" w:color="auto" w:fill="4F81BD"/>
            <w:vAlign w:val="center"/>
          </w:tcPr>
          <w:p w14:paraId="7298E999" w14:textId="77777777" w:rsidR="00C9586D" w:rsidRPr="00C170A2" w:rsidRDefault="00C9586D" w:rsidP="007A15F1">
            <w:pPr>
              <w:framePr w:hSpace="180" w:wrap="around" w:vAnchor="text" w:hAnchor="page" w:x="2182" w:y="177"/>
              <w:rPr>
                <w:rFonts w:ascii="Calibri" w:hAnsi="Calibri" w:cs="Arial"/>
                <w:b/>
                <w:bCs/>
              </w:rPr>
            </w:pPr>
            <w:r w:rsidRPr="00C170A2">
              <w:rPr>
                <w:rFonts w:ascii="Calibri" w:hAnsi="Calibri" w:cs="Arial"/>
                <w:b/>
                <w:bCs/>
              </w:rPr>
              <w:t>Monóxido de carbono (CO)</w:t>
            </w:r>
          </w:p>
        </w:tc>
        <w:tc>
          <w:tcPr>
            <w:tcW w:w="2214" w:type="dxa"/>
            <w:shd w:val="clear" w:color="auto" w:fill="D8D8D8"/>
          </w:tcPr>
          <w:p w14:paraId="6F469421"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media diaria</w:t>
            </w:r>
          </w:p>
          <w:p w14:paraId="01ADB871"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8 horas</w:t>
            </w:r>
          </w:p>
          <w:p w14:paraId="008983AC"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 hora</w:t>
            </w:r>
          </w:p>
        </w:tc>
        <w:tc>
          <w:tcPr>
            <w:tcW w:w="2214" w:type="dxa"/>
            <w:shd w:val="clear" w:color="auto" w:fill="D8D8D8"/>
          </w:tcPr>
          <w:p w14:paraId="368D0EF1"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w:t>
            </w:r>
          </w:p>
          <w:p w14:paraId="5C82F987"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10,000</w:t>
            </w:r>
          </w:p>
          <w:p w14:paraId="27AB8FCE"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40,000</w:t>
            </w:r>
          </w:p>
        </w:tc>
      </w:tr>
      <w:tr w:rsidR="00C9586D" w:rsidRPr="00C170A2" w14:paraId="019A18B7" w14:textId="77777777" w:rsidTr="007A15F1">
        <w:tc>
          <w:tcPr>
            <w:tcW w:w="3708" w:type="dxa"/>
            <w:tcBorders>
              <w:left w:val="nil"/>
              <w:bottom w:val="nil"/>
              <w:right w:val="nil"/>
            </w:tcBorders>
            <w:shd w:val="clear" w:color="auto" w:fill="4F81BD"/>
            <w:vAlign w:val="center"/>
          </w:tcPr>
          <w:p w14:paraId="71A856AE" w14:textId="77777777" w:rsidR="00C9586D" w:rsidRPr="00C170A2" w:rsidRDefault="00C9586D" w:rsidP="007A15F1">
            <w:pPr>
              <w:framePr w:hSpace="180" w:wrap="around" w:vAnchor="text" w:hAnchor="page" w:x="2182" w:y="177"/>
              <w:rPr>
                <w:rFonts w:ascii="Calibri" w:hAnsi="Calibri" w:cs="Arial"/>
                <w:b/>
                <w:bCs/>
              </w:rPr>
            </w:pPr>
            <w:r w:rsidRPr="00C170A2">
              <w:rPr>
                <w:rFonts w:ascii="Calibri" w:hAnsi="Calibri" w:cs="Arial"/>
                <w:b/>
                <w:bCs/>
              </w:rPr>
              <w:t>Hidrocarburos (no.metano) (CH)</w:t>
            </w:r>
          </w:p>
        </w:tc>
        <w:tc>
          <w:tcPr>
            <w:tcW w:w="2214" w:type="dxa"/>
          </w:tcPr>
          <w:p w14:paraId="62123D08"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3 horas</w:t>
            </w:r>
          </w:p>
        </w:tc>
        <w:tc>
          <w:tcPr>
            <w:tcW w:w="2214" w:type="dxa"/>
          </w:tcPr>
          <w:p w14:paraId="70BC446E"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160</w:t>
            </w:r>
          </w:p>
        </w:tc>
      </w:tr>
      <w:tr w:rsidR="00C9586D" w:rsidRPr="00C170A2" w14:paraId="1EA8BDF6" w14:textId="77777777" w:rsidTr="007A15F1">
        <w:tc>
          <w:tcPr>
            <w:tcW w:w="3708" w:type="dxa"/>
            <w:tcBorders>
              <w:left w:val="nil"/>
              <w:bottom w:val="single" w:sz="18" w:space="0" w:color="auto"/>
              <w:right w:val="nil"/>
            </w:tcBorders>
            <w:shd w:val="clear" w:color="auto" w:fill="4F81BD"/>
            <w:vAlign w:val="center"/>
          </w:tcPr>
          <w:p w14:paraId="0FB2D590" w14:textId="77777777" w:rsidR="00C9586D" w:rsidRPr="00C170A2" w:rsidRDefault="00C9586D" w:rsidP="007A15F1">
            <w:pPr>
              <w:framePr w:hSpace="180" w:wrap="around" w:vAnchor="text" w:hAnchor="page" w:x="2182" w:y="177"/>
              <w:rPr>
                <w:rFonts w:ascii="Calibri" w:hAnsi="Calibri" w:cs="Arial"/>
                <w:b/>
                <w:bCs/>
              </w:rPr>
            </w:pPr>
            <w:r w:rsidRPr="00C170A2">
              <w:rPr>
                <w:rFonts w:ascii="Calibri" w:hAnsi="Calibri" w:cs="Arial"/>
                <w:b/>
                <w:bCs/>
              </w:rPr>
              <w:t>Plomo (Pb)</w:t>
            </w:r>
          </w:p>
        </w:tc>
        <w:tc>
          <w:tcPr>
            <w:tcW w:w="2214" w:type="dxa"/>
            <w:shd w:val="clear" w:color="auto" w:fill="D8D8D8"/>
          </w:tcPr>
          <w:p w14:paraId="5AB7A7D0"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Trimestral</w:t>
            </w:r>
          </w:p>
          <w:p w14:paraId="52ADCC3D"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Anual</w:t>
            </w:r>
          </w:p>
        </w:tc>
        <w:tc>
          <w:tcPr>
            <w:tcW w:w="2214" w:type="dxa"/>
            <w:shd w:val="clear" w:color="auto" w:fill="D8D8D8"/>
          </w:tcPr>
          <w:p w14:paraId="70811114"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1,5</w:t>
            </w:r>
          </w:p>
          <w:p w14:paraId="22793310" w14:textId="77777777" w:rsidR="00C9586D" w:rsidRPr="00C170A2" w:rsidRDefault="00C9586D" w:rsidP="007A15F1">
            <w:pPr>
              <w:framePr w:hSpace="180" w:wrap="around" w:vAnchor="text" w:hAnchor="page" w:x="2182" w:y="177"/>
              <w:jc w:val="center"/>
              <w:rPr>
                <w:rFonts w:ascii="Calibri" w:hAnsi="Calibri" w:cs="Arial"/>
              </w:rPr>
            </w:pPr>
            <w:r w:rsidRPr="00C170A2">
              <w:rPr>
                <w:rFonts w:ascii="Calibri" w:hAnsi="Calibri" w:cs="Arial"/>
              </w:rPr>
              <w:t>2,0</w:t>
            </w:r>
          </w:p>
        </w:tc>
      </w:tr>
    </w:tbl>
    <w:p w14:paraId="4A8C5557" w14:textId="77777777" w:rsidR="00C9586D" w:rsidRPr="00C170A2" w:rsidRDefault="00C9586D" w:rsidP="00DA624F">
      <w:pPr>
        <w:spacing w:line="360" w:lineRule="auto"/>
        <w:jc w:val="center"/>
        <w:rPr>
          <w:rFonts w:ascii="Arial" w:hAnsi="Arial" w:cs="Arial"/>
          <w:b/>
          <w:sz w:val="22"/>
          <w:szCs w:val="26"/>
        </w:rPr>
      </w:pPr>
      <w:r w:rsidRPr="00C170A2">
        <w:rPr>
          <w:rFonts w:ascii="Arial" w:hAnsi="Arial" w:cs="Arial"/>
          <w:b/>
          <w:sz w:val="22"/>
          <w:szCs w:val="26"/>
        </w:rPr>
        <w:t>Nota: La unidad expresada en la tabla es microgramos sobre metro cúbico.</w:t>
      </w:r>
    </w:p>
    <w:p w14:paraId="04B2D5AF" w14:textId="77777777" w:rsidR="005851ED" w:rsidRPr="00C170A2" w:rsidRDefault="005851ED" w:rsidP="00DA624F">
      <w:pPr>
        <w:pStyle w:val="Textoindependiente2"/>
        <w:rPr>
          <w:rFonts w:ascii="Arial" w:hAnsi="Arial" w:cs="Arial"/>
          <w:b/>
          <w:sz w:val="26"/>
          <w:szCs w:val="26"/>
          <w:highlight w:val="yellow"/>
        </w:rPr>
      </w:pPr>
    </w:p>
    <w:p w14:paraId="5BBC3D57" w14:textId="77777777" w:rsidR="005A1C95" w:rsidRPr="00C170A2" w:rsidRDefault="005A1C95">
      <w:pPr>
        <w:spacing w:after="200" w:line="276" w:lineRule="auto"/>
        <w:rPr>
          <w:rFonts w:ascii="Arial" w:hAnsi="Arial" w:cs="Arial"/>
          <w:b/>
          <w:sz w:val="26"/>
          <w:szCs w:val="26"/>
          <w:lang w:eastAsia="en-US"/>
        </w:rPr>
      </w:pPr>
      <w:r w:rsidRPr="00C170A2">
        <w:rPr>
          <w:rFonts w:cs="Arial"/>
          <w:b/>
          <w:sz w:val="26"/>
          <w:szCs w:val="26"/>
        </w:rPr>
        <w:br w:type="page"/>
      </w:r>
    </w:p>
    <w:p w14:paraId="5F8A173C" w14:textId="77777777" w:rsidR="00C9586D" w:rsidRPr="00C170A2" w:rsidRDefault="00C9586D" w:rsidP="00DA624F">
      <w:pPr>
        <w:pStyle w:val="Textoindependiente"/>
        <w:tabs>
          <w:tab w:val="num" w:pos="0"/>
        </w:tabs>
        <w:rPr>
          <w:rFonts w:cs="Arial"/>
          <w:b/>
          <w:sz w:val="26"/>
          <w:szCs w:val="26"/>
        </w:rPr>
      </w:pPr>
      <w:r w:rsidRPr="00C170A2">
        <w:rPr>
          <w:rFonts w:cs="Arial"/>
          <w:b/>
          <w:sz w:val="26"/>
          <w:szCs w:val="26"/>
        </w:rPr>
        <w:t>Norma para el control de los emisiones de contaminantes atmosféricos provenientes de vehículos (NA-AI-003-03).</w:t>
      </w:r>
    </w:p>
    <w:p w14:paraId="4FAA3076" w14:textId="77777777" w:rsidR="00C9586D" w:rsidRPr="00C170A2" w:rsidRDefault="00C9586D" w:rsidP="00DA624F">
      <w:pPr>
        <w:spacing w:line="360" w:lineRule="auto"/>
        <w:rPr>
          <w:rFonts w:ascii="Arial" w:hAnsi="Arial" w:cs="Arial"/>
          <w:sz w:val="26"/>
          <w:szCs w:val="26"/>
        </w:rPr>
      </w:pPr>
    </w:p>
    <w:p w14:paraId="4F120CA3" w14:textId="77777777" w:rsidR="00C9586D" w:rsidRPr="00C170A2" w:rsidRDefault="00C9586D" w:rsidP="00DA624F">
      <w:pPr>
        <w:pStyle w:val="Textoindependiente3"/>
        <w:spacing w:line="360" w:lineRule="auto"/>
        <w:rPr>
          <w:rFonts w:cs="Arial"/>
          <w:b/>
          <w:sz w:val="26"/>
          <w:szCs w:val="26"/>
        </w:rPr>
      </w:pPr>
      <w:r w:rsidRPr="00C170A2">
        <w:rPr>
          <w:rFonts w:cs="Arial"/>
          <w:b/>
          <w:sz w:val="26"/>
          <w:szCs w:val="26"/>
        </w:rPr>
        <w:t>Tabla 6. Límite máximo de opacidad para el humo emitido por vehículos con motor diesel.</w:t>
      </w:r>
    </w:p>
    <w:tbl>
      <w:tblPr>
        <w:tblW w:w="0" w:type="auto"/>
        <w:jc w:val="center"/>
        <w:tblBorders>
          <w:top w:val="single" w:sz="18" w:space="0" w:color="auto"/>
          <w:bottom w:val="single" w:sz="18" w:space="0" w:color="auto"/>
        </w:tblBorders>
        <w:tblLayout w:type="fixed"/>
        <w:tblLook w:val="04A0" w:firstRow="1" w:lastRow="0" w:firstColumn="1" w:lastColumn="0" w:noHBand="0" w:noVBand="1"/>
      </w:tblPr>
      <w:tblGrid>
        <w:gridCol w:w="3258"/>
        <w:gridCol w:w="2700"/>
      </w:tblGrid>
      <w:tr w:rsidR="00C9586D" w:rsidRPr="00C170A2" w14:paraId="524ED513" w14:textId="77777777" w:rsidTr="007A15F1">
        <w:trPr>
          <w:jc w:val="center"/>
        </w:trPr>
        <w:tc>
          <w:tcPr>
            <w:tcW w:w="3258" w:type="dxa"/>
            <w:tcBorders>
              <w:top w:val="single" w:sz="18" w:space="0" w:color="auto"/>
              <w:left w:val="nil"/>
              <w:bottom w:val="single" w:sz="18" w:space="0" w:color="auto"/>
              <w:right w:val="nil"/>
            </w:tcBorders>
            <w:shd w:val="clear" w:color="auto" w:fill="4F81BD"/>
          </w:tcPr>
          <w:p w14:paraId="027BA707" w14:textId="77777777" w:rsidR="00C9586D" w:rsidRPr="00C170A2" w:rsidRDefault="00C9586D" w:rsidP="007A15F1">
            <w:pPr>
              <w:pStyle w:val="Ttulo3"/>
              <w:spacing w:before="0" w:line="360" w:lineRule="auto"/>
              <w:jc w:val="center"/>
              <w:rPr>
                <w:rFonts w:ascii="Arial" w:hAnsi="Arial" w:cs="Arial"/>
                <w:color w:val="auto"/>
                <w:sz w:val="26"/>
                <w:szCs w:val="26"/>
              </w:rPr>
            </w:pPr>
            <w:bookmarkStart w:id="46" w:name="_Toc244521928"/>
            <w:r w:rsidRPr="00C170A2">
              <w:rPr>
                <w:rFonts w:ascii="Arial" w:hAnsi="Arial" w:cs="Arial"/>
                <w:color w:val="auto"/>
                <w:sz w:val="26"/>
                <w:szCs w:val="26"/>
              </w:rPr>
              <w:t>Año de fabricación del vehículo</w:t>
            </w:r>
            <w:bookmarkEnd w:id="46"/>
          </w:p>
        </w:tc>
        <w:tc>
          <w:tcPr>
            <w:tcW w:w="2700" w:type="dxa"/>
            <w:tcBorders>
              <w:top w:val="single" w:sz="18" w:space="0" w:color="auto"/>
              <w:left w:val="nil"/>
              <w:bottom w:val="single" w:sz="18" w:space="0" w:color="auto"/>
              <w:right w:val="nil"/>
            </w:tcBorders>
            <w:shd w:val="clear" w:color="auto" w:fill="4F81BD"/>
          </w:tcPr>
          <w:p w14:paraId="5CC37AE7" w14:textId="77777777" w:rsidR="00C9586D" w:rsidRPr="00C170A2" w:rsidRDefault="00C9586D" w:rsidP="007A15F1">
            <w:pPr>
              <w:pStyle w:val="Ttulo3"/>
              <w:spacing w:before="0" w:line="360" w:lineRule="auto"/>
              <w:jc w:val="center"/>
              <w:rPr>
                <w:rFonts w:ascii="Arial" w:hAnsi="Arial" w:cs="Arial"/>
                <w:color w:val="auto"/>
                <w:sz w:val="26"/>
                <w:szCs w:val="26"/>
              </w:rPr>
            </w:pPr>
            <w:bookmarkStart w:id="47" w:name="_Toc244521929"/>
            <w:r w:rsidRPr="00C170A2">
              <w:rPr>
                <w:rFonts w:ascii="Arial" w:hAnsi="Arial" w:cs="Arial"/>
                <w:color w:val="auto"/>
                <w:sz w:val="26"/>
                <w:szCs w:val="26"/>
              </w:rPr>
              <w:t>Emisión de humo</w:t>
            </w:r>
            <w:bookmarkEnd w:id="47"/>
          </w:p>
        </w:tc>
      </w:tr>
      <w:tr w:rsidR="00C9586D" w:rsidRPr="00C170A2" w14:paraId="12B10772" w14:textId="77777777" w:rsidTr="007A15F1">
        <w:trPr>
          <w:jc w:val="center"/>
        </w:trPr>
        <w:tc>
          <w:tcPr>
            <w:tcW w:w="3258" w:type="dxa"/>
            <w:tcBorders>
              <w:left w:val="nil"/>
              <w:bottom w:val="nil"/>
              <w:right w:val="nil"/>
            </w:tcBorders>
            <w:shd w:val="clear" w:color="auto" w:fill="4F81BD"/>
          </w:tcPr>
          <w:p w14:paraId="35510CA0"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  2000</w:t>
            </w:r>
          </w:p>
        </w:tc>
        <w:tc>
          <w:tcPr>
            <w:tcW w:w="2700" w:type="dxa"/>
            <w:shd w:val="clear" w:color="auto" w:fill="D8D8D8"/>
          </w:tcPr>
          <w:p w14:paraId="015E1DFC"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80% de opacidad</w:t>
            </w:r>
          </w:p>
        </w:tc>
      </w:tr>
      <w:tr w:rsidR="00C9586D" w:rsidRPr="00C170A2" w14:paraId="10D52BF1" w14:textId="77777777" w:rsidTr="007A15F1">
        <w:trPr>
          <w:jc w:val="center"/>
        </w:trPr>
        <w:tc>
          <w:tcPr>
            <w:tcW w:w="3258" w:type="dxa"/>
            <w:tcBorders>
              <w:left w:val="nil"/>
              <w:bottom w:val="single" w:sz="18" w:space="0" w:color="auto"/>
              <w:right w:val="nil"/>
            </w:tcBorders>
            <w:shd w:val="clear" w:color="auto" w:fill="4F81BD"/>
          </w:tcPr>
          <w:p w14:paraId="2C774B0D"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  2001</w:t>
            </w:r>
          </w:p>
        </w:tc>
        <w:tc>
          <w:tcPr>
            <w:tcW w:w="2700" w:type="dxa"/>
          </w:tcPr>
          <w:p w14:paraId="7786FE42"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70% de opacidad</w:t>
            </w:r>
          </w:p>
        </w:tc>
      </w:tr>
    </w:tbl>
    <w:p w14:paraId="5D038574" w14:textId="77777777" w:rsidR="005A1C95" w:rsidRPr="00C170A2" w:rsidRDefault="005A1C95" w:rsidP="00DA624F">
      <w:pPr>
        <w:spacing w:line="360" w:lineRule="auto"/>
        <w:jc w:val="both"/>
        <w:rPr>
          <w:rFonts w:ascii="Arial" w:hAnsi="Arial" w:cs="Arial"/>
          <w:b/>
          <w:sz w:val="26"/>
          <w:szCs w:val="26"/>
        </w:rPr>
      </w:pPr>
    </w:p>
    <w:p w14:paraId="6B23A93A" w14:textId="77777777" w:rsidR="00C9586D" w:rsidRPr="00C170A2" w:rsidRDefault="00C9586D" w:rsidP="00DA624F">
      <w:pPr>
        <w:spacing w:line="360" w:lineRule="auto"/>
        <w:jc w:val="both"/>
        <w:rPr>
          <w:rFonts w:ascii="Arial" w:hAnsi="Arial" w:cs="Arial"/>
          <w:b/>
          <w:sz w:val="26"/>
          <w:szCs w:val="26"/>
        </w:rPr>
      </w:pPr>
      <w:r w:rsidRPr="00C170A2">
        <w:rPr>
          <w:rFonts w:ascii="Arial" w:hAnsi="Arial" w:cs="Arial"/>
          <w:b/>
          <w:sz w:val="26"/>
          <w:szCs w:val="26"/>
        </w:rPr>
        <w:t>Tabla 7. Límite máximo de emisión de vehículos con motor de ignición.</w:t>
      </w:r>
    </w:p>
    <w:tbl>
      <w:tblPr>
        <w:tblW w:w="0" w:type="auto"/>
        <w:jc w:val="center"/>
        <w:tblBorders>
          <w:top w:val="single" w:sz="18" w:space="0" w:color="auto"/>
          <w:bottom w:val="single" w:sz="18" w:space="0" w:color="auto"/>
        </w:tblBorders>
        <w:tblLayout w:type="fixed"/>
        <w:tblLook w:val="04A0" w:firstRow="1" w:lastRow="0" w:firstColumn="1" w:lastColumn="0" w:noHBand="0" w:noVBand="1"/>
      </w:tblPr>
      <w:tblGrid>
        <w:gridCol w:w="3708"/>
        <w:gridCol w:w="1560"/>
        <w:gridCol w:w="1559"/>
        <w:gridCol w:w="1486"/>
      </w:tblGrid>
      <w:tr w:rsidR="00C9586D" w:rsidRPr="00C170A2" w14:paraId="584CA54E" w14:textId="77777777" w:rsidTr="007A15F1">
        <w:trPr>
          <w:jc w:val="center"/>
        </w:trPr>
        <w:tc>
          <w:tcPr>
            <w:tcW w:w="3708" w:type="dxa"/>
            <w:tcBorders>
              <w:top w:val="single" w:sz="18" w:space="0" w:color="auto"/>
              <w:left w:val="nil"/>
              <w:bottom w:val="single" w:sz="18" w:space="0" w:color="auto"/>
              <w:right w:val="nil"/>
            </w:tcBorders>
            <w:shd w:val="clear" w:color="auto" w:fill="4F81BD"/>
          </w:tcPr>
          <w:p w14:paraId="521FFA19"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Año de fabricación del vehículo</w:t>
            </w:r>
          </w:p>
        </w:tc>
        <w:tc>
          <w:tcPr>
            <w:tcW w:w="1560" w:type="dxa"/>
            <w:tcBorders>
              <w:top w:val="single" w:sz="18" w:space="0" w:color="auto"/>
              <w:left w:val="nil"/>
              <w:bottom w:val="single" w:sz="18" w:space="0" w:color="auto"/>
              <w:right w:val="nil"/>
            </w:tcBorders>
            <w:shd w:val="clear" w:color="auto" w:fill="4F81BD"/>
          </w:tcPr>
          <w:p w14:paraId="2FCA7DCE"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CO (%Vol)</w:t>
            </w:r>
          </w:p>
        </w:tc>
        <w:tc>
          <w:tcPr>
            <w:tcW w:w="1559" w:type="dxa"/>
            <w:tcBorders>
              <w:top w:val="single" w:sz="18" w:space="0" w:color="auto"/>
              <w:left w:val="nil"/>
              <w:bottom w:val="single" w:sz="18" w:space="0" w:color="auto"/>
              <w:right w:val="nil"/>
            </w:tcBorders>
            <w:shd w:val="clear" w:color="auto" w:fill="4F81BD"/>
          </w:tcPr>
          <w:p w14:paraId="064910D2"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CO</w:t>
            </w:r>
            <w:r w:rsidRPr="00C170A2">
              <w:rPr>
                <w:rFonts w:ascii="Arial" w:hAnsi="Arial" w:cs="Arial"/>
                <w:b/>
                <w:bCs/>
                <w:sz w:val="26"/>
                <w:szCs w:val="26"/>
                <w:vertAlign w:val="subscript"/>
              </w:rPr>
              <w:t xml:space="preserve">2 </w:t>
            </w:r>
            <w:r w:rsidRPr="00C170A2">
              <w:rPr>
                <w:rFonts w:ascii="Arial" w:hAnsi="Arial" w:cs="Arial"/>
                <w:b/>
                <w:bCs/>
                <w:sz w:val="26"/>
                <w:szCs w:val="26"/>
              </w:rPr>
              <w:t>(%Vol)</w:t>
            </w:r>
          </w:p>
        </w:tc>
        <w:tc>
          <w:tcPr>
            <w:tcW w:w="1486" w:type="dxa"/>
            <w:tcBorders>
              <w:top w:val="single" w:sz="18" w:space="0" w:color="auto"/>
              <w:left w:val="nil"/>
              <w:bottom w:val="single" w:sz="18" w:space="0" w:color="auto"/>
              <w:right w:val="nil"/>
            </w:tcBorders>
            <w:shd w:val="clear" w:color="auto" w:fill="4F81BD"/>
          </w:tcPr>
          <w:p w14:paraId="3C16F89E"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HC (ppm)</w:t>
            </w:r>
          </w:p>
        </w:tc>
      </w:tr>
      <w:tr w:rsidR="00C9586D" w:rsidRPr="00C170A2" w14:paraId="020D57E7" w14:textId="77777777" w:rsidTr="007A15F1">
        <w:trPr>
          <w:jc w:val="center"/>
        </w:trPr>
        <w:tc>
          <w:tcPr>
            <w:tcW w:w="3708" w:type="dxa"/>
            <w:tcBorders>
              <w:left w:val="nil"/>
              <w:bottom w:val="nil"/>
              <w:right w:val="nil"/>
            </w:tcBorders>
            <w:shd w:val="clear" w:color="auto" w:fill="4F81BD"/>
          </w:tcPr>
          <w:p w14:paraId="0F6E8E5C"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  1980</w:t>
            </w:r>
          </w:p>
        </w:tc>
        <w:tc>
          <w:tcPr>
            <w:tcW w:w="1560" w:type="dxa"/>
            <w:shd w:val="clear" w:color="auto" w:fill="D8D8D8"/>
          </w:tcPr>
          <w:p w14:paraId="1F581DEA"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6%</w:t>
            </w:r>
          </w:p>
        </w:tc>
        <w:tc>
          <w:tcPr>
            <w:tcW w:w="1559" w:type="dxa"/>
            <w:shd w:val="clear" w:color="auto" w:fill="D8D8D8"/>
          </w:tcPr>
          <w:p w14:paraId="12806038"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8%</w:t>
            </w:r>
          </w:p>
        </w:tc>
        <w:tc>
          <w:tcPr>
            <w:tcW w:w="1486" w:type="dxa"/>
            <w:shd w:val="clear" w:color="auto" w:fill="D8D8D8"/>
          </w:tcPr>
          <w:p w14:paraId="61F7FF63"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1 200</w:t>
            </w:r>
          </w:p>
        </w:tc>
      </w:tr>
      <w:tr w:rsidR="00C9586D" w:rsidRPr="00C170A2" w14:paraId="1C1FA7CA" w14:textId="77777777" w:rsidTr="007A15F1">
        <w:trPr>
          <w:jc w:val="center"/>
        </w:trPr>
        <w:tc>
          <w:tcPr>
            <w:tcW w:w="3708" w:type="dxa"/>
            <w:tcBorders>
              <w:left w:val="nil"/>
              <w:bottom w:val="nil"/>
              <w:right w:val="nil"/>
            </w:tcBorders>
            <w:shd w:val="clear" w:color="auto" w:fill="4F81BD"/>
          </w:tcPr>
          <w:p w14:paraId="54F1F1B6"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1981-1999</w:t>
            </w:r>
          </w:p>
        </w:tc>
        <w:tc>
          <w:tcPr>
            <w:tcW w:w="1560" w:type="dxa"/>
          </w:tcPr>
          <w:p w14:paraId="60D2C72F"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4,5%</w:t>
            </w:r>
          </w:p>
        </w:tc>
        <w:tc>
          <w:tcPr>
            <w:tcW w:w="1559" w:type="dxa"/>
          </w:tcPr>
          <w:p w14:paraId="11302E6B"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10,5%</w:t>
            </w:r>
          </w:p>
        </w:tc>
        <w:tc>
          <w:tcPr>
            <w:tcW w:w="1486" w:type="dxa"/>
          </w:tcPr>
          <w:p w14:paraId="00717845"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600</w:t>
            </w:r>
          </w:p>
        </w:tc>
      </w:tr>
      <w:tr w:rsidR="00C9586D" w:rsidRPr="00C170A2" w14:paraId="6DB4767A" w14:textId="77777777" w:rsidTr="007A15F1">
        <w:trPr>
          <w:jc w:val="center"/>
        </w:trPr>
        <w:tc>
          <w:tcPr>
            <w:tcW w:w="3708" w:type="dxa"/>
            <w:tcBorders>
              <w:left w:val="nil"/>
              <w:bottom w:val="single" w:sz="18" w:space="0" w:color="auto"/>
              <w:right w:val="nil"/>
            </w:tcBorders>
            <w:shd w:val="clear" w:color="auto" w:fill="4F81BD"/>
          </w:tcPr>
          <w:p w14:paraId="0574B71F"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  2000</w:t>
            </w:r>
          </w:p>
        </w:tc>
        <w:tc>
          <w:tcPr>
            <w:tcW w:w="1560" w:type="dxa"/>
            <w:shd w:val="clear" w:color="auto" w:fill="D8D8D8"/>
          </w:tcPr>
          <w:p w14:paraId="69A1CADB"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0,5%</w:t>
            </w:r>
          </w:p>
        </w:tc>
        <w:tc>
          <w:tcPr>
            <w:tcW w:w="1559" w:type="dxa"/>
            <w:shd w:val="clear" w:color="auto" w:fill="D8D8D8"/>
          </w:tcPr>
          <w:p w14:paraId="7EF02AA7"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12%</w:t>
            </w:r>
          </w:p>
        </w:tc>
        <w:tc>
          <w:tcPr>
            <w:tcW w:w="1486" w:type="dxa"/>
            <w:shd w:val="clear" w:color="auto" w:fill="D8D8D8"/>
          </w:tcPr>
          <w:p w14:paraId="5EA15130" w14:textId="77777777" w:rsidR="00C9586D" w:rsidRPr="00C170A2" w:rsidRDefault="00C9586D" w:rsidP="007A15F1">
            <w:pPr>
              <w:spacing w:line="360" w:lineRule="auto"/>
              <w:jc w:val="center"/>
              <w:rPr>
                <w:rFonts w:ascii="Arial" w:hAnsi="Arial" w:cs="Arial"/>
                <w:sz w:val="26"/>
                <w:szCs w:val="26"/>
              </w:rPr>
            </w:pPr>
            <w:r w:rsidRPr="00C170A2">
              <w:rPr>
                <w:rFonts w:ascii="Arial" w:hAnsi="Arial" w:cs="Arial"/>
                <w:sz w:val="26"/>
                <w:szCs w:val="26"/>
              </w:rPr>
              <w:t>125</w:t>
            </w:r>
          </w:p>
        </w:tc>
      </w:tr>
    </w:tbl>
    <w:p w14:paraId="3F321092" w14:textId="77777777" w:rsidR="00C9586D" w:rsidRPr="00C170A2" w:rsidRDefault="00C9586D" w:rsidP="00DA624F">
      <w:pPr>
        <w:spacing w:line="360" w:lineRule="auto"/>
        <w:jc w:val="both"/>
        <w:rPr>
          <w:rFonts w:ascii="Arial" w:hAnsi="Arial" w:cs="Arial"/>
          <w:b/>
          <w:sz w:val="26"/>
          <w:szCs w:val="26"/>
        </w:rPr>
      </w:pPr>
    </w:p>
    <w:p w14:paraId="7EB27A64" w14:textId="77777777" w:rsidR="00C9586D" w:rsidRPr="00C170A2" w:rsidRDefault="00C9586D" w:rsidP="00DA624F">
      <w:pPr>
        <w:spacing w:line="360" w:lineRule="auto"/>
        <w:jc w:val="both"/>
        <w:rPr>
          <w:rFonts w:ascii="Arial" w:hAnsi="Arial" w:cs="Arial"/>
          <w:b/>
          <w:sz w:val="26"/>
          <w:szCs w:val="26"/>
        </w:rPr>
      </w:pPr>
    </w:p>
    <w:p w14:paraId="200E47DD" w14:textId="77777777" w:rsidR="00C9586D" w:rsidRPr="00C170A2" w:rsidRDefault="005851ED" w:rsidP="00DA624F">
      <w:pPr>
        <w:pStyle w:val="Ttulo3"/>
        <w:spacing w:before="0" w:line="360" w:lineRule="auto"/>
        <w:rPr>
          <w:rFonts w:ascii="Arial" w:hAnsi="Arial" w:cs="Arial"/>
          <w:color w:val="auto"/>
          <w:sz w:val="26"/>
          <w:szCs w:val="26"/>
        </w:rPr>
      </w:pPr>
      <w:bookmarkStart w:id="48" w:name="_Toc244521930"/>
      <w:r w:rsidRPr="00C170A2">
        <w:rPr>
          <w:rFonts w:ascii="Arial" w:hAnsi="Arial" w:cs="Arial"/>
          <w:color w:val="auto"/>
          <w:sz w:val="26"/>
          <w:szCs w:val="26"/>
        </w:rPr>
        <w:t>2</w:t>
      </w:r>
      <w:r w:rsidR="00C9586D" w:rsidRPr="00C170A2">
        <w:rPr>
          <w:rFonts w:ascii="Arial" w:hAnsi="Arial" w:cs="Arial"/>
          <w:color w:val="auto"/>
          <w:sz w:val="26"/>
          <w:szCs w:val="26"/>
        </w:rPr>
        <w:t>.3.</w:t>
      </w:r>
      <w:r w:rsidRPr="00C170A2">
        <w:rPr>
          <w:rFonts w:ascii="Arial" w:hAnsi="Arial" w:cs="Arial"/>
          <w:color w:val="auto"/>
          <w:sz w:val="26"/>
          <w:szCs w:val="26"/>
        </w:rPr>
        <w:t>4</w:t>
      </w:r>
      <w:r w:rsidR="00C9586D" w:rsidRPr="00C170A2">
        <w:rPr>
          <w:rFonts w:ascii="Arial" w:hAnsi="Arial" w:cs="Arial"/>
          <w:color w:val="auto"/>
          <w:sz w:val="26"/>
          <w:szCs w:val="26"/>
        </w:rPr>
        <w:t>. Legislación Ambiental Y Normativa Para La Contaminación Sónica</w:t>
      </w:r>
      <w:bookmarkEnd w:id="48"/>
    </w:p>
    <w:p w14:paraId="5EE7B4BD" w14:textId="77777777" w:rsidR="00C9586D" w:rsidRPr="00C170A2" w:rsidRDefault="00C9586D" w:rsidP="00DA624F">
      <w:pPr>
        <w:spacing w:line="360" w:lineRule="auto"/>
        <w:jc w:val="both"/>
        <w:rPr>
          <w:rFonts w:ascii="Arial" w:hAnsi="Arial" w:cs="Arial"/>
          <w:b/>
          <w:sz w:val="26"/>
          <w:szCs w:val="26"/>
        </w:rPr>
      </w:pPr>
    </w:p>
    <w:p w14:paraId="7A0D8D20"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114, de la Ley (64-00) General de Medio Ambiente y Recursos Naturales, </w:t>
      </w:r>
      <w:r w:rsidRPr="00C170A2">
        <w:rPr>
          <w:rFonts w:ascii="Arial" w:hAnsi="Arial" w:cs="Arial"/>
          <w:sz w:val="26"/>
          <w:szCs w:val="26"/>
        </w:rPr>
        <w:t xml:space="preserve">el Ministerio de Medio Ambiente y Recursos Naturales, en  coordinación con  los  ayuntamientos  municipales  y  la policía municipal,  regulará la emisión de ruidos y sonidos molestos o dañinos al medio ambiente y la salud, en el aire y en las zonas residenciales de las áreas urbanas y rurales, así como el uso fijo o ambulatorio de altoparlantes. </w:t>
      </w:r>
    </w:p>
    <w:p w14:paraId="74EBF5FD" w14:textId="77777777" w:rsidR="00C9586D" w:rsidRPr="00C170A2" w:rsidRDefault="00C9586D" w:rsidP="00DA624F">
      <w:pPr>
        <w:spacing w:line="360" w:lineRule="auto"/>
        <w:jc w:val="both"/>
        <w:rPr>
          <w:rFonts w:ascii="Arial" w:hAnsi="Arial" w:cs="Arial"/>
          <w:sz w:val="26"/>
          <w:szCs w:val="26"/>
        </w:rPr>
      </w:pPr>
    </w:p>
    <w:p w14:paraId="1B48E45F"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b/>
          <w:sz w:val="26"/>
          <w:szCs w:val="26"/>
        </w:rPr>
        <w:t xml:space="preserve">Art. 115, de la Ley (64-00) General de Medio Ambiente y Recursos Naturales, </w:t>
      </w:r>
      <w:r w:rsidRPr="00C170A2">
        <w:rPr>
          <w:rFonts w:ascii="Arial" w:hAnsi="Arial" w:cs="Arial"/>
          <w:sz w:val="26"/>
          <w:szCs w:val="26"/>
        </w:rPr>
        <w:t>se prohíbe la emisión de ruidos producidos por la falta del silenciador de escape o su funcionamiento defectuoso, de plantas eléctricas, vehículos de motor, así como el uso en vehículos particulares de sirenas o bocinas, que en razón de la naturaleza de su utilidad corresponden a los servicios policiales, de ambulancias o de carros de bomberos.</w:t>
      </w:r>
    </w:p>
    <w:p w14:paraId="566DD4EC" w14:textId="77777777" w:rsidR="00C9586D" w:rsidRPr="00C170A2" w:rsidRDefault="00C9586D" w:rsidP="00DA624F">
      <w:pPr>
        <w:spacing w:line="360" w:lineRule="auto"/>
        <w:jc w:val="both"/>
        <w:rPr>
          <w:rFonts w:ascii="Arial" w:hAnsi="Arial" w:cs="Arial"/>
          <w:b/>
          <w:sz w:val="26"/>
          <w:szCs w:val="26"/>
        </w:rPr>
      </w:pPr>
    </w:p>
    <w:p w14:paraId="4E8E355B" w14:textId="77777777" w:rsidR="00C9586D" w:rsidRPr="00C170A2" w:rsidRDefault="00C9586D" w:rsidP="00DA624F">
      <w:pPr>
        <w:tabs>
          <w:tab w:val="num" w:pos="1440"/>
        </w:tabs>
        <w:spacing w:line="360" w:lineRule="auto"/>
        <w:jc w:val="both"/>
        <w:rPr>
          <w:rFonts w:ascii="Arial" w:hAnsi="Arial" w:cs="Arial"/>
          <w:b/>
          <w:sz w:val="26"/>
          <w:szCs w:val="26"/>
          <w:lang w:val="es-ES_tradnl"/>
        </w:rPr>
      </w:pPr>
      <w:r w:rsidRPr="00C170A2">
        <w:rPr>
          <w:rFonts w:ascii="Arial" w:hAnsi="Arial" w:cs="Arial"/>
          <w:b/>
          <w:sz w:val="26"/>
          <w:szCs w:val="26"/>
          <w:lang w:val="es-ES_tradnl"/>
        </w:rPr>
        <w:t xml:space="preserve">Norma ambiental para la protección contra ruidos (NA-RU-001-03). </w:t>
      </w:r>
    </w:p>
    <w:p w14:paraId="40A1B2CF" w14:textId="77777777" w:rsidR="00C9586D" w:rsidRPr="00C170A2" w:rsidRDefault="00C9586D" w:rsidP="00DA624F">
      <w:pPr>
        <w:pStyle w:val="BodyText21"/>
        <w:widowControl/>
        <w:spacing w:line="360" w:lineRule="auto"/>
        <w:rPr>
          <w:rFonts w:ascii="Arial" w:hAnsi="Arial" w:cs="Arial"/>
          <w:b/>
          <w:sz w:val="26"/>
          <w:szCs w:val="26"/>
          <w:lang w:val="es-ES"/>
        </w:rPr>
      </w:pPr>
    </w:p>
    <w:p w14:paraId="1655855F" w14:textId="77777777" w:rsidR="00C9586D" w:rsidRPr="00C170A2" w:rsidRDefault="00C9586D" w:rsidP="00DA624F">
      <w:pPr>
        <w:spacing w:line="360" w:lineRule="auto"/>
        <w:jc w:val="both"/>
        <w:rPr>
          <w:rFonts w:ascii="Arial" w:hAnsi="Arial" w:cs="Arial"/>
          <w:b/>
          <w:sz w:val="26"/>
          <w:szCs w:val="26"/>
        </w:rPr>
      </w:pPr>
    </w:p>
    <w:p w14:paraId="69EA3CA4" w14:textId="77777777" w:rsidR="00C9586D" w:rsidRPr="00C170A2" w:rsidRDefault="00C9586D" w:rsidP="00DA624F">
      <w:pPr>
        <w:spacing w:line="360" w:lineRule="auto"/>
        <w:jc w:val="both"/>
        <w:rPr>
          <w:rFonts w:ascii="Arial" w:hAnsi="Arial" w:cs="Arial"/>
          <w:b/>
          <w:sz w:val="26"/>
          <w:szCs w:val="26"/>
        </w:rPr>
      </w:pPr>
      <w:r w:rsidRPr="00C170A2">
        <w:rPr>
          <w:rFonts w:ascii="Arial" w:hAnsi="Arial" w:cs="Arial"/>
          <w:b/>
          <w:sz w:val="26"/>
          <w:szCs w:val="26"/>
        </w:rPr>
        <w:t>Tabla 10. Niveles de emisiones de ruidos máximos permisibles en decibeles (dB) (A).</w:t>
      </w:r>
    </w:p>
    <w:p w14:paraId="5A254315" w14:textId="77777777" w:rsidR="00C9586D" w:rsidRPr="00C170A2" w:rsidRDefault="00C9586D" w:rsidP="00DA624F">
      <w:pPr>
        <w:spacing w:line="360" w:lineRule="auto"/>
        <w:jc w:val="both"/>
        <w:rPr>
          <w:rFonts w:ascii="Arial" w:hAnsi="Arial" w:cs="Arial"/>
          <w:b/>
          <w:sz w:val="26"/>
          <w:szCs w:val="26"/>
        </w:rPr>
      </w:pPr>
    </w:p>
    <w:tbl>
      <w:tblPr>
        <w:tblW w:w="0" w:type="auto"/>
        <w:tblBorders>
          <w:top w:val="single" w:sz="18" w:space="0" w:color="auto"/>
          <w:bottom w:val="single" w:sz="18" w:space="0" w:color="auto"/>
        </w:tblBorders>
        <w:tblLayout w:type="fixed"/>
        <w:tblLook w:val="04A0" w:firstRow="1" w:lastRow="0" w:firstColumn="1" w:lastColumn="0" w:noHBand="0" w:noVBand="1"/>
      </w:tblPr>
      <w:tblGrid>
        <w:gridCol w:w="3978"/>
        <w:gridCol w:w="2755"/>
        <w:gridCol w:w="2245"/>
      </w:tblGrid>
      <w:tr w:rsidR="00C9586D" w:rsidRPr="00C170A2" w14:paraId="2E685CD9" w14:textId="77777777" w:rsidTr="007A15F1">
        <w:tc>
          <w:tcPr>
            <w:tcW w:w="3978" w:type="dxa"/>
            <w:vMerge w:val="restart"/>
            <w:tcBorders>
              <w:top w:val="single" w:sz="18" w:space="0" w:color="auto"/>
              <w:left w:val="nil"/>
              <w:bottom w:val="single" w:sz="18" w:space="0" w:color="auto"/>
              <w:right w:val="nil"/>
            </w:tcBorders>
            <w:shd w:val="clear" w:color="auto" w:fill="4F81BD"/>
          </w:tcPr>
          <w:p w14:paraId="628B5EDC"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CATEGORÍAS DE ÁREAS</w:t>
            </w:r>
          </w:p>
        </w:tc>
        <w:tc>
          <w:tcPr>
            <w:tcW w:w="5000" w:type="dxa"/>
            <w:gridSpan w:val="2"/>
            <w:tcBorders>
              <w:top w:val="single" w:sz="18" w:space="0" w:color="auto"/>
              <w:left w:val="nil"/>
              <w:bottom w:val="single" w:sz="18" w:space="0" w:color="auto"/>
              <w:right w:val="nil"/>
            </w:tcBorders>
            <w:shd w:val="clear" w:color="auto" w:fill="4F81BD"/>
          </w:tcPr>
          <w:p w14:paraId="17C2FCC9" w14:textId="77777777" w:rsidR="00C9586D" w:rsidRPr="00C170A2" w:rsidRDefault="00C9586D" w:rsidP="007A15F1">
            <w:pPr>
              <w:spacing w:line="360" w:lineRule="auto"/>
              <w:jc w:val="center"/>
              <w:rPr>
                <w:rFonts w:ascii="Arial" w:hAnsi="Arial" w:cs="Arial"/>
                <w:b/>
                <w:bCs/>
                <w:sz w:val="26"/>
                <w:szCs w:val="26"/>
              </w:rPr>
            </w:pPr>
            <w:r w:rsidRPr="00C170A2">
              <w:rPr>
                <w:rFonts w:ascii="Arial" w:hAnsi="Arial" w:cs="Arial"/>
                <w:b/>
                <w:bCs/>
                <w:sz w:val="26"/>
                <w:szCs w:val="26"/>
              </w:rPr>
              <w:t>RUIDO EXTERIOR DB(A)</w:t>
            </w:r>
          </w:p>
        </w:tc>
      </w:tr>
      <w:tr w:rsidR="00C9586D" w:rsidRPr="00C170A2" w14:paraId="3C4A3F74" w14:textId="77777777" w:rsidTr="007A15F1">
        <w:trPr>
          <w:trHeight w:val="612"/>
        </w:trPr>
        <w:tc>
          <w:tcPr>
            <w:tcW w:w="3978" w:type="dxa"/>
            <w:vMerge/>
            <w:tcBorders>
              <w:left w:val="nil"/>
              <w:bottom w:val="nil"/>
              <w:right w:val="nil"/>
            </w:tcBorders>
            <w:shd w:val="clear" w:color="auto" w:fill="4F81BD"/>
          </w:tcPr>
          <w:p w14:paraId="74BEC2A7" w14:textId="77777777" w:rsidR="00C9586D" w:rsidRPr="00C170A2" w:rsidRDefault="00C9586D" w:rsidP="007A15F1">
            <w:pPr>
              <w:spacing w:line="360" w:lineRule="auto"/>
              <w:jc w:val="both"/>
              <w:rPr>
                <w:rFonts w:ascii="Arial" w:hAnsi="Arial" w:cs="Arial"/>
                <w:b/>
                <w:bCs/>
                <w:sz w:val="26"/>
                <w:szCs w:val="26"/>
              </w:rPr>
            </w:pPr>
          </w:p>
        </w:tc>
        <w:tc>
          <w:tcPr>
            <w:tcW w:w="2755" w:type="dxa"/>
            <w:shd w:val="clear" w:color="auto" w:fill="D8D8D8"/>
          </w:tcPr>
          <w:p w14:paraId="553E67FE" w14:textId="77777777" w:rsidR="00C9586D" w:rsidRPr="00C170A2" w:rsidRDefault="00C9586D" w:rsidP="007A15F1">
            <w:pPr>
              <w:spacing w:line="360" w:lineRule="auto"/>
              <w:jc w:val="center"/>
              <w:rPr>
                <w:rFonts w:ascii="Arial" w:hAnsi="Arial" w:cs="Arial"/>
                <w:b/>
                <w:sz w:val="26"/>
                <w:szCs w:val="26"/>
              </w:rPr>
            </w:pPr>
            <w:r w:rsidRPr="00C170A2">
              <w:rPr>
                <w:rFonts w:ascii="Arial" w:hAnsi="Arial" w:cs="Arial"/>
                <w:b/>
                <w:sz w:val="26"/>
                <w:szCs w:val="26"/>
              </w:rPr>
              <w:t>Diurno</w:t>
            </w:r>
          </w:p>
          <w:p w14:paraId="562867B2" w14:textId="77777777" w:rsidR="00C9586D" w:rsidRPr="00C170A2" w:rsidRDefault="00C9586D" w:rsidP="007A15F1">
            <w:pPr>
              <w:spacing w:line="360" w:lineRule="auto"/>
              <w:jc w:val="center"/>
              <w:rPr>
                <w:rFonts w:ascii="Arial" w:hAnsi="Arial" w:cs="Arial"/>
                <w:b/>
                <w:sz w:val="26"/>
                <w:szCs w:val="26"/>
              </w:rPr>
            </w:pPr>
            <w:r w:rsidRPr="00C170A2">
              <w:rPr>
                <w:rFonts w:ascii="Arial" w:hAnsi="Arial" w:cs="Arial"/>
                <w:b/>
                <w:sz w:val="26"/>
                <w:szCs w:val="26"/>
              </w:rPr>
              <w:t>(7 am – 9 pm)</w:t>
            </w:r>
          </w:p>
        </w:tc>
        <w:tc>
          <w:tcPr>
            <w:tcW w:w="2245" w:type="dxa"/>
            <w:shd w:val="clear" w:color="auto" w:fill="D8D8D8"/>
          </w:tcPr>
          <w:p w14:paraId="671EEB22" w14:textId="77777777" w:rsidR="00C9586D" w:rsidRPr="00C170A2" w:rsidRDefault="00C9586D" w:rsidP="007A15F1">
            <w:pPr>
              <w:spacing w:line="360" w:lineRule="auto"/>
              <w:jc w:val="center"/>
              <w:rPr>
                <w:rFonts w:ascii="Arial" w:hAnsi="Arial" w:cs="Arial"/>
                <w:b/>
                <w:sz w:val="26"/>
                <w:szCs w:val="26"/>
              </w:rPr>
            </w:pPr>
            <w:r w:rsidRPr="00C170A2">
              <w:rPr>
                <w:rFonts w:ascii="Arial" w:hAnsi="Arial" w:cs="Arial"/>
                <w:b/>
                <w:sz w:val="26"/>
                <w:szCs w:val="26"/>
              </w:rPr>
              <w:t>Nocturno</w:t>
            </w:r>
          </w:p>
          <w:p w14:paraId="282F5E88" w14:textId="77777777" w:rsidR="00C9586D" w:rsidRPr="00C170A2" w:rsidRDefault="00C9586D" w:rsidP="007A15F1">
            <w:pPr>
              <w:spacing w:line="360" w:lineRule="auto"/>
              <w:jc w:val="center"/>
              <w:rPr>
                <w:rFonts w:ascii="Arial" w:hAnsi="Arial" w:cs="Arial"/>
                <w:b/>
                <w:sz w:val="26"/>
                <w:szCs w:val="26"/>
              </w:rPr>
            </w:pPr>
            <w:r w:rsidRPr="00C170A2">
              <w:rPr>
                <w:rFonts w:ascii="Arial" w:hAnsi="Arial" w:cs="Arial"/>
                <w:b/>
                <w:sz w:val="26"/>
                <w:szCs w:val="26"/>
              </w:rPr>
              <w:t>(9 pm – 7 am)</w:t>
            </w:r>
          </w:p>
        </w:tc>
      </w:tr>
      <w:tr w:rsidR="00C9586D" w:rsidRPr="00C170A2" w14:paraId="4832A0B7" w14:textId="77777777" w:rsidTr="007A15F1">
        <w:trPr>
          <w:trHeight w:val="450"/>
        </w:trPr>
        <w:tc>
          <w:tcPr>
            <w:tcW w:w="3978" w:type="dxa"/>
            <w:tcBorders>
              <w:left w:val="nil"/>
              <w:bottom w:val="single" w:sz="18" w:space="0" w:color="auto"/>
              <w:right w:val="nil"/>
            </w:tcBorders>
            <w:shd w:val="clear" w:color="auto" w:fill="4F81BD"/>
          </w:tcPr>
          <w:p w14:paraId="077119E3" w14:textId="77777777" w:rsidR="00C9586D" w:rsidRPr="00C170A2" w:rsidRDefault="00C9586D" w:rsidP="007A15F1">
            <w:pPr>
              <w:spacing w:line="360" w:lineRule="auto"/>
              <w:jc w:val="both"/>
              <w:rPr>
                <w:rFonts w:ascii="Arial" w:hAnsi="Arial" w:cs="Arial"/>
                <w:b/>
                <w:bCs/>
                <w:sz w:val="26"/>
                <w:szCs w:val="26"/>
              </w:rPr>
            </w:pPr>
            <w:r w:rsidRPr="00C170A2">
              <w:rPr>
                <w:rFonts w:ascii="Arial" w:hAnsi="Arial" w:cs="Arial"/>
                <w:b/>
                <w:bCs/>
                <w:sz w:val="26"/>
                <w:szCs w:val="26"/>
              </w:rPr>
              <w:t xml:space="preserve">Área </w:t>
            </w:r>
            <w:r w:rsidR="005851ED" w:rsidRPr="00C170A2">
              <w:rPr>
                <w:rFonts w:ascii="Arial" w:hAnsi="Arial" w:cs="Arial"/>
                <w:b/>
                <w:bCs/>
                <w:sz w:val="26"/>
                <w:szCs w:val="26"/>
              </w:rPr>
              <w:t xml:space="preserve">Industrial - </w:t>
            </w:r>
            <w:r w:rsidRPr="00C170A2">
              <w:rPr>
                <w:rFonts w:ascii="Arial" w:hAnsi="Arial" w:cs="Arial"/>
                <w:b/>
                <w:bCs/>
                <w:sz w:val="26"/>
                <w:szCs w:val="26"/>
              </w:rPr>
              <w:t xml:space="preserve">Residencial </w:t>
            </w:r>
          </w:p>
        </w:tc>
        <w:tc>
          <w:tcPr>
            <w:tcW w:w="2755" w:type="dxa"/>
          </w:tcPr>
          <w:p w14:paraId="18FADDA7" w14:textId="77777777" w:rsidR="00C9586D" w:rsidRPr="00C170A2" w:rsidRDefault="00C9586D" w:rsidP="007A15F1">
            <w:pPr>
              <w:spacing w:line="360" w:lineRule="auto"/>
              <w:jc w:val="center"/>
              <w:rPr>
                <w:rFonts w:ascii="Arial" w:hAnsi="Arial" w:cs="Arial"/>
                <w:b/>
                <w:sz w:val="26"/>
                <w:szCs w:val="26"/>
              </w:rPr>
            </w:pPr>
            <w:r w:rsidRPr="00C170A2">
              <w:rPr>
                <w:rFonts w:ascii="Arial" w:hAnsi="Arial" w:cs="Arial"/>
                <w:b/>
                <w:sz w:val="26"/>
                <w:szCs w:val="26"/>
              </w:rPr>
              <w:t>65</w:t>
            </w:r>
          </w:p>
        </w:tc>
        <w:tc>
          <w:tcPr>
            <w:tcW w:w="2245" w:type="dxa"/>
          </w:tcPr>
          <w:p w14:paraId="6B160E61" w14:textId="77777777" w:rsidR="00C9586D" w:rsidRPr="00C170A2" w:rsidRDefault="00C9586D" w:rsidP="007A15F1">
            <w:pPr>
              <w:spacing w:line="360" w:lineRule="auto"/>
              <w:jc w:val="center"/>
              <w:rPr>
                <w:rFonts w:ascii="Arial" w:hAnsi="Arial" w:cs="Arial"/>
                <w:b/>
                <w:sz w:val="26"/>
                <w:szCs w:val="26"/>
              </w:rPr>
            </w:pPr>
            <w:r w:rsidRPr="00C170A2">
              <w:rPr>
                <w:rFonts w:ascii="Arial" w:hAnsi="Arial" w:cs="Arial"/>
                <w:b/>
                <w:sz w:val="26"/>
                <w:szCs w:val="26"/>
              </w:rPr>
              <w:t>55</w:t>
            </w:r>
          </w:p>
        </w:tc>
      </w:tr>
    </w:tbl>
    <w:p w14:paraId="594C6186" w14:textId="77777777" w:rsidR="00C9586D" w:rsidRPr="00C170A2" w:rsidRDefault="00C9586D" w:rsidP="00DA624F">
      <w:pPr>
        <w:spacing w:line="360" w:lineRule="auto"/>
        <w:jc w:val="both"/>
        <w:rPr>
          <w:rFonts w:ascii="Arial" w:hAnsi="Arial" w:cs="Arial"/>
          <w:b/>
          <w:sz w:val="26"/>
          <w:szCs w:val="26"/>
        </w:rPr>
      </w:pPr>
    </w:p>
    <w:p w14:paraId="624631BC" w14:textId="77777777" w:rsidR="00C9586D" w:rsidRPr="00C170A2" w:rsidRDefault="00C9586D" w:rsidP="00DA624F">
      <w:pPr>
        <w:pStyle w:val="Ttulo3"/>
        <w:spacing w:before="0" w:line="360" w:lineRule="auto"/>
        <w:rPr>
          <w:rFonts w:ascii="Arial" w:hAnsi="Arial" w:cs="Arial"/>
          <w:color w:val="auto"/>
          <w:sz w:val="26"/>
          <w:szCs w:val="26"/>
        </w:rPr>
      </w:pPr>
      <w:bookmarkStart w:id="49" w:name="_Toc244521931"/>
    </w:p>
    <w:p w14:paraId="39EEF441" w14:textId="77777777" w:rsidR="00C9586D" w:rsidRPr="00C170A2" w:rsidRDefault="009F1756" w:rsidP="00DA624F">
      <w:pPr>
        <w:pStyle w:val="Ttulo3"/>
        <w:spacing w:before="0" w:line="360" w:lineRule="auto"/>
        <w:rPr>
          <w:rFonts w:ascii="Arial" w:hAnsi="Arial" w:cs="Arial"/>
          <w:color w:val="auto"/>
          <w:sz w:val="26"/>
          <w:szCs w:val="26"/>
        </w:rPr>
      </w:pPr>
      <w:bookmarkStart w:id="50" w:name="_Toc244521932"/>
      <w:bookmarkEnd w:id="49"/>
      <w:r w:rsidRPr="00C170A2">
        <w:rPr>
          <w:rFonts w:ascii="Arial" w:hAnsi="Arial" w:cs="Arial"/>
          <w:color w:val="auto"/>
          <w:sz w:val="26"/>
          <w:szCs w:val="26"/>
        </w:rPr>
        <w:t>2</w:t>
      </w:r>
      <w:r w:rsidR="00C9586D" w:rsidRPr="00C170A2">
        <w:rPr>
          <w:rFonts w:ascii="Arial" w:hAnsi="Arial" w:cs="Arial"/>
          <w:color w:val="auto"/>
          <w:sz w:val="26"/>
          <w:szCs w:val="26"/>
        </w:rPr>
        <w:t>.3.</w:t>
      </w:r>
      <w:r w:rsidRPr="00C170A2">
        <w:rPr>
          <w:rFonts w:ascii="Arial" w:hAnsi="Arial" w:cs="Arial"/>
          <w:color w:val="auto"/>
          <w:sz w:val="26"/>
          <w:szCs w:val="26"/>
        </w:rPr>
        <w:t>5</w:t>
      </w:r>
      <w:r w:rsidR="00C9586D" w:rsidRPr="00C170A2">
        <w:rPr>
          <w:rFonts w:ascii="Arial" w:hAnsi="Arial" w:cs="Arial"/>
          <w:color w:val="auto"/>
          <w:sz w:val="26"/>
          <w:szCs w:val="26"/>
        </w:rPr>
        <w:t>.- Legislación Ambiental Y Normativa Para El Manejo De Los Residuos Sólidos Domésticos  Y De Construcción</w:t>
      </w:r>
      <w:bookmarkEnd w:id="50"/>
      <w:r w:rsidR="00C9586D" w:rsidRPr="00C170A2">
        <w:rPr>
          <w:rFonts w:ascii="Arial" w:hAnsi="Arial" w:cs="Arial"/>
          <w:color w:val="auto"/>
          <w:sz w:val="26"/>
          <w:szCs w:val="26"/>
        </w:rPr>
        <w:t>.</w:t>
      </w:r>
    </w:p>
    <w:p w14:paraId="1F1D3E3A" w14:textId="77777777" w:rsidR="00C9586D" w:rsidRPr="00C170A2" w:rsidRDefault="00C9586D" w:rsidP="00DA624F">
      <w:pPr>
        <w:pStyle w:val="Textoindependiente3"/>
        <w:spacing w:line="360" w:lineRule="auto"/>
        <w:rPr>
          <w:rFonts w:cs="Arial"/>
          <w:sz w:val="26"/>
          <w:szCs w:val="26"/>
        </w:rPr>
      </w:pPr>
    </w:p>
    <w:p w14:paraId="3FE8FE07" w14:textId="77777777" w:rsidR="00C9586D" w:rsidRPr="00C170A2" w:rsidRDefault="00C9586D" w:rsidP="00DA624F">
      <w:pPr>
        <w:spacing w:line="360" w:lineRule="auto"/>
        <w:jc w:val="both"/>
        <w:rPr>
          <w:rFonts w:ascii="Arial" w:hAnsi="Arial" w:cs="Arial"/>
          <w:sz w:val="26"/>
          <w:szCs w:val="26"/>
          <w:lang w:val="es-ES"/>
        </w:rPr>
      </w:pPr>
      <w:r w:rsidRPr="00C170A2">
        <w:rPr>
          <w:rFonts w:ascii="Arial" w:hAnsi="Arial" w:cs="Arial"/>
          <w:b/>
          <w:sz w:val="26"/>
          <w:szCs w:val="26"/>
          <w:lang w:val="es-ES"/>
        </w:rPr>
        <w:t xml:space="preserve">Art. 107 </w:t>
      </w:r>
      <w:r w:rsidRPr="00C170A2">
        <w:rPr>
          <w:rFonts w:ascii="Arial" w:hAnsi="Arial" w:cs="Arial"/>
          <w:b/>
          <w:sz w:val="26"/>
          <w:szCs w:val="26"/>
        </w:rPr>
        <w:t xml:space="preserve">de la Ley (64-00) General de Medio Ambiente y Recursos Naturales, </w:t>
      </w:r>
      <w:r w:rsidRPr="00C170A2">
        <w:rPr>
          <w:rFonts w:ascii="Arial" w:hAnsi="Arial" w:cs="Arial"/>
          <w:sz w:val="26"/>
          <w:szCs w:val="26"/>
        </w:rPr>
        <w:t>plantea que s</w:t>
      </w:r>
      <w:r w:rsidRPr="00C170A2">
        <w:rPr>
          <w:rFonts w:ascii="Arial" w:hAnsi="Arial" w:cs="Arial"/>
          <w:sz w:val="26"/>
          <w:szCs w:val="26"/>
          <w:lang w:val="es-ES"/>
        </w:rPr>
        <w:t xml:space="preserve">e prohíbe la colocación, lanzamiento y disposición final de desechos sólidos o líquidos, tóxicos o no, en lugares no establecidos para ello por la autoridad competente. </w:t>
      </w:r>
    </w:p>
    <w:p w14:paraId="68662CE8" w14:textId="77777777" w:rsidR="00C9586D" w:rsidRPr="00C170A2" w:rsidRDefault="00C9586D" w:rsidP="00DA624F">
      <w:pPr>
        <w:pStyle w:val="Normal-1"/>
        <w:spacing w:line="360" w:lineRule="auto"/>
        <w:rPr>
          <w:rFonts w:ascii="Arial" w:hAnsi="Arial" w:cs="Arial"/>
          <w:noProof w:val="0"/>
          <w:sz w:val="26"/>
          <w:szCs w:val="26"/>
          <w:lang w:val="es-ES"/>
        </w:rPr>
      </w:pPr>
    </w:p>
    <w:p w14:paraId="32D59C5F" w14:textId="77777777" w:rsidR="00C9586D" w:rsidRPr="00C170A2" w:rsidRDefault="00C9586D" w:rsidP="00DA624F">
      <w:pPr>
        <w:spacing w:line="360" w:lineRule="auto"/>
        <w:jc w:val="both"/>
        <w:rPr>
          <w:rFonts w:ascii="Arial" w:hAnsi="Arial" w:cs="Arial"/>
          <w:sz w:val="26"/>
          <w:szCs w:val="26"/>
          <w:lang w:val="es-ES"/>
        </w:rPr>
      </w:pPr>
      <w:r w:rsidRPr="00C170A2">
        <w:rPr>
          <w:rFonts w:ascii="Arial" w:hAnsi="Arial" w:cs="Arial"/>
          <w:b/>
          <w:sz w:val="26"/>
          <w:szCs w:val="26"/>
          <w:lang w:val="es-ES"/>
        </w:rPr>
        <w:t xml:space="preserve">Art. 108 </w:t>
      </w:r>
      <w:r w:rsidRPr="00C170A2">
        <w:rPr>
          <w:rFonts w:ascii="Arial" w:hAnsi="Arial" w:cs="Arial"/>
          <w:b/>
          <w:sz w:val="26"/>
          <w:szCs w:val="26"/>
        </w:rPr>
        <w:t xml:space="preserve">de la Ley (64-00) General de Medio Ambiente y Recursos Naturales, </w:t>
      </w:r>
      <w:r w:rsidRPr="00C170A2">
        <w:rPr>
          <w:rFonts w:ascii="Arial" w:hAnsi="Arial" w:cs="Arial"/>
          <w:sz w:val="26"/>
          <w:szCs w:val="26"/>
        </w:rPr>
        <w:t>en</w:t>
      </w:r>
      <w:r w:rsidRPr="00C170A2">
        <w:rPr>
          <w:rFonts w:ascii="Arial" w:hAnsi="Arial" w:cs="Arial"/>
          <w:sz w:val="26"/>
          <w:szCs w:val="26"/>
          <w:lang w:val="es-ES"/>
        </w:rPr>
        <w:t xml:space="preserve">  todas  las  instituciones  públicas  se  implantarán sistemas de clasificación de los desechos sólidos, previo a su envío a los sitios de disposición final.</w:t>
      </w:r>
    </w:p>
    <w:p w14:paraId="47DCA50E" w14:textId="77777777" w:rsidR="00C9586D" w:rsidRPr="00C170A2" w:rsidRDefault="00C9586D" w:rsidP="00DA624F">
      <w:pPr>
        <w:spacing w:line="360" w:lineRule="auto"/>
        <w:jc w:val="both"/>
        <w:rPr>
          <w:rFonts w:ascii="Arial" w:hAnsi="Arial" w:cs="Arial"/>
          <w:b/>
          <w:sz w:val="26"/>
          <w:szCs w:val="26"/>
          <w:lang w:val="es-ES"/>
        </w:rPr>
      </w:pPr>
    </w:p>
    <w:p w14:paraId="76B4DAEE" w14:textId="77777777" w:rsidR="00C9586D" w:rsidRPr="00C170A2" w:rsidRDefault="00C9586D" w:rsidP="00DA624F">
      <w:pPr>
        <w:spacing w:line="360" w:lineRule="auto"/>
        <w:jc w:val="both"/>
        <w:rPr>
          <w:rFonts w:ascii="Arial" w:hAnsi="Arial" w:cs="Arial"/>
          <w:b/>
          <w:sz w:val="26"/>
          <w:szCs w:val="26"/>
        </w:rPr>
      </w:pPr>
      <w:r w:rsidRPr="00C170A2">
        <w:rPr>
          <w:rFonts w:ascii="Arial" w:hAnsi="Arial" w:cs="Arial"/>
          <w:b/>
          <w:sz w:val="26"/>
          <w:szCs w:val="26"/>
        </w:rPr>
        <w:t>Norma para la Gestión Ambiental de Residuos Sólidos no Peligrosos (NA-RS-001-03).</w:t>
      </w:r>
    </w:p>
    <w:p w14:paraId="133FDC4B" w14:textId="77777777" w:rsidR="00C9586D" w:rsidRPr="00C170A2" w:rsidRDefault="00C9586D" w:rsidP="00DA624F">
      <w:pPr>
        <w:tabs>
          <w:tab w:val="left" w:pos="3060"/>
        </w:tabs>
        <w:spacing w:line="360" w:lineRule="auto"/>
        <w:jc w:val="both"/>
        <w:rPr>
          <w:rFonts w:ascii="Arial" w:hAnsi="Arial" w:cs="Arial"/>
          <w:sz w:val="26"/>
          <w:szCs w:val="26"/>
        </w:rPr>
      </w:pPr>
    </w:p>
    <w:p w14:paraId="13F2D83B" w14:textId="77777777" w:rsidR="00C9586D" w:rsidRPr="00C170A2" w:rsidRDefault="009F1756" w:rsidP="00DA624F">
      <w:pPr>
        <w:pStyle w:val="Ttulo2"/>
        <w:spacing w:before="0" w:line="360" w:lineRule="auto"/>
        <w:ind w:left="720" w:hanging="720"/>
        <w:rPr>
          <w:rFonts w:ascii="Arial" w:hAnsi="Arial" w:cs="Arial"/>
          <w:color w:val="auto"/>
        </w:rPr>
      </w:pPr>
      <w:bookmarkStart w:id="51" w:name="_Toc244521933"/>
      <w:r w:rsidRPr="00C170A2">
        <w:rPr>
          <w:rFonts w:ascii="Arial" w:hAnsi="Arial" w:cs="Arial"/>
          <w:color w:val="auto"/>
        </w:rPr>
        <w:t>2</w:t>
      </w:r>
      <w:r w:rsidR="00C9586D" w:rsidRPr="00C170A2">
        <w:rPr>
          <w:rFonts w:ascii="Arial" w:hAnsi="Arial" w:cs="Arial"/>
          <w:color w:val="auto"/>
        </w:rPr>
        <w:t>.4.     Especificaciones Sobre Generación, Almacenamiento, Recolección, Transporte Y Valorización De Los Residuos</w:t>
      </w:r>
      <w:bookmarkEnd w:id="51"/>
    </w:p>
    <w:p w14:paraId="665DFEA3" w14:textId="77777777" w:rsidR="00C9586D" w:rsidRPr="00C170A2" w:rsidRDefault="00C9586D" w:rsidP="00DA624F">
      <w:pPr>
        <w:spacing w:line="360" w:lineRule="auto"/>
        <w:ind w:left="708"/>
        <w:jc w:val="both"/>
        <w:rPr>
          <w:rFonts w:ascii="Arial" w:hAnsi="Arial" w:cs="Arial"/>
          <w:b/>
          <w:sz w:val="26"/>
          <w:szCs w:val="26"/>
          <w:lang w:val="es-ES"/>
        </w:rPr>
      </w:pPr>
    </w:p>
    <w:p w14:paraId="3EFE9DB0" w14:textId="77777777" w:rsidR="00C9586D" w:rsidRPr="00C170A2" w:rsidRDefault="009F1756" w:rsidP="00DA624F">
      <w:pPr>
        <w:pStyle w:val="Ttulo3"/>
        <w:spacing w:before="0" w:line="360" w:lineRule="auto"/>
        <w:rPr>
          <w:rFonts w:ascii="Arial" w:hAnsi="Arial" w:cs="Arial"/>
          <w:color w:val="auto"/>
          <w:sz w:val="26"/>
          <w:szCs w:val="26"/>
        </w:rPr>
      </w:pPr>
      <w:bookmarkStart w:id="52" w:name="_Toc244521934"/>
      <w:r w:rsidRPr="00C170A2">
        <w:rPr>
          <w:rFonts w:ascii="Arial" w:hAnsi="Arial" w:cs="Arial"/>
          <w:color w:val="auto"/>
          <w:sz w:val="26"/>
          <w:szCs w:val="26"/>
        </w:rPr>
        <w:t>2</w:t>
      </w:r>
      <w:r w:rsidR="00C9586D" w:rsidRPr="00C170A2">
        <w:rPr>
          <w:rFonts w:ascii="Arial" w:hAnsi="Arial" w:cs="Arial"/>
          <w:color w:val="auto"/>
          <w:sz w:val="26"/>
          <w:szCs w:val="26"/>
        </w:rPr>
        <w:t>.4.1.  Prohibiciones Y Requisitos Generales</w:t>
      </w:r>
      <w:bookmarkEnd w:id="52"/>
    </w:p>
    <w:p w14:paraId="48F4470C" w14:textId="77777777" w:rsidR="00C9586D" w:rsidRPr="00C170A2" w:rsidRDefault="00C9586D" w:rsidP="00DA624F">
      <w:pPr>
        <w:spacing w:line="360" w:lineRule="auto"/>
        <w:ind w:left="708"/>
        <w:jc w:val="both"/>
        <w:rPr>
          <w:rFonts w:ascii="Arial" w:hAnsi="Arial" w:cs="Arial"/>
          <w:b/>
          <w:sz w:val="26"/>
          <w:szCs w:val="26"/>
        </w:rPr>
      </w:pPr>
    </w:p>
    <w:p w14:paraId="5E567697"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sz w:val="26"/>
          <w:szCs w:val="26"/>
        </w:rPr>
        <w:t>Cuando, por la naturaleza de los residuos, se identifican alguna característica de peligrosidad o toxicidad, los ayuntamientos podrán exigir al productor o poseedor del mismo (a la empresa) que previamente a su recogida o depósito, realice un tratamiento para eliminar estas características.</w:t>
      </w:r>
    </w:p>
    <w:p w14:paraId="361079E3" w14:textId="77777777" w:rsidR="006379CC" w:rsidRPr="00C170A2" w:rsidRDefault="006379CC">
      <w:pPr>
        <w:rPr>
          <w:rFonts w:ascii="Arial" w:hAnsi="Arial" w:cs="Arial"/>
          <w:sz w:val="26"/>
          <w:szCs w:val="26"/>
        </w:rPr>
      </w:pPr>
    </w:p>
    <w:p w14:paraId="3120DD0C" w14:textId="77777777" w:rsidR="00C9586D" w:rsidRPr="00C170A2" w:rsidRDefault="00C9586D" w:rsidP="00DA624F">
      <w:pPr>
        <w:spacing w:line="360" w:lineRule="auto"/>
        <w:ind w:left="708"/>
        <w:jc w:val="both"/>
        <w:rPr>
          <w:rFonts w:ascii="Arial" w:hAnsi="Arial" w:cs="Arial"/>
          <w:sz w:val="26"/>
          <w:szCs w:val="26"/>
        </w:rPr>
      </w:pPr>
    </w:p>
    <w:p w14:paraId="54CCD832" w14:textId="77777777" w:rsidR="00C9586D" w:rsidRPr="00C170A2" w:rsidRDefault="009F1756" w:rsidP="00DA624F">
      <w:pPr>
        <w:pStyle w:val="Ttulo2"/>
        <w:spacing w:before="0" w:line="360" w:lineRule="auto"/>
        <w:rPr>
          <w:rFonts w:ascii="Arial" w:hAnsi="Arial" w:cs="Arial"/>
          <w:color w:val="auto"/>
        </w:rPr>
      </w:pPr>
      <w:bookmarkStart w:id="53" w:name="_Toc244521935"/>
      <w:r w:rsidRPr="00C170A2">
        <w:rPr>
          <w:rFonts w:ascii="Arial" w:hAnsi="Arial" w:cs="Arial"/>
          <w:color w:val="auto"/>
        </w:rPr>
        <w:t>2</w:t>
      </w:r>
      <w:r w:rsidR="00C9586D" w:rsidRPr="00C170A2">
        <w:rPr>
          <w:rFonts w:ascii="Arial" w:hAnsi="Arial" w:cs="Arial"/>
          <w:color w:val="auto"/>
        </w:rPr>
        <w:t>.5. Condiciones en la Fuente de Generación.</w:t>
      </w:r>
      <w:bookmarkEnd w:id="53"/>
    </w:p>
    <w:p w14:paraId="518ED0E7" w14:textId="77777777" w:rsidR="00C9586D" w:rsidRPr="00C170A2" w:rsidRDefault="00C9586D" w:rsidP="00DA624F">
      <w:pPr>
        <w:spacing w:line="360" w:lineRule="auto"/>
        <w:ind w:left="708"/>
        <w:jc w:val="both"/>
        <w:rPr>
          <w:rFonts w:ascii="Arial" w:hAnsi="Arial" w:cs="Arial"/>
          <w:b/>
          <w:sz w:val="26"/>
          <w:szCs w:val="26"/>
        </w:rPr>
      </w:pPr>
    </w:p>
    <w:p w14:paraId="6EF1067B"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sz w:val="26"/>
          <w:szCs w:val="26"/>
        </w:rPr>
        <w:t xml:space="preserve">En todas las instituciones </w:t>
      </w:r>
      <w:r w:rsidR="001C6042" w:rsidRPr="00C170A2">
        <w:rPr>
          <w:rFonts w:ascii="Arial" w:hAnsi="Arial" w:cs="Arial"/>
          <w:sz w:val="26"/>
          <w:szCs w:val="26"/>
        </w:rPr>
        <w:t>públicas</w:t>
      </w:r>
      <w:r w:rsidRPr="00C170A2">
        <w:rPr>
          <w:rFonts w:ascii="Arial" w:hAnsi="Arial" w:cs="Arial"/>
          <w:sz w:val="26"/>
          <w:szCs w:val="26"/>
        </w:rPr>
        <w:t xml:space="preserve"> se implantaran sistemas de clasificación de residuos sólidos previo a su recolección o envió a los sitios de disposición final.</w:t>
      </w:r>
    </w:p>
    <w:p w14:paraId="2F929159" w14:textId="77777777" w:rsidR="00C9586D" w:rsidRPr="00C170A2" w:rsidRDefault="00C9586D" w:rsidP="00DA624F">
      <w:pPr>
        <w:spacing w:line="360" w:lineRule="auto"/>
        <w:ind w:left="708"/>
        <w:jc w:val="both"/>
        <w:rPr>
          <w:rFonts w:ascii="Arial" w:hAnsi="Arial" w:cs="Arial"/>
          <w:sz w:val="26"/>
          <w:szCs w:val="26"/>
        </w:rPr>
      </w:pPr>
    </w:p>
    <w:p w14:paraId="24DED621"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sz w:val="26"/>
          <w:szCs w:val="26"/>
        </w:rPr>
        <w:t>En los establecimientos comerciales, los residuos no putrescibles destinados a la recuperación (frascos, vidrios, mátales, papeles, cartones, maderas, plásticos y otros), se almacenaran en depósitos destinados a este fin. Los mismos serán instalados en lugares adecuados que no constituyan criaderos o guaridas de insectos o roedores, hasta el momento de su traslado al sitio donde serán utilizados y/o reaprovechados.</w:t>
      </w:r>
    </w:p>
    <w:p w14:paraId="13C97ED1" w14:textId="77777777" w:rsidR="00C9586D" w:rsidRPr="00C170A2" w:rsidRDefault="00C9586D" w:rsidP="00DA624F">
      <w:pPr>
        <w:spacing w:line="360" w:lineRule="auto"/>
        <w:ind w:left="708"/>
        <w:jc w:val="both"/>
        <w:rPr>
          <w:rFonts w:ascii="Arial" w:hAnsi="Arial" w:cs="Arial"/>
          <w:sz w:val="26"/>
          <w:szCs w:val="26"/>
        </w:rPr>
      </w:pPr>
    </w:p>
    <w:p w14:paraId="3412CEB3" w14:textId="77777777" w:rsidR="00C9586D" w:rsidRPr="00C170A2" w:rsidRDefault="009F1756" w:rsidP="00DA624F">
      <w:pPr>
        <w:pStyle w:val="Ttulo2"/>
        <w:spacing w:before="0" w:line="360" w:lineRule="auto"/>
        <w:rPr>
          <w:rFonts w:ascii="Arial" w:hAnsi="Arial" w:cs="Arial"/>
          <w:color w:val="auto"/>
        </w:rPr>
      </w:pPr>
      <w:bookmarkStart w:id="54" w:name="_Toc244521937"/>
      <w:r w:rsidRPr="00C170A2">
        <w:rPr>
          <w:rFonts w:ascii="Arial" w:hAnsi="Arial" w:cs="Arial"/>
          <w:color w:val="auto"/>
        </w:rPr>
        <w:t>2.6.</w:t>
      </w:r>
      <w:r w:rsidR="00C9586D" w:rsidRPr="00C170A2">
        <w:rPr>
          <w:rFonts w:ascii="Arial" w:hAnsi="Arial" w:cs="Arial"/>
          <w:color w:val="auto"/>
        </w:rPr>
        <w:t xml:space="preserve"> Condiciones Generales y Requisitos Sanitarios Para la Recolección y Transporte de </w:t>
      </w:r>
      <w:r w:rsidR="001C6042" w:rsidRPr="00C170A2">
        <w:rPr>
          <w:rFonts w:ascii="Arial" w:hAnsi="Arial" w:cs="Arial"/>
          <w:color w:val="auto"/>
        </w:rPr>
        <w:t>los</w:t>
      </w:r>
      <w:r w:rsidR="00C9586D" w:rsidRPr="00C170A2">
        <w:rPr>
          <w:rFonts w:ascii="Arial" w:hAnsi="Arial" w:cs="Arial"/>
          <w:color w:val="auto"/>
        </w:rPr>
        <w:t xml:space="preserve"> Residuos Sólidos.</w:t>
      </w:r>
      <w:bookmarkEnd w:id="54"/>
    </w:p>
    <w:p w14:paraId="50907A66" w14:textId="77777777" w:rsidR="00C9586D" w:rsidRPr="00C170A2" w:rsidRDefault="00C9586D" w:rsidP="00DA624F">
      <w:pPr>
        <w:spacing w:line="360" w:lineRule="auto"/>
        <w:ind w:left="708"/>
        <w:jc w:val="both"/>
        <w:rPr>
          <w:rFonts w:ascii="Arial" w:hAnsi="Arial" w:cs="Arial"/>
          <w:b/>
          <w:sz w:val="26"/>
          <w:szCs w:val="26"/>
        </w:rPr>
      </w:pPr>
    </w:p>
    <w:p w14:paraId="51B47EEF"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sz w:val="26"/>
          <w:szCs w:val="26"/>
        </w:rPr>
        <w:t>Las brigadas de recolección solo recibirán para su transporte, los residuos sólidos no peligrosos. La recolección de residuos peligrosos se efectuara en los términos de las leyes y normas aplicables a cada tipo de residuos.</w:t>
      </w:r>
    </w:p>
    <w:p w14:paraId="14767589" w14:textId="77777777" w:rsidR="00C9586D" w:rsidRPr="00C170A2" w:rsidRDefault="00C9586D" w:rsidP="00DA624F">
      <w:pPr>
        <w:spacing w:line="360" w:lineRule="auto"/>
        <w:ind w:left="708"/>
        <w:jc w:val="both"/>
        <w:rPr>
          <w:rFonts w:ascii="Arial" w:hAnsi="Arial" w:cs="Arial"/>
          <w:sz w:val="26"/>
          <w:szCs w:val="26"/>
        </w:rPr>
      </w:pPr>
    </w:p>
    <w:p w14:paraId="1F87D307"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sz w:val="26"/>
          <w:szCs w:val="26"/>
        </w:rPr>
        <w:t>Los ayuntamientos y las empresas privadas están obligadas a evitar que se caigan o derramen</w:t>
      </w:r>
      <w:r w:rsidR="009F1756" w:rsidRPr="00C170A2">
        <w:rPr>
          <w:rFonts w:ascii="Arial" w:hAnsi="Arial" w:cs="Arial"/>
          <w:sz w:val="26"/>
          <w:szCs w:val="26"/>
        </w:rPr>
        <w:t>,</w:t>
      </w:r>
      <w:r w:rsidRPr="00C170A2">
        <w:rPr>
          <w:rFonts w:ascii="Arial" w:hAnsi="Arial" w:cs="Arial"/>
          <w:sz w:val="26"/>
          <w:szCs w:val="26"/>
        </w:rPr>
        <w:t xml:space="preserve"> los residuos que son transportados. En caso de caída o derrame </w:t>
      </w:r>
      <w:r w:rsidR="009F1756" w:rsidRPr="00C170A2">
        <w:rPr>
          <w:rFonts w:ascii="Arial" w:hAnsi="Arial" w:cs="Arial"/>
          <w:sz w:val="26"/>
          <w:szCs w:val="26"/>
        </w:rPr>
        <w:t xml:space="preserve">en el área de la empresa, </w:t>
      </w:r>
      <w:r w:rsidRPr="00C170A2">
        <w:rPr>
          <w:rFonts w:ascii="Arial" w:hAnsi="Arial" w:cs="Arial"/>
          <w:sz w:val="26"/>
          <w:szCs w:val="26"/>
        </w:rPr>
        <w:t>se tomaran las medidas de limpieza y saneamiento necesarias.</w:t>
      </w:r>
    </w:p>
    <w:p w14:paraId="38B7673F" w14:textId="77777777" w:rsidR="00C9586D" w:rsidRPr="00C170A2" w:rsidRDefault="00C9586D" w:rsidP="00DA624F">
      <w:pPr>
        <w:spacing w:line="360" w:lineRule="auto"/>
        <w:ind w:left="708"/>
        <w:jc w:val="both"/>
        <w:rPr>
          <w:rFonts w:ascii="Arial" w:hAnsi="Arial" w:cs="Arial"/>
          <w:sz w:val="26"/>
          <w:szCs w:val="26"/>
        </w:rPr>
      </w:pPr>
    </w:p>
    <w:p w14:paraId="6F009C19" w14:textId="77777777" w:rsidR="00C9586D" w:rsidRPr="00C170A2" w:rsidRDefault="009F1756" w:rsidP="00DA624F">
      <w:pPr>
        <w:pStyle w:val="Ttulo2"/>
        <w:spacing w:before="0" w:line="360" w:lineRule="auto"/>
        <w:rPr>
          <w:rFonts w:ascii="Arial" w:hAnsi="Arial" w:cs="Arial"/>
          <w:color w:val="auto"/>
        </w:rPr>
      </w:pPr>
      <w:bookmarkStart w:id="55" w:name="_Toc244521940"/>
      <w:r w:rsidRPr="00C170A2">
        <w:rPr>
          <w:rFonts w:ascii="Arial" w:hAnsi="Arial" w:cs="Arial"/>
          <w:color w:val="auto"/>
        </w:rPr>
        <w:t xml:space="preserve">2.7. </w:t>
      </w:r>
      <w:r w:rsidR="00C9586D" w:rsidRPr="00C170A2">
        <w:rPr>
          <w:rFonts w:ascii="Arial" w:hAnsi="Arial" w:cs="Arial"/>
          <w:color w:val="auto"/>
        </w:rPr>
        <w:t>Disposiciones Generales para el Reaprovechamiento, La Valorización y el Reciclaje.</w:t>
      </w:r>
      <w:bookmarkEnd w:id="55"/>
    </w:p>
    <w:p w14:paraId="05715E7A" w14:textId="77777777" w:rsidR="00C9586D" w:rsidRPr="00C170A2" w:rsidRDefault="00C9586D" w:rsidP="00DA624F">
      <w:pPr>
        <w:spacing w:line="360" w:lineRule="auto"/>
        <w:ind w:left="708"/>
        <w:jc w:val="both"/>
        <w:rPr>
          <w:rFonts w:ascii="Arial" w:hAnsi="Arial" w:cs="Arial"/>
          <w:b/>
          <w:sz w:val="26"/>
          <w:szCs w:val="26"/>
        </w:rPr>
      </w:pPr>
    </w:p>
    <w:p w14:paraId="6942174E" w14:textId="77777777" w:rsidR="00C9586D" w:rsidRPr="00C170A2" w:rsidRDefault="00C9586D" w:rsidP="00DA624F">
      <w:pPr>
        <w:spacing w:line="360" w:lineRule="auto"/>
        <w:jc w:val="both"/>
        <w:rPr>
          <w:rFonts w:ascii="Arial" w:hAnsi="Arial" w:cs="Arial"/>
          <w:sz w:val="26"/>
          <w:szCs w:val="26"/>
        </w:rPr>
      </w:pPr>
      <w:r w:rsidRPr="00C170A2">
        <w:rPr>
          <w:rFonts w:ascii="Arial" w:hAnsi="Arial" w:cs="Arial"/>
          <w:sz w:val="26"/>
          <w:szCs w:val="26"/>
        </w:rPr>
        <w:t>Las nuevas instalaciones dedicadas al reaprovechamiento y reciclaje, mediante sistemas de valorización o aprovechamiento energético, deberán previamente someterse al procedimiento de Evaluación de Impacto Ambiental, para que garanticen la prevención de la contaminación del suelo, las aguas superficiales y subterráneas y al aire.</w:t>
      </w:r>
    </w:p>
    <w:p w14:paraId="2784F2E3" w14:textId="77777777" w:rsidR="000A5029" w:rsidRPr="00C170A2" w:rsidRDefault="009F1756" w:rsidP="000A5029">
      <w:pPr>
        <w:pStyle w:val="lienadoazul"/>
        <w:ind w:left="-360" w:right="-14"/>
        <w:jc w:val="center"/>
        <w:rPr>
          <w:rFonts w:cs="Arial"/>
          <w:b w:val="0"/>
          <w:i w:val="0"/>
          <w:color w:val="auto"/>
        </w:rPr>
      </w:pPr>
      <w:r w:rsidRPr="00C170A2">
        <w:rPr>
          <w:rFonts w:cs="Arial"/>
          <w:b w:val="0"/>
          <w:i w:val="0"/>
          <w:color w:val="auto"/>
          <w:sz w:val="26"/>
          <w:szCs w:val="26"/>
          <w:lang w:val="es-ES_tradnl"/>
        </w:rPr>
        <w:br w:type="page"/>
      </w:r>
      <w:bookmarkStart w:id="56" w:name="_Toc462609124"/>
      <w:r w:rsidR="000A5029" w:rsidRPr="00C170A2">
        <w:rPr>
          <w:rFonts w:cs="Arial"/>
          <w:i w:val="0"/>
          <w:color w:val="auto"/>
        </w:rPr>
        <w:t>CAPITULO III.</w:t>
      </w:r>
      <w:bookmarkEnd w:id="56"/>
    </w:p>
    <w:p w14:paraId="3266C95B" w14:textId="77777777" w:rsidR="000A5029" w:rsidRPr="00C170A2" w:rsidRDefault="000A5029" w:rsidP="000A5029">
      <w:pPr>
        <w:pStyle w:val="lienadoazul"/>
        <w:ind w:left="-360" w:right="-14"/>
        <w:jc w:val="center"/>
        <w:rPr>
          <w:rFonts w:cs="Arial"/>
          <w:b w:val="0"/>
          <w:i w:val="0"/>
          <w:color w:val="auto"/>
        </w:rPr>
      </w:pPr>
      <w:bookmarkStart w:id="57" w:name="_Toc462609125"/>
      <w:r w:rsidRPr="00C170A2">
        <w:rPr>
          <w:rFonts w:cs="Arial"/>
          <w:i w:val="0"/>
          <w:color w:val="auto"/>
        </w:rPr>
        <w:t>PRESENTACIÓN DE FICHAS.</w:t>
      </w:r>
      <w:bookmarkEnd w:id="57"/>
    </w:p>
    <w:p w14:paraId="2C476833" w14:textId="77777777" w:rsidR="000A5029" w:rsidRPr="00C170A2" w:rsidRDefault="000A5029" w:rsidP="000A5029">
      <w:pPr>
        <w:spacing w:line="360" w:lineRule="auto"/>
        <w:ind w:left="-360" w:right="-14"/>
        <w:jc w:val="both"/>
        <w:rPr>
          <w:rFonts w:ascii="Arial" w:hAnsi="Arial" w:cs="Arial"/>
          <w:lang w:val="es-ES"/>
        </w:rPr>
      </w:pPr>
    </w:p>
    <w:p w14:paraId="4A753296" w14:textId="77777777" w:rsidR="005639D9" w:rsidRPr="00C170A2" w:rsidRDefault="005639D9" w:rsidP="005639D9">
      <w:pPr>
        <w:pStyle w:val="Ttulo2"/>
        <w:rPr>
          <w:rFonts w:ascii="Arial" w:hAnsi="Arial" w:cs="Arial"/>
          <w:color w:val="auto"/>
          <w:sz w:val="24"/>
          <w:szCs w:val="24"/>
        </w:rPr>
      </w:pPr>
      <w:bookmarkStart w:id="58" w:name="_Toc488908822"/>
      <w:r w:rsidRPr="00C170A2">
        <w:rPr>
          <w:rStyle w:val="Ttulo2Car"/>
          <w:b/>
          <w:bCs/>
          <w:color w:val="auto"/>
          <w:sz w:val="24"/>
          <w:szCs w:val="24"/>
        </w:rPr>
        <w:t xml:space="preserve">3.1. </w:t>
      </w:r>
      <w:r w:rsidRPr="00C170A2">
        <w:rPr>
          <w:rFonts w:ascii="Arial" w:hAnsi="Arial" w:cs="Arial"/>
          <w:color w:val="auto"/>
          <w:sz w:val="24"/>
          <w:szCs w:val="24"/>
        </w:rPr>
        <w:t>Ficha- MANEJO DE AGUAS RESIDUALES DOMÉSTICAS</w:t>
      </w:r>
      <w:bookmarkEnd w:id="58"/>
    </w:p>
    <w:p w14:paraId="0D2277F7" w14:textId="77777777" w:rsidR="005639D9" w:rsidRPr="00C170A2" w:rsidRDefault="005639D9" w:rsidP="005639D9">
      <w:pPr>
        <w:spacing w:line="360" w:lineRule="auto"/>
        <w:jc w:val="both"/>
        <w:rPr>
          <w:rFonts w:ascii="Arial" w:hAnsi="Arial" w:cs="Arial"/>
        </w:rPr>
      </w:pPr>
    </w:p>
    <w:p w14:paraId="7E60FF8A"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r w:rsidRPr="00C170A2">
        <w:rPr>
          <w:rFonts w:ascii="Arial" w:hAnsi="Arial" w:cs="Arial"/>
          <w:b/>
          <w:sz w:val="24"/>
          <w:szCs w:val="24"/>
        </w:rPr>
        <w:t>Generalidades</w:t>
      </w:r>
      <w:r w:rsidRPr="00C170A2">
        <w:rPr>
          <w:rFonts w:ascii="Arial" w:hAnsi="Arial" w:cs="Arial"/>
          <w:sz w:val="24"/>
          <w:szCs w:val="24"/>
        </w:rPr>
        <w:t>.</w:t>
      </w:r>
      <w:r w:rsidRPr="00C170A2">
        <w:rPr>
          <w:rFonts w:ascii="Arial" w:eastAsia="MS Mincho" w:hAnsi="Arial" w:cs="Arial"/>
          <w:sz w:val="24"/>
          <w:szCs w:val="24"/>
        </w:rPr>
        <w:t xml:space="preserve"> La disposición final de aguas residuales, tratados mediante una cámara séptica anaeróbica de flujo ascendente, luego de ser tratadas las aguas, son descargadas</w:t>
      </w:r>
      <w:r w:rsidR="0052602E">
        <w:rPr>
          <w:rFonts w:ascii="Arial" w:eastAsia="MS Mincho" w:hAnsi="Arial" w:cs="Arial"/>
          <w:sz w:val="24"/>
          <w:szCs w:val="24"/>
        </w:rPr>
        <w:t xml:space="preserve"> al sistema común instalado en la zona franca para ser tratados con menos cargas todas las aguas de las distintas naves y luego mediante una filtrante</w:t>
      </w:r>
      <w:r w:rsidRPr="00C170A2">
        <w:rPr>
          <w:rFonts w:ascii="Arial" w:eastAsia="MS Mincho" w:hAnsi="Arial" w:cs="Arial"/>
          <w:sz w:val="24"/>
          <w:szCs w:val="24"/>
        </w:rPr>
        <w:t xml:space="preserve"> al subsuelos, mediante un filtrante, por tal motivo es preciso monitorear de forma continua que todos los procesos de tratamiento se estén realizando eficientemente</w:t>
      </w:r>
      <w:r w:rsidR="0052602E">
        <w:rPr>
          <w:rFonts w:ascii="Arial" w:eastAsia="MS Mincho" w:hAnsi="Arial" w:cs="Arial"/>
          <w:sz w:val="24"/>
          <w:szCs w:val="24"/>
        </w:rPr>
        <w:t xml:space="preserve"> mediante registro puntuales en distintas ares del proceso de tratamiento, entrada, sedimentador, primera cámara, segunda cámara, filtrante</w:t>
      </w:r>
      <w:r w:rsidRPr="00C170A2">
        <w:rPr>
          <w:rFonts w:ascii="Arial" w:eastAsia="MS Mincho" w:hAnsi="Arial" w:cs="Arial"/>
          <w:sz w:val="24"/>
          <w:szCs w:val="24"/>
        </w:rPr>
        <w:t>.</w:t>
      </w:r>
    </w:p>
    <w:p w14:paraId="6A3855E7"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b/>
          <w:sz w:val="24"/>
          <w:szCs w:val="24"/>
        </w:rPr>
      </w:pPr>
    </w:p>
    <w:p w14:paraId="0E447A07"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eastAsia="MS Mincho" w:hAnsi="Arial" w:cs="Arial"/>
          <w:b/>
          <w:sz w:val="24"/>
          <w:szCs w:val="24"/>
        </w:rPr>
        <w:t>Impacto Ambiental.</w:t>
      </w:r>
      <w:r w:rsidRPr="00C170A2">
        <w:rPr>
          <w:rFonts w:ascii="Arial" w:hAnsi="Arial" w:cs="Arial"/>
          <w:b/>
          <w:sz w:val="24"/>
          <w:szCs w:val="24"/>
        </w:rPr>
        <w:t xml:space="preserve"> Afectación y contaminación delas aguas </w:t>
      </w:r>
      <w:r w:rsidRPr="00C170A2">
        <w:rPr>
          <w:rFonts w:ascii="Arial" w:hAnsi="Arial" w:cs="Arial"/>
          <w:sz w:val="24"/>
          <w:szCs w:val="24"/>
        </w:rPr>
        <w:t xml:space="preserve">subterráneas a causa del inadecuado tratamiento y disposición final de las aguas residuales de la </w:t>
      </w:r>
      <w:r w:rsidR="00527220">
        <w:rPr>
          <w:rFonts w:ascii="Arial" w:hAnsi="Arial" w:cs="Arial"/>
          <w:b/>
          <w:sz w:val="24"/>
          <w:szCs w:val="24"/>
        </w:rPr>
        <w:t>CYE SRL</w:t>
      </w:r>
      <w:r w:rsidRPr="00C170A2">
        <w:rPr>
          <w:rFonts w:ascii="Arial" w:hAnsi="Arial" w:cs="Arial"/>
          <w:b/>
          <w:sz w:val="24"/>
          <w:szCs w:val="24"/>
        </w:rPr>
        <w:t xml:space="preserve">, </w:t>
      </w:r>
    </w:p>
    <w:p w14:paraId="740A22BA"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p>
    <w:p w14:paraId="43E31EA6"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Objetivo</w:t>
      </w:r>
      <w:r w:rsidRPr="00C170A2">
        <w:rPr>
          <w:rFonts w:ascii="Arial" w:hAnsi="Arial" w:cs="Arial"/>
          <w:spacing w:val="0"/>
          <w:sz w:val="24"/>
          <w:szCs w:val="24"/>
        </w:rPr>
        <w:t xml:space="preserve">. Cumplir con las normas de aguas de la MIMARENA y Evitar que se produzca la contaminación de las aguas subterráneas y el entorno de la zona. </w:t>
      </w:r>
    </w:p>
    <w:p w14:paraId="7B1BA17D"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6E0F3AC8"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Área de Acción</w:t>
      </w:r>
      <w:r w:rsidRPr="00C170A2">
        <w:rPr>
          <w:rFonts w:ascii="Arial" w:hAnsi="Arial" w:cs="Arial"/>
          <w:spacing w:val="0"/>
          <w:sz w:val="24"/>
          <w:szCs w:val="24"/>
        </w:rPr>
        <w:t>. El área de acción de este programa, el área de acción será todo el sistema sanitario y fluvial del proyecto</w:t>
      </w:r>
    </w:p>
    <w:p w14:paraId="594F0CF5"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lang w:val="es-ES"/>
        </w:rPr>
      </w:pPr>
    </w:p>
    <w:p w14:paraId="48B0E80C"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hAnsi="Arial" w:cs="Arial"/>
          <w:b/>
          <w:sz w:val="24"/>
          <w:szCs w:val="24"/>
        </w:rPr>
        <w:t>Medidas de Acción</w:t>
      </w:r>
      <w:r w:rsidRPr="00C170A2">
        <w:rPr>
          <w:rFonts w:ascii="Arial" w:hAnsi="Arial" w:cs="Arial"/>
          <w:sz w:val="24"/>
          <w:szCs w:val="24"/>
        </w:rPr>
        <w:t>. Con el propósito de obtener los objetivos, se desarrollarán las siguientes actividades:</w:t>
      </w:r>
    </w:p>
    <w:p w14:paraId="45C2F46B" w14:textId="77777777" w:rsidR="005639D9" w:rsidRPr="00C170A2" w:rsidRDefault="005639D9" w:rsidP="00A30FE9">
      <w:pPr>
        <w:pStyle w:val="Vieta"/>
        <w:numPr>
          <w:ilvl w:val="0"/>
          <w:numId w:val="5"/>
        </w:numPr>
        <w:snapToGrid w:val="0"/>
        <w:spacing w:line="360" w:lineRule="auto"/>
        <w:ind w:left="709" w:hanging="709"/>
        <w:rPr>
          <w:rFonts w:ascii="Arial" w:hAnsi="Arial" w:cs="Arial"/>
          <w:sz w:val="24"/>
          <w:szCs w:val="24"/>
        </w:rPr>
      </w:pPr>
      <w:r w:rsidRPr="00C170A2">
        <w:rPr>
          <w:rFonts w:ascii="Arial" w:hAnsi="Arial" w:cs="Arial"/>
          <w:sz w:val="24"/>
          <w:szCs w:val="24"/>
        </w:rPr>
        <w:t>Revisión del sistema de tratamiento (séptico y filtrante), los filtros y trampas de grasas.</w:t>
      </w:r>
    </w:p>
    <w:p w14:paraId="63278177" w14:textId="77777777" w:rsidR="005639D9" w:rsidRPr="00C170A2" w:rsidRDefault="005639D9" w:rsidP="00A30FE9">
      <w:pPr>
        <w:pStyle w:val="Vieta"/>
        <w:numPr>
          <w:ilvl w:val="0"/>
          <w:numId w:val="5"/>
        </w:numPr>
        <w:snapToGrid w:val="0"/>
        <w:spacing w:line="360" w:lineRule="auto"/>
        <w:ind w:left="709" w:hanging="709"/>
        <w:rPr>
          <w:rFonts w:ascii="Arial" w:hAnsi="Arial" w:cs="Arial"/>
          <w:sz w:val="24"/>
          <w:szCs w:val="24"/>
        </w:rPr>
      </w:pPr>
      <w:r w:rsidRPr="00C170A2">
        <w:rPr>
          <w:rFonts w:ascii="Arial" w:hAnsi="Arial" w:cs="Arial"/>
          <w:sz w:val="24"/>
          <w:szCs w:val="24"/>
        </w:rPr>
        <w:t xml:space="preserve">Monitoreo cada seis meses mediante análisis físico-químicos y bacteriológicos de las aguas de descarga después de ser tratadas, antes de su descarga. </w:t>
      </w:r>
    </w:p>
    <w:p w14:paraId="7D9E8ED7" w14:textId="77777777" w:rsidR="005639D9" w:rsidRPr="00C170A2" w:rsidRDefault="005639D9" w:rsidP="00A30FE9">
      <w:pPr>
        <w:pStyle w:val="Vieta"/>
        <w:numPr>
          <w:ilvl w:val="0"/>
          <w:numId w:val="5"/>
        </w:numPr>
        <w:snapToGrid w:val="0"/>
        <w:spacing w:line="360" w:lineRule="auto"/>
        <w:ind w:left="709" w:hanging="709"/>
        <w:rPr>
          <w:rFonts w:ascii="Arial" w:hAnsi="Arial" w:cs="Arial"/>
          <w:sz w:val="24"/>
          <w:szCs w:val="24"/>
        </w:rPr>
      </w:pPr>
      <w:r w:rsidRPr="00C170A2">
        <w:rPr>
          <w:rFonts w:ascii="Arial" w:hAnsi="Arial" w:cs="Arial"/>
          <w:sz w:val="24"/>
          <w:szCs w:val="24"/>
        </w:rPr>
        <w:t>Registros de resultados para análisis comparativo en el tiempo.</w:t>
      </w:r>
    </w:p>
    <w:p w14:paraId="46DABB6D"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p>
    <w:p w14:paraId="50551F09" w14:textId="77777777" w:rsidR="005639D9" w:rsidRPr="00C170A2" w:rsidRDefault="005639D9" w:rsidP="005639D9">
      <w:pPr>
        <w:spacing w:line="360" w:lineRule="auto"/>
        <w:jc w:val="both"/>
        <w:rPr>
          <w:rFonts w:ascii="Arial" w:hAnsi="Arial" w:cs="Arial"/>
        </w:rPr>
      </w:pPr>
    </w:p>
    <w:p w14:paraId="6C947F53" w14:textId="77777777" w:rsidR="005639D9" w:rsidRPr="00C170A2" w:rsidRDefault="005639D9" w:rsidP="005639D9">
      <w:pPr>
        <w:spacing w:line="360" w:lineRule="auto"/>
        <w:jc w:val="both"/>
        <w:rPr>
          <w:rFonts w:ascii="Arial" w:hAnsi="Arial" w:cs="Arial"/>
        </w:rPr>
      </w:pPr>
      <w:r w:rsidRPr="00C170A2">
        <w:rPr>
          <w:rFonts w:ascii="Arial" w:hAnsi="Arial" w:cs="Arial"/>
          <w:b/>
        </w:rPr>
        <w:t xml:space="preserve"> Partes responsables</w:t>
      </w:r>
      <w:r w:rsidRPr="00C170A2">
        <w:rPr>
          <w:rFonts w:ascii="Arial" w:hAnsi="Arial" w:cs="Arial"/>
        </w:rPr>
        <w:t xml:space="preserve">. El responsable de tomar las muestras y enviarlas al laboratorio será el Gerente General del proyecto </w:t>
      </w:r>
      <w:r w:rsidRPr="00C170A2">
        <w:rPr>
          <w:rFonts w:ascii="Arial" w:hAnsi="Arial" w:cs="Arial"/>
          <w:b/>
        </w:rPr>
        <w:t>“</w:t>
      </w:r>
      <w:r w:rsidR="00527220">
        <w:rPr>
          <w:rFonts w:ascii="Arial" w:hAnsi="Arial" w:cs="Arial"/>
          <w:b/>
        </w:rPr>
        <w:t>CYE SRL</w:t>
      </w:r>
      <w:r w:rsidRPr="00C170A2">
        <w:rPr>
          <w:rFonts w:ascii="Arial" w:hAnsi="Arial" w:cs="Arial"/>
          <w:b/>
        </w:rPr>
        <w:t xml:space="preserve"> ”</w:t>
      </w:r>
      <w:r w:rsidRPr="00C170A2">
        <w:rPr>
          <w:rFonts w:ascii="Arial" w:hAnsi="Arial" w:cs="Arial"/>
        </w:rPr>
        <w:t xml:space="preserve"> o el consultor ambiental contratado para estos fines.</w:t>
      </w:r>
    </w:p>
    <w:p w14:paraId="17E571F0" w14:textId="77777777" w:rsidR="005639D9" w:rsidRPr="00C170A2" w:rsidRDefault="005639D9" w:rsidP="005639D9">
      <w:pPr>
        <w:spacing w:line="360" w:lineRule="auto"/>
        <w:jc w:val="both"/>
        <w:rPr>
          <w:rFonts w:ascii="Arial" w:hAnsi="Arial" w:cs="Arial"/>
          <w:b/>
        </w:rPr>
      </w:pPr>
    </w:p>
    <w:p w14:paraId="5850D57C" w14:textId="77777777" w:rsidR="005639D9" w:rsidRPr="00C170A2" w:rsidRDefault="005639D9" w:rsidP="005639D9">
      <w:pPr>
        <w:spacing w:line="360" w:lineRule="auto"/>
        <w:jc w:val="both"/>
        <w:rPr>
          <w:rFonts w:ascii="Arial" w:hAnsi="Arial" w:cs="Arial"/>
        </w:rPr>
      </w:pPr>
      <w:r w:rsidRPr="00C170A2">
        <w:rPr>
          <w:rFonts w:ascii="Arial" w:hAnsi="Arial" w:cs="Arial"/>
          <w:b/>
        </w:rPr>
        <w:t>Cronograma</w:t>
      </w:r>
      <w:r w:rsidRPr="00C170A2">
        <w:rPr>
          <w:rFonts w:ascii="Arial" w:hAnsi="Arial" w:cs="Arial"/>
        </w:rPr>
        <w:t xml:space="preserve">. Estas pruebas se realizaran se forma puntual, para verificar el cumplimiento a la Norma, se hará un registro de los monitoreos. </w:t>
      </w:r>
    </w:p>
    <w:p w14:paraId="301AD2F6" w14:textId="77777777" w:rsidR="005639D9" w:rsidRPr="00C170A2" w:rsidRDefault="005639D9" w:rsidP="005639D9">
      <w:pPr>
        <w:spacing w:line="360" w:lineRule="auto"/>
        <w:jc w:val="both"/>
        <w:rPr>
          <w:rFonts w:ascii="Arial" w:hAnsi="Arial" w:cs="Arial"/>
        </w:rPr>
      </w:pPr>
    </w:p>
    <w:p w14:paraId="101BE3D6"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Seguimiento</w:t>
      </w:r>
      <w:r w:rsidRPr="00C170A2">
        <w:rPr>
          <w:rFonts w:ascii="Arial" w:hAnsi="Arial" w:cs="Arial"/>
          <w:spacing w:val="0"/>
          <w:sz w:val="24"/>
          <w:szCs w:val="24"/>
        </w:rPr>
        <w:t>. El seguimiento y la evaluación de este plan de acción se realizarán por medio de un registro que evidencien los resultados de las pruebas realizadas a la salida del sistema de tratamiento.</w:t>
      </w:r>
    </w:p>
    <w:p w14:paraId="190052A0"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3C6E7B59"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Costos asociados</w:t>
      </w:r>
      <w:r w:rsidRPr="00C170A2">
        <w:rPr>
          <w:rFonts w:ascii="Arial" w:hAnsi="Arial" w:cs="Arial"/>
          <w:spacing w:val="0"/>
          <w:sz w:val="24"/>
          <w:szCs w:val="24"/>
        </w:rPr>
        <w:t xml:space="preserve">. Para el monitoreo y control de las aguas residuales se ha </w:t>
      </w:r>
      <w:r w:rsidR="00385465" w:rsidRPr="00C170A2">
        <w:rPr>
          <w:rFonts w:ascii="Arial" w:hAnsi="Arial" w:cs="Arial"/>
          <w:spacing w:val="0"/>
          <w:sz w:val="24"/>
          <w:szCs w:val="24"/>
        </w:rPr>
        <w:t xml:space="preserve">estimado un presupuesto de RD$ </w:t>
      </w:r>
      <w:r w:rsidR="00A83EA6" w:rsidRPr="00C170A2">
        <w:rPr>
          <w:rFonts w:ascii="Arial" w:hAnsi="Arial" w:cs="Arial"/>
          <w:spacing w:val="0"/>
          <w:sz w:val="24"/>
          <w:szCs w:val="24"/>
        </w:rPr>
        <w:t>200</w:t>
      </w:r>
      <w:r w:rsidRPr="00C170A2">
        <w:rPr>
          <w:rFonts w:ascii="Arial" w:hAnsi="Arial" w:cs="Arial"/>
          <w:spacing w:val="0"/>
          <w:sz w:val="24"/>
          <w:szCs w:val="24"/>
        </w:rPr>
        <w:t xml:space="preserve">,000 anuales. </w:t>
      </w:r>
    </w:p>
    <w:p w14:paraId="757EDA26" w14:textId="77777777" w:rsidR="005639D9" w:rsidRPr="00C170A2" w:rsidRDefault="005639D9" w:rsidP="005639D9">
      <w:pPr>
        <w:spacing w:line="360" w:lineRule="auto"/>
        <w:jc w:val="both"/>
        <w:rPr>
          <w:rFonts w:ascii="Arial" w:hAnsi="Arial" w:cs="Arial"/>
          <w:lang w:val="es-ES"/>
        </w:rPr>
      </w:pPr>
    </w:p>
    <w:p w14:paraId="1E83D553" w14:textId="77777777" w:rsidR="005639D9" w:rsidRPr="00C170A2" w:rsidRDefault="005639D9" w:rsidP="005639D9">
      <w:pPr>
        <w:spacing w:line="360" w:lineRule="auto"/>
        <w:jc w:val="both"/>
        <w:rPr>
          <w:rFonts w:ascii="Arial" w:hAnsi="Arial" w:cs="Arial"/>
          <w:b/>
        </w:rPr>
      </w:pPr>
      <w:r w:rsidRPr="00C170A2">
        <w:rPr>
          <w:rFonts w:ascii="Arial" w:hAnsi="Arial" w:cs="Arial"/>
        </w:rPr>
        <w:br w:type="page"/>
      </w:r>
    </w:p>
    <w:p w14:paraId="429B8BD2" w14:textId="77777777" w:rsidR="005639D9" w:rsidRPr="00C170A2" w:rsidRDefault="005639D9" w:rsidP="005639D9">
      <w:pPr>
        <w:pStyle w:val="Ttulo2"/>
        <w:rPr>
          <w:rFonts w:ascii="Arial" w:hAnsi="Arial" w:cs="Arial"/>
          <w:color w:val="auto"/>
          <w:sz w:val="24"/>
          <w:szCs w:val="24"/>
        </w:rPr>
      </w:pPr>
      <w:bookmarkStart w:id="59" w:name="_Toc488908823"/>
      <w:r w:rsidRPr="00C170A2">
        <w:rPr>
          <w:rFonts w:ascii="Arial" w:hAnsi="Arial" w:cs="Arial"/>
          <w:color w:val="auto"/>
          <w:sz w:val="24"/>
          <w:szCs w:val="24"/>
        </w:rPr>
        <w:t>3.2. Ficha - MANEJO DE LA CONTAMINACIÓN ACÚSTICA</w:t>
      </w:r>
      <w:bookmarkEnd w:id="59"/>
    </w:p>
    <w:p w14:paraId="644FD9BE"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lang w:val="es-ES" w:eastAsia="es-ES"/>
        </w:rPr>
      </w:pPr>
    </w:p>
    <w:p w14:paraId="666141C9"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r w:rsidRPr="00C170A2">
        <w:rPr>
          <w:rFonts w:ascii="Arial" w:hAnsi="Arial" w:cs="Arial"/>
          <w:b/>
          <w:sz w:val="24"/>
          <w:szCs w:val="24"/>
        </w:rPr>
        <w:t xml:space="preserve">Generalidades. </w:t>
      </w:r>
      <w:r w:rsidRPr="00C170A2">
        <w:rPr>
          <w:rFonts w:ascii="Arial" w:eastAsia="MS Mincho" w:hAnsi="Arial" w:cs="Arial"/>
          <w:sz w:val="24"/>
          <w:szCs w:val="24"/>
        </w:rPr>
        <w:t>Este impacto está asociado principalmente al ruido provocado por los equipos de la fabricación, durante la etapa de operación y el personal trabajando. Este impacto será provocado por los equipos de molienda, trituradora, prensa, empacadoras, y el ruido generado por la operación del generador eléctrica de emergencia.</w:t>
      </w:r>
    </w:p>
    <w:p w14:paraId="3C25AE36"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14:paraId="0C992091"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eastAsia="MS Mincho" w:hAnsi="Arial" w:cs="Arial"/>
          <w:b/>
          <w:sz w:val="24"/>
          <w:szCs w:val="24"/>
        </w:rPr>
        <w:t>Impacto Ambiental</w:t>
      </w:r>
      <w:r w:rsidRPr="00C170A2">
        <w:rPr>
          <w:rFonts w:ascii="Arial" w:eastAsia="MS Mincho" w:hAnsi="Arial" w:cs="Arial"/>
          <w:sz w:val="24"/>
          <w:szCs w:val="24"/>
        </w:rPr>
        <w:t xml:space="preserve">. </w:t>
      </w:r>
      <w:r w:rsidRPr="00C170A2">
        <w:rPr>
          <w:rFonts w:ascii="Arial" w:hAnsi="Arial" w:cs="Arial"/>
          <w:sz w:val="24"/>
          <w:szCs w:val="24"/>
        </w:rPr>
        <w:t xml:space="preserve">Alteración del nivel sonoro del área de trabajo por los equipos y externamente por la planta de emergencia. </w:t>
      </w:r>
    </w:p>
    <w:p w14:paraId="69831112"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p>
    <w:p w14:paraId="6432DACB"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Objetivo</w:t>
      </w:r>
      <w:r w:rsidRPr="00C170A2">
        <w:rPr>
          <w:rFonts w:ascii="Arial" w:hAnsi="Arial" w:cs="Arial"/>
          <w:spacing w:val="0"/>
          <w:sz w:val="24"/>
          <w:szCs w:val="24"/>
        </w:rPr>
        <w:t xml:space="preserve">. El objetivo principal es asegurar que las actividades de </w:t>
      </w:r>
      <w:r w:rsidR="00527220">
        <w:rPr>
          <w:rFonts w:ascii="Arial" w:hAnsi="Arial" w:cs="Arial"/>
          <w:b/>
          <w:spacing w:val="0"/>
          <w:sz w:val="24"/>
          <w:szCs w:val="24"/>
        </w:rPr>
        <w:t>CYE SRL</w:t>
      </w:r>
      <w:r w:rsidRPr="00C170A2">
        <w:rPr>
          <w:rFonts w:ascii="Arial" w:hAnsi="Arial" w:cs="Arial"/>
          <w:b/>
          <w:spacing w:val="0"/>
          <w:sz w:val="24"/>
          <w:szCs w:val="24"/>
        </w:rPr>
        <w:t xml:space="preserve">, </w:t>
      </w:r>
      <w:r w:rsidRPr="00C170A2">
        <w:rPr>
          <w:rFonts w:ascii="Arial" w:hAnsi="Arial" w:cs="Arial"/>
          <w:spacing w:val="0"/>
          <w:sz w:val="24"/>
          <w:szCs w:val="24"/>
        </w:rPr>
        <w:t>y así como los ruidos de la generadora eléctrica, no sobrepasen las normas de emisión, establecidos por la MIMARENA.</w:t>
      </w:r>
    </w:p>
    <w:p w14:paraId="0E00963C"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47903245" w14:textId="77777777" w:rsidR="005639D9" w:rsidRPr="00C170A2" w:rsidRDefault="005639D9" w:rsidP="005639D9">
      <w:pPr>
        <w:spacing w:line="360" w:lineRule="auto"/>
        <w:jc w:val="both"/>
        <w:rPr>
          <w:rFonts w:ascii="Arial" w:hAnsi="Arial" w:cs="Arial"/>
          <w:lang w:eastAsia="en-US"/>
        </w:rPr>
      </w:pPr>
      <w:r w:rsidRPr="00C170A2">
        <w:rPr>
          <w:rFonts w:ascii="Arial" w:hAnsi="Arial" w:cs="Arial"/>
          <w:b/>
          <w:lang w:eastAsia="en-US"/>
        </w:rPr>
        <w:t>Área de Acción</w:t>
      </w:r>
      <w:r w:rsidRPr="00C170A2">
        <w:rPr>
          <w:rFonts w:ascii="Arial" w:hAnsi="Arial" w:cs="Arial"/>
          <w:lang w:eastAsia="en-US"/>
        </w:rPr>
        <w:t xml:space="preserve">. </w:t>
      </w:r>
      <w:r w:rsidRPr="00C170A2">
        <w:rPr>
          <w:rFonts w:ascii="Arial" w:hAnsi="Arial" w:cs="Arial"/>
          <w:bCs/>
        </w:rPr>
        <w:t>El área de acción la constituye todo el entorno del proyecto</w:t>
      </w:r>
      <w:r w:rsidRPr="00C170A2">
        <w:rPr>
          <w:rFonts w:ascii="Arial" w:hAnsi="Arial" w:cs="Arial"/>
        </w:rPr>
        <w:t>.</w:t>
      </w:r>
    </w:p>
    <w:p w14:paraId="01E55CEF"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lang w:val="es-DO"/>
        </w:rPr>
      </w:pPr>
    </w:p>
    <w:p w14:paraId="572AE476"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hAnsi="Arial" w:cs="Arial"/>
          <w:b/>
          <w:sz w:val="24"/>
          <w:szCs w:val="24"/>
        </w:rPr>
        <w:t xml:space="preserve">Medidas de acción. </w:t>
      </w:r>
      <w:r w:rsidRPr="00C170A2">
        <w:rPr>
          <w:rFonts w:ascii="Arial" w:hAnsi="Arial" w:cs="Arial"/>
          <w:sz w:val="24"/>
          <w:szCs w:val="24"/>
        </w:rPr>
        <w:t>Para alcanzar los objetivos se realizarán las siguientes actividades:</w:t>
      </w:r>
    </w:p>
    <w:p w14:paraId="238B6015" w14:textId="77777777" w:rsidR="005639D9" w:rsidRPr="00C170A2" w:rsidRDefault="005639D9" w:rsidP="005639D9">
      <w:pPr>
        <w:pStyle w:val="Vieta"/>
        <w:tabs>
          <w:tab w:val="clear" w:pos="360"/>
          <w:tab w:val="left" w:pos="720"/>
        </w:tabs>
        <w:spacing w:line="360" w:lineRule="auto"/>
        <w:ind w:left="0" w:firstLine="0"/>
        <w:rPr>
          <w:rFonts w:ascii="Arial" w:hAnsi="Arial" w:cs="Arial"/>
          <w:b/>
          <w:sz w:val="24"/>
          <w:szCs w:val="24"/>
        </w:rPr>
      </w:pPr>
    </w:p>
    <w:p w14:paraId="34F1CE9C"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1- Uso de maquinarias y equipos en buenas condiciones, revisión y reparación continua y en casos oportunos de los sistemas de escapes de la planta eléctrica del proyecto.</w:t>
      </w:r>
    </w:p>
    <w:p w14:paraId="3B900D5D"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2.- Realizar mediciones de los niveles del ruido semestralmente durante la operación de las instalaciones de la empresa.</w:t>
      </w:r>
    </w:p>
    <w:p w14:paraId="205D88B2"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3-Colocación de letrero con mensaje que incentiven y ayuden a minimizar los ruidos. También que indiquen el uso de equipos de protección personal.</w:t>
      </w:r>
    </w:p>
    <w:p w14:paraId="3F51DB52"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 xml:space="preserve">4- La generadora de emergencia se encuentra en una caseta y el tubo de escape está colocado a una altura adecuada de los gases. </w:t>
      </w:r>
    </w:p>
    <w:p w14:paraId="4257BDA5"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lang w:val="es-DO"/>
        </w:rPr>
      </w:pPr>
    </w:p>
    <w:p w14:paraId="3B132926" w14:textId="77777777" w:rsidR="005639D9" w:rsidRPr="00C170A2" w:rsidRDefault="005639D9" w:rsidP="005639D9">
      <w:pPr>
        <w:spacing w:line="360" w:lineRule="auto"/>
        <w:jc w:val="both"/>
        <w:rPr>
          <w:rFonts w:ascii="Arial" w:hAnsi="Arial" w:cs="Arial"/>
        </w:rPr>
      </w:pPr>
      <w:r w:rsidRPr="00C170A2">
        <w:rPr>
          <w:rFonts w:ascii="Arial" w:hAnsi="Arial" w:cs="Arial"/>
          <w:b/>
        </w:rPr>
        <w:t>Partes responsables</w:t>
      </w:r>
      <w:r w:rsidRPr="00C170A2">
        <w:rPr>
          <w:rFonts w:ascii="Arial" w:hAnsi="Arial" w:cs="Arial"/>
        </w:rPr>
        <w:t xml:space="preserve">. La persona responsable de llevar y monitorear estas actividades sería el Gerente General o el consultor ambiental contratado para estos fines. </w:t>
      </w:r>
    </w:p>
    <w:p w14:paraId="691E7836" w14:textId="77777777" w:rsidR="005639D9" w:rsidRPr="00C170A2" w:rsidRDefault="005639D9" w:rsidP="005639D9">
      <w:pPr>
        <w:spacing w:line="360" w:lineRule="auto"/>
        <w:jc w:val="both"/>
        <w:rPr>
          <w:rFonts w:ascii="Arial" w:hAnsi="Arial" w:cs="Arial"/>
        </w:rPr>
      </w:pPr>
    </w:p>
    <w:p w14:paraId="50F68E8D" w14:textId="77777777" w:rsidR="005639D9" w:rsidRPr="00C170A2" w:rsidRDefault="005639D9" w:rsidP="005639D9">
      <w:pPr>
        <w:spacing w:line="360" w:lineRule="auto"/>
        <w:jc w:val="both"/>
        <w:rPr>
          <w:rFonts w:ascii="Arial" w:hAnsi="Arial" w:cs="Arial"/>
        </w:rPr>
      </w:pPr>
      <w:r w:rsidRPr="00C170A2">
        <w:rPr>
          <w:rFonts w:ascii="Arial" w:hAnsi="Arial" w:cs="Arial"/>
          <w:b/>
        </w:rPr>
        <w:t>Cronograma</w:t>
      </w:r>
      <w:r w:rsidRPr="00C170A2">
        <w:rPr>
          <w:rFonts w:ascii="Arial" w:hAnsi="Arial" w:cs="Arial"/>
        </w:rPr>
        <w:t>. Estas acciones se llevarían a cabo durante toda la operación del proyecto.</w:t>
      </w:r>
    </w:p>
    <w:p w14:paraId="1DC79662" w14:textId="77777777" w:rsidR="005639D9" w:rsidRPr="00C170A2" w:rsidRDefault="005639D9" w:rsidP="005639D9">
      <w:pPr>
        <w:spacing w:line="360" w:lineRule="auto"/>
        <w:jc w:val="both"/>
        <w:rPr>
          <w:rFonts w:ascii="Arial" w:hAnsi="Arial" w:cs="Arial"/>
        </w:rPr>
      </w:pPr>
    </w:p>
    <w:p w14:paraId="0CE0FB4E"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Seguimiento</w:t>
      </w:r>
      <w:r w:rsidRPr="00C170A2">
        <w:rPr>
          <w:rFonts w:ascii="Arial" w:hAnsi="Arial" w:cs="Arial"/>
          <w:spacing w:val="0"/>
          <w:sz w:val="24"/>
          <w:szCs w:val="24"/>
        </w:rPr>
        <w:t>. Se realizará el seguimiento y evaluación del plan de acción propuesto, en cuanto a logros. Se prepararán informes que detallen los niveles de ruidos medidos en el área de influencia de las instalaciones.</w:t>
      </w:r>
    </w:p>
    <w:p w14:paraId="2E15A0AD"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0EC1CF50"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Costos asociados</w:t>
      </w:r>
      <w:r w:rsidR="00385465" w:rsidRPr="00C170A2">
        <w:rPr>
          <w:rFonts w:ascii="Arial" w:hAnsi="Arial" w:cs="Arial"/>
          <w:spacing w:val="0"/>
          <w:sz w:val="24"/>
          <w:szCs w:val="24"/>
        </w:rPr>
        <w:t xml:space="preserve">. Se estima un costo de RD$ </w:t>
      </w:r>
      <w:r w:rsidR="00A83EA6" w:rsidRPr="00C170A2">
        <w:rPr>
          <w:rFonts w:ascii="Arial" w:hAnsi="Arial" w:cs="Arial"/>
          <w:spacing w:val="0"/>
          <w:sz w:val="24"/>
          <w:szCs w:val="24"/>
        </w:rPr>
        <w:t>175</w:t>
      </w:r>
      <w:r w:rsidRPr="00C170A2">
        <w:rPr>
          <w:rFonts w:ascii="Arial" w:hAnsi="Arial" w:cs="Arial"/>
          <w:spacing w:val="0"/>
          <w:sz w:val="24"/>
          <w:szCs w:val="24"/>
        </w:rPr>
        <w:t xml:space="preserve">, 000 para el monitoreo de ruido, en el área del generador eléctrico, en el entorno de las instalaciones y la colocación de letrero preventivos. </w:t>
      </w:r>
    </w:p>
    <w:p w14:paraId="3C3AE7F6" w14:textId="77777777" w:rsidR="005639D9" w:rsidRPr="00C170A2" w:rsidRDefault="005639D9" w:rsidP="005639D9">
      <w:pPr>
        <w:spacing w:line="360" w:lineRule="auto"/>
        <w:jc w:val="both"/>
        <w:rPr>
          <w:rFonts w:ascii="Arial" w:hAnsi="Arial" w:cs="Arial"/>
          <w:b/>
          <w:lang w:val="es-ES"/>
        </w:rPr>
      </w:pPr>
    </w:p>
    <w:p w14:paraId="3AE18F2D" w14:textId="77777777" w:rsidR="005639D9" w:rsidRPr="00C170A2" w:rsidRDefault="005639D9" w:rsidP="005639D9">
      <w:pPr>
        <w:spacing w:line="360" w:lineRule="auto"/>
        <w:jc w:val="both"/>
        <w:rPr>
          <w:rFonts w:ascii="Arial" w:hAnsi="Arial" w:cs="Arial"/>
          <w:b/>
        </w:rPr>
      </w:pPr>
      <w:r w:rsidRPr="00C170A2">
        <w:rPr>
          <w:rFonts w:ascii="Arial" w:hAnsi="Arial" w:cs="Arial"/>
          <w:b/>
        </w:rPr>
        <w:br w:type="page"/>
      </w:r>
    </w:p>
    <w:p w14:paraId="7A3E7DC5" w14:textId="77777777" w:rsidR="005639D9" w:rsidRPr="00C170A2" w:rsidRDefault="005639D9" w:rsidP="005639D9">
      <w:pPr>
        <w:pStyle w:val="Ttulo2"/>
        <w:rPr>
          <w:rFonts w:ascii="Arial" w:hAnsi="Arial" w:cs="Arial"/>
          <w:color w:val="auto"/>
          <w:sz w:val="24"/>
          <w:szCs w:val="24"/>
        </w:rPr>
      </w:pPr>
      <w:bookmarkStart w:id="60" w:name="_Toc488908824"/>
      <w:r w:rsidRPr="00C170A2">
        <w:rPr>
          <w:rFonts w:ascii="Arial" w:hAnsi="Arial" w:cs="Arial"/>
          <w:color w:val="auto"/>
          <w:sz w:val="24"/>
          <w:szCs w:val="24"/>
        </w:rPr>
        <w:t>3.3. Ficha - MANEJO DE LAS EMISIONES DE GASES Y PARTICULADOS.</w:t>
      </w:r>
      <w:bookmarkEnd w:id="60"/>
    </w:p>
    <w:p w14:paraId="4A6BF942" w14:textId="77777777" w:rsidR="005639D9" w:rsidRPr="00C170A2" w:rsidRDefault="005639D9" w:rsidP="005639D9">
      <w:pPr>
        <w:spacing w:line="360" w:lineRule="auto"/>
        <w:jc w:val="both"/>
        <w:rPr>
          <w:rFonts w:ascii="Arial" w:hAnsi="Arial" w:cs="Arial"/>
        </w:rPr>
      </w:pPr>
    </w:p>
    <w:p w14:paraId="2B463B36"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r w:rsidRPr="00C170A2">
        <w:rPr>
          <w:rFonts w:ascii="Arial" w:hAnsi="Arial" w:cs="Arial"/>
          <w:b/>
          <w:sz w:val="24"/>
          <w:szCs w:val="24"/>
        </w:rPr>
        <w:t xml:space="preserve">Generalidades. </w:t>
      </w:r>
      <w:r w:rsidRPr="00C170A2">
        <w:rPr>
          <w:rFonts w:ascii="Arial" w:eastAsia="MS Mincho" w:hAnsi="Arial" w:cs="Arial"/>
          <w:sz w:val="24"/>
          <w:szCs w:val="24"/>
        </w:rPr>
        <w:t>Este impacto se refiere a los gases de combustión (CO, CO</w:t>
      </w:r>
      <w:r w:rsidRPr="00C170A2">
        <w:rPr>
          <w:rFonts w:ascii="Arial" w:eastAsia="MS Mincho" w:hAnsi="Arial" w:cs="Arial"/>
          <w:sz w:val="24"/>
          <w:szCs w:val="24"/>
          <w:vertAlign w:val="subscript"/>
        </w:rPr>
        <w:t>2</w:t>
      </w:r>
      <w:r w:rsidRPr="00C170A2">
        <w:rPr>
          <w:rFonts w:ascii="Arial" w:eastAsia="MS Mincho" w:hAnsi="Arial" w:cs="Arial"/>
          <w:sz w:val="24"/>
          <w:szCs w:val="24"/>
        </w:rPr>
        <w:t>, SO</w:t>
      </w:r>
      <w:r w:rsidRPr="00C170A2">
        <w:rPr>
          <w:rFonts w:ascii="Arial" w:eastAsia="MS Mincho" w:hAnsi="Arial" w:cs="Arial"/>
          <w:sz w:val="24"/>
          <w:szCs w:val="24"/>
          <w:vertAlign w:val="subscript"/>
        </w:rPr>
        <w:t>2</w:t>
      </w:r>
      <w:r w:rsidRPr="00C170A2">
        <w:rPr>
          <w:rFonts w:ascii="Arial" w:eastAsia="MS Mincho" w:hAnsi="Arial" w:cs="Arial"/>
          <w:sz w:val="24"/>
          <w:szCs w:val="24"/>
        </w:rPr>
        <w:t xml:space="preserve"> y NO</w:t>
      </w:r>
      <w:r w:rsidRPr="00C170A2">
        <w:rPr>
          <w:rFonts w:ascii="Arial" w:eastAsia="MS Mincho" w:hAnsi="Arial" w:cs="Arial"/>
          <w:sz w:val="24"/>
          <w:szCs w:val="24"/>
          <w:vertAlign w:val="subscript"/>
        </w:rPr>
        <w:t>x</w:t>
      </w:r>
      <w:r w:rsidRPr="00C170A2">
        <w:rPr>
          <w:rFonts w:ascii="Arial" w:eastAsia="MS Mincho" w:hAnsi="Arial" w:cs="Arial"/>
          <w:sz w:val="24"/>
          <w:szCs w:val="24"/>
        </w:rPr>
        <w:t>) que generan la generadora eléctrica durante su operación.</w:t>
      </w:r>
    </w:p>
    <w:p w14:paraId="405A3F1D"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14:paraId="613413B9"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eastAsia="MS Mincho" w:hAnsi="Arial" w:cs="Arial"/>
          <w:b/>
          <w:sz w:val="24"/>
          <w:szCs w:val="24"/>
        </w:rPr>
        <w:t>Impacto Ambiental</w:t>
      </w:r>
      <w:r w:rsidRPr="00C170A2">
        <w:rPr>
          <w:rFonts w:ascii="Arial" w:eastAsia="MS Mincho" w:hAnsi="Arial" w:cs="Arial"/>
          <w:sz w:val="24"/>
          <w:szCs w:val="24"/>
        </w:rPr>
        <w:t>.</w:t>
      </w:r>
      <w:r w:rsidRPr="00C170A2">
        <w:rPr>
          <w:rFonts w:ascii="Arial" w:hAnsi="Arial" w:cs="Arial"/>
          <w:sz w:val="24"/>
          <w:szCs w:val="24"/>
        </w:rPr>
        <w:t xml:space="preserve"> Afectación de la atmosfera y del entorno por emisión de gases como CO, CO2, SO2, NO2, NOx, producidos por la planta de emergencia durante su operación. </w:t>
      </w:r>
    </w:p>
    <w:p w14:paraId="25E59865"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p>
    <w:p w14:paraId="74141BA7"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Objetivo</w:t>
      </w:r>
      <w:r w:rsidRPr="00C170A2">
        <w:rPr>
          <w:rFonts w:ascii="Arial" w:hAnsi="Arial" w:cs="Arial"/>
          <w:spacing w:val="0"/>
          <w:sz w:val="24"/>
          <w:szCs w:val="24"/>
        </w:rPr>
        <w:t>. Reducir la contaminación del aire ocasionada por la emisión de gases, garantizando que estos valores no sobrepasen las normas de calidad del aire de la MIMARENA.</w:t>
      </w:r>
    </w:p>
    <w:p w14:paraId="4275C204"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3AA0E01B" w14:textId="77777777" w:rsidR="005639D9" w:rsidRPr="00C170A2" w:rsidRDefault="005639D9" w:rsidP="005639D9">
      <w:pPr>
        <w:spacing w:line="360" w:lineRule="auto"/>
        <w:jc w:val="both"/>
        <w:rPr>
          <w:rFonts w:ascii="Arial" w:hAnsi="Arial" w:cs="Arial"/>
          <w:lang w:eastAsia="en-US"/>
        </w:rPr>
      </w:pPr>
      <w:r w:rsidRPr="00C170A2">
        <w:rPr>
          <w:rFonts w:ascii="Arial" w:hAnsi="Arial" w:cs="Arial"/>
          <w:b/>
          <w:lang w:eastAsia="en-US"/>
        </w:rPr>
        <w:t>Área de Acción</w:t>
      </w:r>
      <w:r w:rsidRPr="00C170A2">
        <w:rPr>
          <w:rFonts w:ascii="Arial" w:hAnsi="Arial" w:cs="Arial"/>
          <w:lang w:eastAsia="en-US"/>
        </w:rPr>
        <w:t xml:space="preserve">. </w:t>
      </w:r>
      <w:r w:rsidRPr="00C170A2">
        <w:rPr>
          <w:rFonts w:ascii="Arial" w:hAnsi="Arial" w:cs="Arial"/>
          <w:bCs/>
        </w:rPr>
        <w:t xml:space="preserve">El área de acción la constituye todo el entorno de la fábrica de </w:t>
      </w:r>
      <w:r w:rsidR="00527220">
        <w:rPr>
          <w:rFonts w:ascii="Arial" w:hAnsi="Arial" w:cs="Arial"/>
          <w:b/>
          <w:bCs/>
        </w:rPr>
        <w:t>CYE SRL</w:t>
      </w:r>
      <w:r w:rsidRPr="00C170A2">
        <w:rPr>
          <w:rFonts w:ascii="Arial" w:hAnsi="Arial" w:cs="Arial"/>
          <w:b/>
          <w:bCs/>
        </w:rPr>
        <w:t>.</w:t>
      </w:r>
      <w:r w:rsidRPr="00C170A2">
        <w:rPr>
          <w:rFonts w:ascii="Arial" w:hAnsi="Arial" w:cs="Arial"/>
        </w:rPr>
        <w:t>.</w:t>
      </w:r>
    </w:p>
    <w:p w14:paraId="48C23EAE"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lang w:val="es-DO"/>
        </w:rPr>
      </w:pPr>
    </w:p>
    <w:p w14:paraId="5EEB6F01"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hAnsi="Arial" w:cs="Arial"/>
          <w:b/>
          <w:sz w:val="24"/>
          <w:szCs w:val="24"/>
        </w:rPr>
        <w:t xml:space="preserve">Plan de acción. </w:t>
      </w:r>
      <w:r w:rsidRPr="00C170A2">
        <w:rPr>
          <w:rFonts w:ascii="Arial" w:hAnsi="Arial" w:cs="Arial"/>
          <w:sz w:val="24"/>
          <w:szCs w:val="24"/>
        </w:rPr>
        <w:t>Para alcanzar los objetivos se realizarán las siguientes actividades:</w:t>
      </w:r>
    </w:p>
    <w:p w14:paraId="090E5262" w14:textId="77777777" w:rsidR="005639D9" w:rsidRPr="00C170A2" w:rsidRDefault="005639D9" w:rsidP="005639D9">
      <w:pPr>
        <w:pStyle w:val="Vieta"/>
        <w:tabs>
          <w:tab w:val="clear" w:pos="360"/>
          <w:tab w:val="left" w:pos="720"/>
        </w:tabs>
        <w:spacing w:line="360" w:lineRule="auto"/>
        <w:ind w:left="0" w:firstLine="0"/>
        <w:rPr>
          <w:rFonts w:ascii="Arial" w:hAnsi="Arial" w:cs="Arial"/>
          <w:b/>
          <w:sz w:val="24"/>
          <w:szCs w:val="24"/>
        </w:rPr>
      </w:pPr>
    </w:p>
    <w:p w14:paraId="057B24FD"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1- Revisar y reparar en casos oportunos los sistemas de escapes de la Generadora eléctrica.</w:t>
      </w:r>
    </w:p>
    <w:p w14:paraId="6046B7E7" w14:textId="77777777" w:rsidR="005639D9" w:rsidRPr="00C170A2" w:rsidRDefault="005639D9" w:rsidP="005639D9">
      <w:pPr>
        <w:autoSpaceDE w:val="0"/>
        <w:autoSpaceDN w:val="0"/>
        <w:adjustRightInd w:val="0"/>
        <w:spacing w:line="360" w:lineRule="auto"/>
        <w:jc w:val="both"/>
        <w:rPr>
          <w:rFonts w:ascii="Arial" w:hAnsi="Arial" w:cs="Arial"/>
        </w:rPr>
      </w:pPr>
    </w:p>
    <w:p w14:paraId="140A0963"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2.-Cumplir con el mantenimiento del generador eléctrico, cambio de aceites y filtros periódicamente.</w:t>
      </w:r>
    </w:p>
    <w:p w14:paraId="6016E717" w14:textId="77777777" w:rsidR="005639D9" w:rsidRPr="00C170A2" w:rsidRDefault="005639D9" w:rsidP="005639D9">
      <w:pPr>
        <w:autoSpaceDE w:val="0"/>
        <w:autoSpaceDN w:val="0"/>
        <w:adjustRightInd w:val="0"/>
        <w:spacing w:line="360" w:lineRule="auto"/>
        <w:jc w:val="both"/>
        <w:rPr>
          <w:rFonts w:ascii="Arial" w:hAnsi="Arial" w:cs="Arial"/>
        </w:rPr>
      </w:pPr>
    </w:p>
    <w:p w14:paraId="69AC4C2C"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3.- Medición anual de los niveles de emisión de gases en la chimenea del generador.</w:t>
      </w:r>
    </w:p>
    <w:p w14:paraId="11F326A1"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lang w:val="es-DO"/>
        </w:rPr>
      </w:pPr>
    </w:p>
    <w:p w14:paraId="381D9E85" w14:textId="77777777" w:rsidR="005639D9" w:rsidRPr="00C170A2" w:rsidRDefault="005639D9" w:rsidP="005639D9">
      <w:pPr>
        <w:spacing w:line="360" w:lineRule="auto"/>
        <w:jc w:val="both"/>
        <w:rPr>
          <w:rFonts w:ascii="Arial" w:hAnsi="Arial" w:cs="Arial"/>
        </w:rPr>
      </w:pPr>
      <w:r w:rsidRPr="00C170A2">
        <w:rPr>
          <w:rFonts w:ascii="Arial" w:hAnsi="Arial" w:cs="Arial"/>
          <w:b/>
        </w:rPr>
        <w:t>Partes responsables</w:t>
      </w:r>
      <w:r w:rsidRPr="00C170A2">
        <w:rPr>
          <w:rFonts w:ascii="Arial" w:hAnsi="Arial" w:cs="Arial"/>
        </w:rPr>
        <w:t xml:space="preserve">. La persona responsable de llevar y monitorear estas actividades sería el Gerente General o el consultor ambiental contratado. </w:t>
      </w:r>
    </w:p>
    <w:p w14:paraId="63571859" w14:textId="77777777" w:rsidR="005639D9" w:rsidRPr="00C170A2" w:rsidRDefault="005639D9" w:rsidP="005639D9">
      <w:pPr>
        <w:spacing w:line="360" w:lineRule="auto"/>
        <w:jc w:val="both"/>
        <w:rPr>
          <w:rFonts w:ascii="Arial" w:hAnsi="Arial" w:cs="Arial"/>
        </w:rPr>
      </w:pPr>
    </w:p>
    <w:p w14:paraId="1F4E0BD7" w14:textId="77777777" w:rsidR="005639D9" w:rsidRPr="00C170A2" w:rsidRDefault="005639D9" w:rsidP="005639D9">
      <w:pPr>
        <w:spacing w:line="360" w:lineRule="auto"/>
        <w:jc w:val="both"/>
        <w:rPr>
          <w:rFonts w:ascii="Arial" w:hAnsi="Arial" w:cs="Arial"/>
        </w:rPr>
      </w:pPr>
      <w:r w:rsidRPr="00C170A2">
        <w:rPr>
          <w:rFonts w:ascii="Arial" w:hAnsi="Arial" w:cs="Arial"/>
          <w:b/>
        </w:rPr>
        <w:t>Cronograma</w:t>
      </w:r>
      <w:r w:rsidRPr="00C170A2">
        <w:rPr>
          <w:rFonts w:ascii="Arial" w:hAnsi="Arial" w:cs="Arial"/>
        </w:rPr>
        <w:t>. Estas acciones del referido programa, ya se estará implementando.</w:t>
      </w:r>
    </w:p>
    <w:p w14:paraId="1028F41A" w14:textId="77777777" w:rsidR="005639D9" w:rsidRPr="00C170A2" w:rsidRDefault="005639D9" w:rsidP="005639D9">
      <w:pPr>
        <w:spacing w:line="360" w:lineRule="auto"/>
        <w:jc w:val="both"/>
        <w:rPr>
          <w:rFonts w:ascii="Arial" w:hAnsi="Arial" w:cs="Arial"/>
        </w:rPr>
      </w:pPr>
    </w:p>
    <w:p w14:paraId="0E293761"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Seguimiento</w:t>
      </w:r>
      <w:r w:rsidRPr="00C170A2">
        <w:rPr>
          <w:rFonts w:ascii="Arial" w:hAnsi="Arial" w:cs="Arial"/>
          <w:spacing w:val="0"/>
          <w:sz w:val="24"/>
          <w:szCs w:val="24"/>
        </w:rPr>
        <w:t>. Se realizará el seguimiento y evaluación del plan de acción propuesto, en cuanto a logros. Se prepararán informes mensuales que detallen las revisiones realizadas a la planta de emergencia durante su operación.</w:t>
      </w:r>
    </w:p>
    <w:p w14:paraId="5E3E44FA"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15E90244"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Costos asociados</w:t>
      </w:r>
      <w:r w:rsidRPr="00C170A2">
        <w:rPr>
          <w:rFonts w:ascii="Arial" w:hAnsi="Arial" w:cs="Arial"/>
          <w:spacing w:val="0"/>
          <w:sz w:val="24"/>
          <w:szCs w:val="24"/>
        </w:rPr>
        <w:t>. Mantenimiento tendrán un costo de RD$ </w:t>
      </w:r>
      <w:r w:rsidR="005A502E" w:rsidRPr="00C170A2">
        <w:rPr>
          <w:rFonts w:ascii="Arial" w:hAnsi="Arial" w:cs="Arial"/>
          <w:spacing w:val="0"/>
          <w:sz w:val="24"/>
          <w:szCs w:val="24"/>
        </w:rPr>
        <w:t>50</w:t>
      </w:r>
      <w:r w:rsidRPr="00C170A2">
        <w:rPr>
          <w:rFonts w:ascii="Arial" w:hAnsi="Arial" w:cs="Arial"/>
          <w:spacing w:val="0"/>
          <w:sz w:val="24"/>
          <w:szCs w:val="24"/>
        </w:rPr>
        <w:t xml:space="preserve">,000.00. Monitoreo de gases de la generadora eléctrica, tendrán un costo de RD$ 50,000.00 anuales. </w:t>
      </w:r>
    </w:p>
    <w:p w14:paraId="27089D35"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1083BE11" w14:textId="77777777" w:rsidR="005639D9" w:rsidRPr="00C170A2" w:rsidRDefault="005639D9" w:rsidP="005639D9">
      <w:pPr>
        <w:spacing w:line="360" w:lineRule="auto"/>
        <w:jc w:val="both"/>
        <w:rPr>
          <w:rFonts w:ascii="Arial" w:hAnsi="Arial" w:cs="Arial"/>
          <w:b/>
        </w:rPr>
      </w:pPr>
    </w:p>
    <w:p w14:paraId="291F546A" w14:textId="77777777" w:rsidR="005639D9" w:rsidRPr="00C170A2" w:rsidRDefault="005639D9" w:rsidP="005639D9">
      <w:pPr>
        <w:spacing w:line="360" w:lineRule="auto"/>
        <w:jc w:val="both"/>
        <w:rPr>
          <w:rFonts w:ascii="Arial" w:hAnsi="Arial" w:cs="Arial"/>
          <w:b/>
        </w:rPr>
      </w:pPr>
      <w:r w:rsidRPr="00C170A2">
        <w:rPr>
          <w:rFonts w:ascii="Arial" w:hAnsi="Arial" w:cs="Arial"/>
          <w:b/>
        </w:rPr>
        <w:br w:type="page"/>
      </w:r>
    </w:p>
    <w:p w14:paraId="31F62FDD" w14:textId="77777777" w:rsidR="005639D9" w:rsidRPr="00C170A2" w:rsidRDefault="005639D9" w:rsidP="005639D9">
      <w:pPr>
        <w:pStyle w:val="Ttulo2"/>
        <w:rPr>
          <w:rFonts w:ascii="Arial" w:hAnsi="Arial" w:cs="Arial"/>
          <w:color w:val="auto"/>
          <w:sz w:val="24"/>
          <w:szCs w:val="24"/>
        </w:rPr>
      </w:pPr>
      <w:bookmarkStart w:id="61" w:name="_Toc488908825"/>
      <w:r w:rsidRPr="00C170A2">
        <w:rPr>
          <w:rFonts w:ascii="Arial" w:hAnsi="Arial" w:cs="Arial"/>
          <w:color w:val="auto"/>
          <w:sz w:val="24"/>
          <w:szCs w:val="24"/>
        </w:rPr>
        <w:t>3.4. Ficha– MANEJO DE LOS COMBUSTIBLES.</w:t>
      </w:r>
      <w:bookmarkEnd w:id="61"/>
    </w:p>
    <w:p w14:paraId="4C970475" w14:textId="77777777" w:rsidR="005639D9" w:rsidRPr="00C170A2" w:rsidRDefault="005639D9" w:rsidP="005639D9">
      <w:pPr>
        <w:spacing w:line="360" w:lineRule="auto"/>
        <w:jc w:val="both"/>
        <w:rPr>
          <w:rFonts w:ascii="Arial" w:hAnsi="Arial" w:cs="Arial"/>
        </w:rPr>
      </w:pPr>
    </w:p>
    <w:p w14:paraId="5892C7CE"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r w:rsidRPr="00C170A2">
        <w:rPr>
          <w:rFonts w:ascii="Arial" w:hAnsi="Arial" w:cs="Arial"/>
          <w:b/>
          <w:sz w:val="24"/>
          <w:szCs w:val="24"/>
        </w:rPr>
        <w:t xml:space="preserve">Generalidades. </w:t>
      </w:r>
      <w:r w:rsidRPr="00C170A2">
        <w:rPr>
          <w:rFonts w:ascii="Arial" w:eastAsia="MS Mincho" w:hAnsi="Arial" w:cs="Arial"/>
          <w:sz w:val="24"/>
          <w:szCs w:val="24"/>
        </w:rPr>
        <w:t xml:space="preserve">Este impacto se refiere a los combustibles almacenados en </w:t>
      </w:r>
      <w:r w:rsidR="00527220">
        <w:rPr>
          <w:rFonts w:ascii="Arial" w:eastAsia="MS Mincho" w:hAnsi="Arial" w:cs="Arial"/>
          <w:b/>
          <w:sz w:val="24"/>
          <w:szCs w:val="24"/>
        </w:rPr>
        <w:t>CYE SRL</w:t>
      </w:r>
      <w:r w:rsidRPr="00C170A2">
        <w:rPr>
          <w:rFonts w:ascii="Arial" w:eastAsia="MS Mincho" w:hAnsi="Arial" w:cs="Arial"/>
          <w:b/>
          <w:sz w:val="24"/>
          <w:szCs w:val="24"/>
        </w:rPr>
        <w:t xml:space="preserve">, </w:t>
      </w:r>
      <w:r w:rsidRPr="00C170A2">
        <w:rPr>
          <w:rFonts w:ascii="Arial" w:eastAsia="MS Mincho" w:hAnsi="Arial" w:cs="Arial"/>
          <w:sz w:val="24"/>
          <w:szCs w:val="24"/>
        </w:rPr>
        <w:t>para el generador eléctrico</w:t>
      </w:r>
      <w:r w:rsidRPr="00C170A2">
        <w:rPr>
          <w:rFonts w:ascii="Arial" w:hAnsi="Arial" w:cs="Arial"/>
          <w:sz w:val="24"/>
          <w:szCs w:val="24"/>
        </w:rPr>
        <w:t xml:space="preserve">, además </w:t>
      </w:r>
      <w:r w:rsidRPr="00C170A2">
        <w:rPr>
          <w:rFonts w:ascii="Arial" w:eastAsia="MS Mincho" w:hAnsi="Arial" w:cs="Arial"/>
          <w:sz w:val="24"/>
          <w:szCs w:val="24"/>
        </w:rPr>
        <w:t>el mantenimiento del generador en el cambio de aceite. En este acápite, la empresa maneja químicos líquidos, materia prima para la elaboración de tinta y crema para zapatos, esos químicos líquidos serán manejados al igual que los combustibles</w:t>
      </w:r>
    </w:p>
    <w:p w14:paraId="120818BC"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14:paraId="5BA9912D"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eastAsia="MS Mincho" w:hAnsi="Arial" w:cs="Arial"/>
          <w:b/>
          <w:sz w:val="24"/>
          <w:szCs w:val="24"/>
        </w:rPr>
        <w:t>Impacto Ambiental</w:t>
      </w:r>
      <w:r w:rsidRPr="00C170A2">
        <w:rPr>
          <w:rFonts w:ascii="Arial" w:eastAsia="MS Mincho" w:hAnsi="Arial" w:cs="Arial"/>
          <w:sz w:val="24"/>
          <w:szCs w:val="24"/>
        </w:rPr>
        <w:t>.</w:t>
      </w:r>
      <w:r w:rsidRPr="00C170A2">
        <w:rPr>
          <w:rFonts w:ascii="Arial" w:hAnsi="Arial" w:cs="Arial"/>
          <w:sz w:val="24"/>
          <w:szCs w:val="24"/>
        </w:rPr>
        <w:t xml:space="preserve"> Afectación del suelo y el agua subterránea por derrame de combustibles producidos en el trasiego de los combustibles o fugas. También el cambio de los aceite, en la disposición adecuado de los residuos oleosos (aceite quemado) </w:t>
      </w:r>
    </w:p>
    <w:p w14:paraId="133363FC" w14:textId="77777777" w:rsidR="005639D9" w:rsidRPr="00C170A2" w:rsidRDefault="005639D9" w:rsidP="005639D9">
      <w:pPr>
        <w:pStyle w:val="Textoindependiente2"/>
        <w:tabs>
          <w:tab w:val="left" w:pos="2880"/>
          <w:tab w:val="left" w:pos="9360"/>
        </w:tabs>
        <w:rPr>
          <w:rFonts w:ascii="Arial" w:hAnsi="Arial" w:cs="Arial"/>
          <w:b/>
          <w:spacing w:val="0"/>
          <w:sz w:val="24"/>
          <w:szCs w:val="24"/>
          <w:lang w:val="es-CO"/>
        </w:rPr>
      </w:pPr>
    </w:p>
    <w:p w14:paraId="358F7EF5"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Objetivo</w:t>
      </w:r>
      <w:r w:rsidRPr="00C170A2">
        <w:rPr>
          <w:rFonts w:ascii="Arial" w:hAnsi="Arial" w:cs="Arial"/>
          <w:spacing w:val="0"/>
          <w:sz w:val="24"/>
          <w:szCs w:val="24"/>
        </w:rPr>
        <w:t>. Reducir la contaminación de los suelos y aguas ocasionada por derrames de combustibles durante la transferencia en el lugar y revisar los posibles puntos de fugas. También disponer adecuadamente en tanques de 55 galones los residuos oleosos y contratar una empresa registrada en el Ministerio de Medio Ambiente para su disposición adecuada.</w:t>
      </w:r>
    </w:p>
    <w:p w14:paraId="5D06509F"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564FD8E0" w14:textId="77777777" w:rsidR="005639D9" w:rsidRPr="00C170A2" w:rsidRDefault="005639D9" w:rsidP="005639D9">
      <w:pPr>
        <w:spacing w:line="360" w:lineRule="auto"/>
        <w:jc w:val="both"/>
        <w:rPr>
          <w:rFonts w:ascii="Arial" w:hAnsi="Arial" w:cs="Arial"/>
          <w:lang w:eastAsia="en-US"/>
        </w:rPr>
      </w:pPr>
      <w:r w:rsidRPr="00C170A2">
        <w:rPr>
          <w:rFonts w:ascii="Arial" w:hAnsi="Arial" w:cs="Arial"/>
          <w:b/>
          <w:lang w:eastAsia="en-US"/>
        </w:rPr>
        <w:t>Área de Acción</w:t>
      </w:r>
      <w:r w:rsidRPr="00C170A2">
        <w:rPr>
          <w:rFonts w:ascii="Arial" w:hAnsi="Arial" w:cs="Arial"/>
          <w:lang w:eastAsia="en-US"/>
        </w:rPr>
        <w:t xml:space="preserve">. </w:t>
      </w:r>
      <w:r w:rsidRPr="00C170A2">
        <w:rPr>
          <w:rFonts w:ascii="Arial" w:hAnsi="Arial" w:cs="Arial"/>
          <w:bCs/>
        </w:rPr>
        <w:t xml:space="preserve">El área de acción la constituye todo el entorno y área de influencia de </w:t>
      </w:r>
      <w:r w:rsidR="00527220">
        <w:rPr>
          <w:rFonts w:ascii="Arial" w:hAnsi="Arial" w:cs="Arial"/>
          <w:b/>
          <w:bCs/>
        </w:rPr>
        <w:t>CYE SRL</w:t>
      </w:r>
      <w:r w:rsidRPr="00C170A2">
        <w:rPr>
          <w:rFonts w:ascii="Arial" w:hAnsi="Arial" w:cs="Arial"/>
          <w:b/>
          <w:bCs/>
        </w:rPr>
        <w:t xml:space="preserve"> </w:t>
      </w:r>
    </w:p>
    <w:p w14:paraId="503FDF8B"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lang w:val="es-DO"/>
        </w:rPr>
      </w:pPr>
    </w:p>
    <w:p w14:paraId="3D6FACFD"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hAnsi="Arial" w:cs="Arial"/>
          <w:b/>
          <w:sz w:val="24"/>
          <w:szCs w:val="24"/>
        </w:rPr>
        <w:t xml:space="preserve">Medidas de acción. </w:t>
      </w:r>
      <w:r w:rsidRPr="00C170A2">
        <w:rPr>
          <w:rFonts w:ascii="Arial" w:hAnsi="Arial" w:cs="Arial"/>
          <w:sz w:val="24"/>
          <w:szCs w:val="24"/>
        </w:rPr>
        <w:t>Para alcanzar los objetivos se realizarán las siguientes actividades:</w:t>
      </w:r>
    </w:p>
    <w:p w14:paraId="004C496B" w14:textId="77777777" w:rsidR="005639D9" w:rsidRPr="00C170A2" w:rsidRDefault="005639D9" w:rsidP="005639D9">
      <w:pPr>
        <w:pStyle w:val="Vieta"/>
        <w:tabs>
          <w:tab w:val="clear" w:pos="360"/>
          <w:tab w:val="left" w:pos="720"/>
        </w:tabs>
        <w:spacing w:line="360" w:lineRule="auto"/>
        <w:ind w:left="0" w:firstLine="0"/>
        <w:rPr>
          <w:rFonts w:ascii="Arial" w:hAnsi="Arial" w:cs="Arial"/>
          <w:b/>
          <w:sz w:val="24"/>
          <w:szCs w:val="24"/>
        </w:rPr>
      </w:pPr>
    </w:p>
    <w:p w14:paraId="09A949BE"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1.- Revisar y reparar mensualmente y en los casos oportunos, los sistemas de conductos del sistema de abastecimiento de combustibles, los tanques y válvulas de seguridad.</w:t>
      </w:r>
    </w:p>
    <w:p w14:paraId="3E7EB685"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2.-Mantenimiento de los equipos, cambio de aceites y filtros periódicamente.</w:t>
      </w:r>
    </w:p>
    <w:p w14:paraId="1E2CF2E3"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3.- tener el tanque de combustible en un muro de contención (pileta) con piso impermeable alrededor del tanque de almacenamiento de combustible.</w:t>
      </w:r>
    </w:p>
    <w:p w14:paraId="3D6EAC35"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4.- Contratar los servicios de retiro de los residuos oleosos por una empresa certificada por la MIMARENA</w:t>
      </w:r>
    </w:p>
    <w:p w14:paraId="59D13A81" w14:textId="77777777" w:rsidR="005639D9" w:rsidRPr="00C170A2" w:rsidRDefault="005639D9" w:rsidP="005639D9">
      <w:pPr>
        <w:autoSpaceDE w:val="0"/>
        <w:autoSpaceDN w:val="0"/>
        <w:adjustRightInd w:val="0"/>
        <w:spacing w:line="360" w:lineRule="auto"/>
        <w:jc w:val="both"/>
        <w:rPr>
          <w:rFonts w:ascii="Arial" w:hAnsi="Arial" w:cs="Arial"/>
        </w:rPr>
      </w:pPr>
      <w:r w:rsidRPr="00C170A2">
        <w:rPr>
          <w:rFonts w:ascii="Arial" w:hAnsi="Arial" w:cs="Arial"/>
        </w:rPr>
        <w:t>5.- Supervisión de los generadores, almacenamiento y tubería de transferencia de combustible, para evitar derrames y/ o fugas.</w:t>
      </w:r>
    </w:p>
    <w:p w14:paraId="4ABE4B1E"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lang w:val="es-DO"/>
        </w:rPr>
      </w:pPr>
    </w:p>
    <w:p w14:paraId="01549917" w14:textId="77777777" w:rsidR="005639D9" w:rsidRPr="00C170A2" w:rsidRDefault="005639D9" w:rsidP="005639D9">
      <w:pPr>
        <w:spacing w:line="360" w:lineRule="auto"/>
        <w:jc w:val="both"/>
        <w:rPr>
          <w:rFonts w:ascii="Arial" w:hAnsi="Arial" w:cs="Arial"/>
        </w:rPr>
      </w:pPr>
      <w:r w:rsidRPr="00C170A2">
        <w:rPr>
          <w:rFonts w:ascii="Arial" w:hAnsi="Arial" w:cs="Arial"/>
          <w:b/>
        </w:rPr>
        <w:t>Partes responsables</w:t>
      </w:r>
      <w:r w:rsidRPr="00C170A2">
        <w:rPr>
          <w:rFonts w:ascii="Arial" w:hAnsi="Arial" w:cs="Arial"/>
        </w:rPr>
        <w:t>. La persona responsable de llevar y monitorear estas actividades sería el Gerente General.</w:t>
      </w:r>
    </w:p>
    <w:p w14:paraId="2581BD02" w14:textId="77777777" w:rsidR="005639D9" w:rsidRPr="00C170A2" w:rsidRDefault="005639D9" w:rsidP="005639D9">
      <w:pPr>
        <w:spacing w:line="360" w:lineRule="auto"/>
        <w:jc w:val="both"/>
        <w:rPr>
          <w:rFonts w:ascii="Arial" w:hAnsi="Arial" w:cs="Arial"/>
        </w:rPr>
      </w:pPr>
    </w:p>
    <w:p w14:paraId="7D3CAB4C" w14:textId="77777777" w:rsidR="005639D9" w:rsidRPr="00C170A2" w:rsidRDefault="005639D9" w:rsidP="005639D9">
      <w:pPr>
        <w:spacing w:line="360" w:lineRule="auto"/>
        <w:jc w:val="both"/>
        <w:rPr>
          <w:rFonts w:ascii="Arial" w:hAnsi="Arial" w:cs="Arial"/>
        </w:rPr>
      </w:pPr>
      <w:r w:rsidRPr="00C170A2">
        <w:rPr>
          <w:rFonts w:ascii="Arial" w:hAnsi="Arial" w:cs="Arial"/>
          <w:b/>
        </w:rPr>
        <w:t>Cronograma</w:t>
      </w:r>
      <w:r w:rsidRPr="00C170A2">
        <w:rPr>
          <w:rFonts w:ascii="Arial" w:hAnsi="Arial" w:cs="Arial"/>
        </w:rPr>
        <w:t>. Estas acciones del referido programa, ya se está implementando.</w:t>
      </w:r>
    </w:p>
    <w:p w14:paraId="1B848972" w14:textId="77777777" w:rsidR="005639D9" w:rsidRPr="00C170A2" w:rsidRDefault="005639D9" w:rsidP="005639D9">
      <w:pPr>
        <w:spacing w:line="360" w:lineRule="auto"/>
        <w:jc w:val="both"/>
        <w:rPr>
          <w:rFonts w:ascii="Arial" w:hAnsi="Arial" w:cs="Arial"/>
        </w:rPr>
      </w:pPr>
    </w:p>
    <w:p w14:paraId="46999BD4"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Seguimiento</w:t>
      </w:r>
      <w:r w:rsidRPr="00C170A2">
        <w:rPr>
          <w:rFonts w:ascii="Arial" w:hAnsi="Arial" w:cs="Arial"/>
          <w:spacing w:val="0"/>
          <w:sz w:val="24"/>
          <w:szCs w:val="24"/>
        </w:rPr>
        <w:t>. Se realizará el seguimiento y evaluación del plan de acción propuesto, en cuanto a logros. Se prepararán los informes que detallen las revisiones realizadas en las instalaciones.</w:t>
      </w:r>
    </w:p>
    <w:p w14:paraId="0DFBDD73" w14:textId="77777777" w:rsidR="005639D9" w:rsidRPr="00C170A2" w:rsidRDefault="005639D9" w:rsidP="005639D9">
      <w:pPr>
        <w:pStyle w:val="Textoindependiente2"/>
        <w:tabs>
          <w:tab w:val="left" w:pos="2880"/>
          <w:tab w:val="left" w:pos="9360"/>
        </w:tabs>
        <w:rPr>
          <w:rFonts w:ascii="Arial" w:hAnsi="Arial" w:cs="Arial"/>
          <w:b/>
          <w:spacing w:val="0"/>
          <w:sz w:val="24"/>
          <w:szCs w:val="24"/>
        </w:rPr>
      </w:pPr>
    </w:p>
    <w:p w14:paraId="126B388E"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Costos asociados</w:t>
      </w:r>
      <w:r w:rsidRPr="00C170A2">
        <w:rPr>
          <w:rFonts w:ascii="Arial" w:hAnsi="Arial" w:cs="Arial"/>
          <w:spacing w:val="0"/>
          <w:sz w:val="24"/>
          <w:szCs w:val="24"/>
        </w:rPr>
        <w:t xml:space="preserve">. Monitoreo y mantenimiento, tendrán un costo de RD$ </w:t>
      </w:r>
      <w:r w:rsidR="005A502E" w:rsidRPr="00C170A2">
        <w:rPr>
          <w:rFonts w:ascii="Arial" w:hAnsi="Arial" w:cs="Arial"/>
          <w:spacing w:val="0"/>
          <w:sz w:val="24"/>
          <w:szCs w:val="24"/>
        </w:rPr>
        <w:t>100</w:t>
      </w:r>
      <w:r w:rsidRPr="00C170A2">
        <w:rPr>
          <w:rFonts w:ascii="Arial" w:hAnsi="Arial" w:cs="Arial"/>
          <w:spacing w:val="0"/>
          <w:sz w:val="24"/>
          <w:szCs w:val="24"/>
        </w:rPr>
        <w:t xml:space="preserve">,000.00. </w:t>
      </w:r>
    </w:p>
    <w:p w14:paraId="366566C5" w14:textId="77777777" w:rsidR="005639D9" w:rsidRPr="00C170A2" w:rsidRDefault="005639D9" w:rsidP="005639D9">
      <w:pPr>
        <w:spacing w:line="360" w:lineRule="auto"/>
        <w:jc w:val="both"/>
        <w:rPr>
          <w:rFonts w:ascii="Arial" w:hAnsi="Arial" w:cs="Arial"/>
          <w:lang w:val="es-ES"/>
        </w:rPr>
      </w:pPr>
    </w:p>
    <w:p w14:paraId="6B245C78" w14:textId="77777777" w:rsidR="00385465" w:rsidRPr="00C170A2" w:rsidRDefault="00385465">
      <w:pPr>
        <w:rPr>
          <w:rFonts w:ascii="Arial" w:hAnsi="Arial" w:cs="Arial"/>
          <w:b/>
          <w:lang w:val="es-ES_tradnl"/>
        </w:rPr>
      </w:pPr>
      <w:r w:rsidRPr="00C170A2">
        <w:rPr>
          <w:rFonts w:ascii="Arial" w:hAnsi="Arial" w:cs="Arial"/>
          <w:b/>
          <w:lang w:val="es-ES_tradnl"/>
        </w:rPr>
        <w:br w:type="page"/>
      </w:r>
    </w:p>
    <w:p w14:paraId="6CFC5DAE" w14:textId="77777777" w:rsidR="005639D9" w:rsidRPr="00C170A2" w:rsidRDefault="005639D9" w:rsidP="005639D9">
      <w:pPr>
        <w:spacing w:line="360" w:lineRule="auto"/>
        <w:jc w:val="both"/>
        <w:rPr>
          <w:rFonts w:ascii="Arial" w:hAnsi="Arial" w:cs="Arial"/>
          <w:b/>
          <w:lang w:val="es-ES_tradnl"/>
        </w:rPr>
      </w:pPr>
      <w:r w:rsidRPr="00C170A2">
        <w:rPr>
          <w:rFonts w:ascii="Arial" w:hAnsi="Arial" w:cs="Arial"/>
          <w:b/>
          <w:lang w:val="es-ES_tradnl"/>
        </w:rPr>
        <w:t>ACCIONES TOMADOS, EN CASO DE DERRAMES DE COMBUSTIBLES o QUIMICOS LIQUIDOS.</w:t>
      </w:r>
    </w:p>
    <w:p w14:paraId="28A2C03E" w14:textId="77777777" w:rsidR="005639D9" w:rsidRPr="00C170A2" w:rsidRDefault="005639D9" w:rsidP="005639D9">
      <w:pPr>
        <w:spacing w:line="360" w:lineRule="auto"/>
        <w:jc w:val="both"/>
        <w:rPr>
          <w:rFonts w:ascii="Arial" w:hAnsi="Arial" w:cs="Arial"/>
          <w:b/>
          <w:lang w:val="es-ES_tradnl"/>
        </w:rPr>
      </w:pPr>
    </w:p>
    <w:p w14:paraId="06B5D0E3" w14:textId="77777777" w:rsidR="005639D9" w:rsidRPr="00C170A2" w:rsidRDefault="005639D9" w:rsidP="005639D9">
      <w:pPr>
        <w:tabs>
          <w:tab w:val="left" w:pos="4470"/>
        </w:tabs>
        <w:spacing w:line="360" w:lineRule="auto"/>
        <w:jc w:val="both"/>
        <w:rPr>
          <w:rFonts w:ascii="Arial" w:hAnsi="Arial" w:cs="Arial"/>
          <w:lang w:val="es-ES_tradnl"/>
        </w:rPr>
      </w:pPr>
      <w:r w:rsidRPr="00C170A2">
        <w:rPr>
          <w:rFonts w:ascii="Arial" w:hAnsi="Arial" w:cs="Arial"/>
          <w:lang w:val="es-ES_tradnl"/>
        </w:rPr>
        <w:t>A continuación se presentan las actividades a realizar si se produce un derrame de combustible o químicos líquidos (materia prima), los cuales se pueden producir por accidente, sin embargo los volúmenes que maneja la empresa son tanques de 55 galones, los cuales son controlables para su manejo de forma rápida y en corto tiempo.</w:t>
      </w:r>
    </w:p>
    <w:p w14:paraId="081B3716" w14:textId="77777777" w:rsidR="005639D9" w:rsidRPr="00C170A2" w:rsidRDefault="005639D9" w:rsidP="005639D9">
      <w:pPr>
        <w:tabs>
          <w:tab w:val="left" w:pos="4470"/>
        </w:tabs>
        <w:spacing w:line="360" w:lineRule="auto"/>
        <w:jc w:val="both"/>
        <w:rPr>
          <w:rFonts w:ascii="Arial" w:hAnsi="Arial" w:cs="Arial"/>
          <w:lang w:val="es-ES_tradnl"/>
        </w:rPr>
      </w:pPr>
    </w:p>
    <w:p w14:paraId="171CF753"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1- ) Desalojar inmediatamente del lugar todas las personas que no son necesarias para atender el derrame.</w:t>
      </w:r>
    </w:p>
    <w:p w14:paraId="4D48E4B2" w14:textId="77777777" w:rsidR="00385465" w:rsidRPr="00C170A2" w:rsidRDefault="00385465" w:rsidP="005639D9">
      <w:pPr>
        <w:autoSpaceDE w:val="0"/>
        <w:autoSpaceDN w:val="0"/>
        <w:adjustRightInd w:val="0"/>
        <w:spacing w:line="360" w:lineRule="auto"/>
        <w:jc w:val="both"/>
        <w:rPr>
          <w:rFonts w:ascii="Arial" w:hAnsi="Arial" w:cs="Arial"/>
          <w:lang w:val="es-ES_tradnl"/>
        </w:rPr>
      </w:pPr>
    </w:p>
    <w:p w14:paraId="007A6DB0" w14:textId="77777777" w:rsidR="005639D9" w:rsidRPr="00C170A2" w:rsidRDefault="005639D9" w:rsidP="005639D9">
      <w:pPr>
        <w:tabs>
          <w:tab w:val="left" w:pos="4470"/>
        </w:tabs>
        <w:spacing w:line="360" w:lineRule="auto"/>
        <w:jc w:val="both"/>
        <w:rPr>
          <w:rFonts w:ascii="Arial" w:hAnsi="Arial" w:cs="Arial"/>
          <w:lang w:val="es-ES_tradnl"/>
        </w:rPr>
      </w:pPr>
      <w:r w:rsidRPr="00C170A2">
        <w:rPr>
          <w:rFonts w:ascii="Arial" w:hAnsi="Arial" w:cs="Arial"/>
          <w:lang w:val="es-ES_tradnl"/>
        </w:rPr>
        <w:t>2- ) Inspeccionar el área e identificar si hay algún riesgo que ponga en peligro la salud y seguridad, de la empresa y su entorno.</w:t>
      </w:r>
    </w:p>
    <w:p w14:paraId="73CEB76D" w14:textId="77777777" w:rsidR="00385465" w:rsidRPr="00C170A2" w:rsidRDefault="00385465" w:rsidP="005639D9">
      <w:pPr>
        <w:tabs>
          <w:tab w:val="left" w:pos="4470"/>
        </w:tabs>
        <w:spacing w:line="360" w:lineRule="auto"/>
        <w:jc w:val="both"/>
        <w:rPr>
          <w:rFonts w:ascii="Arial" w:hAnsi="Arial" w:cs="Arial"/>
          <w:lang w:val="es-ES_tradnl"/>
        </w:rPr>
      </w:pPr>
    </w:p>
    <w:p w14:paraId="5C5FBD2B" w14:textId="77777777" w:rsidR="005639D9" w:rsidRPr="00C170A2" w:rsidRDefault="005639D9" w:rsidP="005639D9">
      <w:pPr>
        <w:tabs>
          <w:tab w:val="left" w:pos="4470"/>
        </w:tabs>
        <w:spacing w:line="360" w:lineRule="auto"/>
        <w:jc w:val="both"/>
        <w:rPr>
          <w:rFonts w:ascii="Arial" w:hAnsi="Arial" w:cs="Arial"/>
          <w:lang w:val="es-ES_tradnl"/>
        </w:rPr>
      </w:pPr>
      <w:r w:rsidRPr="00C170A2">
        <w:rPr>
          <w:rFonts w:ascii="Arial" w:hAnsi="Arial" w:cs="Arial"/>
          <w:lang w:val="es-ES_tradnl"/>
        </w:rPr>
        <w:t>3- ) Identificar y utilizar el equipo de protección personal, el cual debe incluir:</w:t>
      </w:r>
    </w:p>
    <w:p w14:paraId="5FE907A4"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a) gafas de seguridad</w:t>
      </w:r>
    </w:p>
    <w:p w14:paraId="09D7036F"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b) guantes</w:t>
      </w:r>
    </w:p>
    <w:p w14:paraId="18AB7F89"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c) protección respiratoria</w:t>
      </w:r>
    </w:p>
    <w:p w14:paraId="064865D1" w14:textId="77777777" w:rsidR="005639D9" w:rsidRPr="00C170A2" w:rsidRDefault="005639D9" w:rsidP="005639D9">
      <w:pPr>
        <w:tabs>
          <w:tab w:val="left" w:pos="4470"/>
        </w:tabs>
        <w:spacing w:line="360" w:lineRule="auto"/>
        <w:jc w:val="both"/>
        <w:rPr>
          <w:rFonts w:ascii="Arial" w:hAnsi="Arial" w:cs="Arial"/>
          <w:lang w:val="es-ES_tradnl"/>
        </w:rPr>
      </w:pPr>
    </w:p>
    <w:p w14:paraId="2276BB80"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4- ) Si al momento de llegar al lugar, la sustancia aún se está derramando se controla la fuente y se detiene el derrame.</w:t>
      </w:r>
    </w:p>
    <w:p w14:paraId="4003D64C" w14:textId="77777777" w:rsidR="005639D9" w:rsidRPr="00C170A2" w:rsidRDefault="005639D9" w:rsidP="005639D9">
      <w:pPr>
        <w:tabs>
          <w:tab w:val="left" w:pos="4470"/>
        </w:tabs>
        <w:spacing w:line="360" w:lineRule="auto"/>
        <w:jc w:val="both"/>
        <w:rPr>
          <w:rFonts w:ascii="Arial" w:hAnsi="Arial" w:cs="Arial"/>
          <w:lang w:val="es-ES_tradnl"/>
        </w:rPr>
      </w:pPr>
    </w:p>
    <w:p w14:paraId="6E40EF4F"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5- ) Se vierte suficiente material absorbente alrededor del líquido derramado. Para cantidades pequeñas de sustancias inflamables se usaran material absorbente no reactivo como vermiculita, arena o almohadillas.</w:t>
      </w:r>
    </w:p>
    <w:p w14:paraId="4C299166" w14:textId="77777777" w:rsidR="005639D9" w:rsidRPr="00C170A2" w:rsidRDefault="005639D9" w:rsidP="005639D9">
      <w:pPr>
        <w:autoSpaceDE w:val="0"/>
        <w:autoSpaceDN w:val="0"/>
        <w:adjustRightInd w:val="0"/>
        <w:spacing w:line="360" w:lineRule="auto"/>
        <w:jc w:val="both"/>
        <w:rPr>
          <w:rFonts w:ascii="Arial" w:hAnsi="Arial" w:cs="Arial"/>
          <w:lang w:val="es-ES_tradnl"/>
        </w:rPr>
      </w:pPr>
    </w:p>
    <w:p w14:paraId="71BBDEE0"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6- ) Eliminar toda fuente de calor o ignición.</w:t>
      </w:r>
    </w:p>
    <w:p w14:paraId="4F623BFF" w14:textId="77777777" w:rsidR="005639D9" w:rsidRPr="00C170A2" w:rsidRDefault="005639D9" w:rsidP="005639D9">
      <w:pPr>
        <w:autoSpaceDE w:val="0"/>
        <w:autoSpaceDN w:val="0"/>
        <w:adjustRightInd w:val="0"/>
        <w:spacing w:line="360" w:lineRule="auto"/>
        <w:jc w:val="both"/>
        <w:rPr>
          <w:rFonts w:ascii="Arial" w:hAnsi="Arial" w:cs="Arial"/>
          <w:lang w:val="es-ES_tradnl"/>
        </w:rPr>
      </w:pPr>
    </w:p>
    <w:p w14:paraId="06A492F6"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7- ) No tocar ni caminar sobre el material derramado para evitar accidente.</w:t>
      </w:r>
    </w:p>
    <w:p w14:paraId="72A69B5D"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br/>
        <w:t>8-) En caso de que el derrame sea mayor se comunicara oficialmente al Cuerpo de Bomberos y MIMARENA.</w:t>
      </w:r>
    </w:p>
    <w:p w14:paraId="7CA3413B" w14:textId="77777777" w:rsidR="005639D9" w:rsidRPr="00C170A2" w:rsidRDefault="005639D9" w:rsidP="005639D9">
      <w:pPr>
        <w:autoSpaceDE w:val="0"/>
        <w:autoSpaceDN w:val="0"/>
        <w:adjustRightInd w:val="0"/>
        <w:spacing w:line="360" w:lineRule="auto"/>
        <w:jc w:val="both"/>
        <w:rPr>
          <w:rFonts w:ascii="Arial" w:hAnsi="Arial" w:cs="Arial"/>
          <w:lang w:val="es-ES_tradnl"/>
        </w:rPr>
      </w:pPr>
    </w:p>
    <w:p w14:paraId="1E0A7DC8" w14:textId="77777777" w:rsidR="005639D9" w:rsidRPr="00C170A2" w:rsidRDefault="005639D9" w:rsidP="005639D9">
      <w:pPr>
        <w:autoSpaceDE w:val="0"/>
        <w:autoSpaceDN w:val="0"/>
        <w:adjustRightInd w:val="0"/>
        <w:spacing w:line="360" w:lineRule="auto"/>
        <w:jc w:val="both"/>
        <w:rPr>
          <w:rFonts w:ascii="Arial" w:hAnsi="Arial" w:cs="Arial"/>
          <w:lang w:val="es-ES_tradnl"/>
        </w:rPr>
      </w:pPr>
      <w:r w:rsidRPr="00C170A2">
        <w:rPr>
          <w:rFonts w:ascii="Arial" w:hAnsi="Arial" w:cs="Arial"/>
          <w:lang w:val="es-ES_tradnl"/>
        </w:rPr>
        <w:t xml:space="preserve">9- ) Luego de tener controlado el derrame, se evaluara el nivel de contaminación provocado y se implementan las medidas correctivas y se evalúan las medidas preventivas. </w:t>
      </w:r>
    </w:p>
    <w:p w14:paraId="13881330" w14:textId="77777777" w:rsidR="00385465" w:rsidRPr="00C170A2" w:rsidRDefault="00385465" w:rsidP="005639D9">
      <w:pPr>
        <w:rPr>
          <w:rFonts w:ascii="Arial" w:hAnsi="Arial" w:cs="Arial"/>
          <w:lang w:val="es-ES_tradnl"/>
        </w:rPr>
      </w:pPr>
    </w:p>
    <w:p w14:paraId="6654CE62" w14:textId="77777777" w:rsidR="005639D9" w:rsidRPr="00C170A2" w:rsidRDefault="005639D9" w:rsidP="005639D9">
      <w:pPr>
        <w:rPr>
          <w:rFonts w:ascii="Arial" w:hAnsi="Arial" w:cs="Arial"/>
          <w:lang w:val="es-ES_tradnl"/>
        </w:rPr>
      </w:pPr>
    </w:p>
    <w:p w14:paraId="5E7E7D69" w14:textId="77777777" w:rsidR="005639D9" w:rsidRPr="00C170A2" w:rsidRDefault="005639D9" w:rsidP="005639D9">
      <w:pPr>
        <w:autoSpaceDE w:val="0"/>
        <w:autoSpaceDN w:val="0"/>
        <w:adjustRightInd w:val="0"/>
        <w:spacing w:line="360" w:lineRule="auto"/>
        <w:jc w:val="both"/>
        <w:rPr>
          <w:rFonts w:ascii="Arial" w:hAnsi="Arial" w:cs="Arial"/>
          <w:b/>
          <w:lang w:val="es-ES_tradnl"/>
        </w:rPr>
      </w:pPr>
      <w:r w:rsidRPr="00C170A2">
        <w:rPr>
          <w:rFonts w:ascii="Arial" w:hAnsi="Arial" w:cs="Arial"/>
          <w:b/>
          <w:lang w:val="es-ES_tradnl"/>
        </w:rPr>
        <w:t>Medidas Preventivas:</w:t>
      </w:r>
    </w:p>
    <w:p w14:paraId="359E0FFE" w14:textId="77777777" w:rsidR="005639D9" w:rsidRPr="00C170A2" w:rsidRDefault="005639D9" w:rsidP="005639D9">
      <w:pPr>
        <w:autoSpaceDE w:val="0"/>
        <w:autoSpaceDN w:val="0"/>
        <w:adjustRightInd w:val="0"/>
        <w:spacing w:line="360" w:lineRule="auto"/>
        <w:jc w:val="both"/>
        <w:rPr>
          <w:rFonts w:ascii="Arial" w:hAnsi="Arial" w:cs="Arial"/>
          <w:b/>
          <w:lang w:val="es-ES_tradnl"/>
        </w:rPr>
      </w:pPr>
    </w:p>
    <w:p w14:paraId="0BD85DDE" w14:textId="77777777" w:rsidR="005639D9" w:rsidRPr="00C170A2" w:rsidRDefault="005639D9" w:rsidP="00A30FE9">
      <w:pPr>
        <w:numPr>
          <w:ilvl w:val="0"/>
          <w:numId w:val="6"/>
        </w:numPr>
        <w:autoSpaceDE w:val="0"/>
        <w:autoSpaceDN w:val="0"/>
        <w:adjustRightInd w:val="0"/>
        <w:spacing w:line="360" w:lineRule="auto"/>
        <w:ind w:firstLine="0"/>
        <w:jc w:val="both"/>
        <w:rPr>
          <w:rFonts w:ascii="Arial" w:hAnsi="Arial" w:cs="Arial"/>
          <w:lang w:val="es-ES_tradnl"/>
        </w:rPr>
      </w:pPr>
      <w:r w:rsidRPr="00C170A2">
        <w:rPr>
          <w:rFonts w:ascii="Arial" w:hAnsi="Arial" w:cs="Arial"/>
          <w:lang w:val="es-ES_tradnl"/>
        </w:rPr>
        <w:t>Controlar las operaciones de trasvase de los líquidos.</w:t>
      </w:r>
    </w:p>
    <w:p w14:paraId="0695B1EB" w14:textId="77777777" w:rsidR="005639D9" w:rsidRPr="00C170A2" w:rsidRDefault="005639D9" w:rsidP="00A30FE9">
      <w:pPr>
        <w:numPr>
          <w:ilvl w:val="0"/>
          <w:numId w:val="6"/>
        </w:numPr>
        <w:autoSpaceDE w:val="0"/>
        <w:autoSpaceDN w:val="0"/>
        <w:adjustRightInd w:val="0"/>
        <w:spacing w:line="360" w:lineRule="auto"/>
        <w:ind w:firstLine="0"/>
        <w:jc w:val="both"/>
        <w:rPr>
          <w:rFonts w:ascii="Arial" w:hAnsi="Arial" w:cs="Arial"/>
          <w:lang w:val="es-ES_tradnl"/>
        </w:rPr>
      </w:pPr>
      <w:r w:rsidRPr="00C170A2">
        <w:rPr>
          <w:rFonts w:ascii="Arial" w:hAnsi="Arial" w:cs="Arial"/>
          <w:lang w:val="es-ES_tradnl"/>
        </w:rPr>
        <w:t xml:space="preserve">Inspeccionar continuamente el estado de los contenedores y tuberías de líquidos almacenados. </w:t>
      </w:r>
    </w:p>
    <w:p w14:paraId="37D7348D" w14:textId="77777777" w:rsidR="005639D9" w:rsidRPr="00C170A2" w:rsidRDefault="005639D9" w:rsidP="005639D9">
      <w:pPr>
        <w:rPr>
          <w:rFonts w:ascii="Arial" w:hAnsi="Arial" w:cs="Arial"/>
          <w:lang w:val="es-ES_tradnl"/>
        </w:rPr>
      </w:pPr>
      <w:r w:rsidRPr="00C170A2">
        <w:rPr>
          <w:rFonts w:ascii="Arial" w:hAnsi="Arial" w:cs="Arial"/>
          <w:lang w:val="es-ES_tradnl"/>
        </w:rPr>
        <w:br w:type="page"/>
      </w:r>
    </w:p>
    <w:p w14:paraId="5607D731" w14:textId="77777777" w:rsidR="005639D9" w:rsidRPr="00C170A2" w:rsidRDefault="005639D9" w:rsidP="005639D9">
      <w:pPr>
        <w:pStyle w:val="Ttulo2"/>
        <w:rPr>
          <w:rFonts w:ascii="Arial" w:hAnsi="Arial" w:cs="Arial"/>
          <w:color w:val="auto"/>
          <w:sz w:val="24"/>
          <w:szCs w:val="24"/>
        </w:rPr>
      </w:pPr>
      <w:bookmarkStart w:id="62" w:name="_Toc488908826"/>
      <w:r w:rsidRPr="00C170A2">
        <w:rPr>
          <w:rFonts w:ascii="Arial" w:hAnsi="Arial" w:cs="Arial"/>
          <w:color w:val="auto"/>
          <w:sz w:val="24"/>
          <w:szCs w:val="24"/>
        </w:rPr>
        <w:t>3.5. Ficha– MANEJO DE LOS RESIDUOS SOLIDOS.</w:t>
      </w:r>
      <w:bookmarkEnd w:id="62"/>
    </w:p>
    <w:p w14:paraId="05D76811" w14:textId="77777777" w:rsidR="005639D9" w:rsidRPr="00C170A2" w:rsidRDefault="005639D9" w:rsidP="005639D9">
      <w:pPr>
        <w:spacing w:line="360" w:lineRule="auto"/>
        <w:jc w:val="both"/>
        <w:rPr>
          <w:rFonts w:ascii="Arial" w:hAnsi="Arial" w:cs="Arial"/>
        </w:rPr>
      </w:pPr>
    </w:p>
    <w:p w14:paraId="33C011EB"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r w:rsidRPr="00C170A2">
        <w:rPr>
          <w:rFonts w:ascii="Arial" w:hAnsi="Arial" w:cs="Arial"/>
          <w:b/>
          <w:sz w:val="24"/>
          <w:szCs w:val="24"/>
        </w:rPr>
        <w:t xml:space="preserve">Generalidades. </w:t>
      </w:r>
      <w:r w:rsidRPr="00C170A2">
        <w:rPr>
          <w:rFonts w:ascii="Arial" w:eastAsia="MS Mincho" w:hAnsi="Arial" w:cs="Arial"/>
          <w:sz w:val="24"/>
          <w:szCs w:val="24"/>
        </w:rPr>
        <w:t xml:space="preserve">Este impacto se refiere a la </w:t>
      </w:r>
      <w:r w:rsidRPr="00C170A2">
        <w:rPr>
          <w:rFonts w:ascii="Arial" w:hAnsi="Arial" w:cs="Arial"/>
          <w:bCs/>
          <w:sz w:val="24"/>
          <w:szCs w:val="24"/>
          <w:lang w:val="es-DO" w:eastAsia="ar-SA"/>
        </w:rPr>
        <w:t>alteración de la calidad del suelo por el mal manejo o disposición de residuos sólidos peligrosos y no peligrosos</w:t>
      </w:r>
      <w:r w:rsidRPr="00C170A2">
        <w:rPr>
          <w:rFonts w:ascii="Arial" w:eastAsia="MS Mincho" w:hAnsi="Arial" w:cs="Arial"/>
          <w:sz w:val="24"/>
          <w:szCs w:val="24"/>
        </w:rPr>
        <w:t>.</w:t>
      </w:r>
    </w:p>
    <w:p w14:paraId="6A7C319F"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14:paraId="39888504" w14:textId="77777777" w:rsidR="005639D9" w:rsidRPr="00C170A2" w:rsidRDefault="005639D9" w:rsidP="005639D9">
      <w:pPr>
        <w:suppressAutoHyphens/>
        <w:spacing w:line="360" w:lineRule="auto"/>
        <w:jc w:val="both"/>
        <w:rPr>
          <w:rFonts w:ascii="Arial" w:eastAsia="MS Mincho" w:hAnsi="Arial" w:cs="Arial"/>
        </w:rPr>
      </w:pPr>
      <w:r w:rsidRPr="00C170A2">
        <w:rPr>
          <w:rFonts w:ascii="Arial" w:eastAsia="MS Mincho" w:hAnsi="Arial" w:cs="Arial"/>
          <w:b/>
        </w:rPr>
        <w:t>Impacto Ambiental</w:t>
      </w:r>
      <w:r w:rsidRPr="00C170A2">
        <w:rPr>
          <w:rFonts w:ascii="Arial" w:eastAsia="MS Mincho" w:hAnsi="Arial" w:cs="Arial"/>
        </w:rPr>
        <w:t xml:space="preserve">. </w:t>
      </w:r>
      <w:r w:rsidRPr="00C170A2">
        <w:rPr>
          <w:rFonts w:ascii="Arial" w:hAnsi="Arial" w:cs="Arial"/>
        </w:rPr>
        <w:t>Aumento de la presión sobre los recursos suelo y agua</w:t>
      </w:r>
      <w:r w:rsidRPr="00C170A2">
        <w:rPr>
          <w:rFonts w:ascii="Arial" w:hAnsi="Arial" w:cs="Arial"/>
          <w:bCs/>
        </w:rPr>
        <w:t xml:space="preserve"> y afectación de la calidad por el mal manejo y disposición de residuos sólidos.</w:t>
      </w:r>
    </w:p>
    <w:p w14:paraId="4563C5A4"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14:paraId="1FA20098"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Objetivo</w:t>
      </w:r>
      <w:r w:rsidRPr="00C170A2">
        <w:rPr>
          <w:rFonts w:ascii="Arial" w:hAnsi="Arial" w:cs="Arial"/>
          <w:spacing w:val="0"/>
          <w:sz w:val="24"/>
          <w:szCs w:val="24"/>
        </w:rPr>
        <w:t xml:space="preserve">. </w:t>
      </w:r>
      <w:r w:rsidRPr="00C170A2">
        <w:rPr>
          <w:rFonts w:ascii="Arial" w:hAnsi="Arial" w:cs="Arial"/>
          <w:bCs/>
          <w:spacing w:val="0"/>
          <w:sz w:val="24"/>
          <w:szCs w:val="24"/>
        </w:rPr>
        <w:t xml:space="preserve">Identificar, caracterizar y disponer adecuadamente los residuos sólidos generados en </w:t>
      </w:r>
      <w:r w:rsidR="00527220">
        <w:rPr>
          <w:rFonts w:ascii="Arial" w:hAnsi="Arial" w:cs="Arial"/>
          <w:b/>
          <w:bCs/>
          <w:spacing w:val="0"/>
          <w:sz w:val="24"/>
          <w:szCs w:val="24"/>
        </w:rPr>
        <w:t>CYE SRL</w:t>
      </w:r>
      <w:r w:rsidRPr="00C170A2">
        <w:rPr>
          <w:rFonts w:ascii="Arial" w:hAnsi="Arial" w:cs="Arial"/>
          <w:b/>
          <w:bCs/>
          <w:spacing w:val="0"/>
          <w:sz w:val="24"/>
          <w:szCs w:val="24"/>
        </w:rPr>
        <w:t>.</w:t>
      </w:r>
    </w:p>
    <w:p w14:paraId="24FD7CCB"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14:paraId="2BA94CB7" w14:textId="77777777" w:rsidR="005639D9" w:rsidRPr="00C170A2" w:rsidRDefault="005639D9" w:rsidP="005639D9">
      <w:pPr>
        <w:spacing w:line="360" w:lineRule="auto"/>
        <w:jc w:val="both"/>
        <w:rPr>
          <w:rFonts w:ascii="Arial" w:hAnsi="Arial" w:cs="Arial"/>
          <w:lang w:eastAsia="en-US"/>
        </w:rPr>
      </w:pPr>
      <w:r w:rsidRPr="00C170A2">
        <w:rPr>
          <w:rFonts w:ascii="Arial" w:hAnsi="Arial" w:cs="Arial"/>
          <w:b/>
          <w:lang w:eastAsia="en-US"/>
        </w:rPr>
        <w:t>Área de Acción</w:t>
      </w:r>
      <w:r w:rsidRPr="00C170A2">
        <w:rPr>
          <w:rFonts w:ascii="Arial" w:hAnsi="Arial" w:cs="Arial"/>
          <w:lang w:eastAsia="en-US"/>
        </w:rPr>
        <w:t xml:space="preserve">. </w:t>
      </w:r>
      <w:r w:rsidRPr="00C170A2">
        <w:rPr>
          <w:rFonts w:ascii="Arial" w:hAnsi="Arial" w:cs="Arial"/>
          <w:bCs/>
        </w:rPr>
        <w:t xml:space="preserve">El área de acción la constituye todo el entorno de </w:t>
      </w:r>
      <w:r w:rsidR="00527220">
        <w:rPr>
          <w:rFonts w:ascii="Arial" w:hAnsi="Arial" w:cs="Arial"/>
          <w:b/>
          <w:bCs/>
        </w:rPr>
        <w:t>CYE SRL</w:t>
      </w:r>
      <w:r w:rsidRPr="00C170A2">
        <w:rPr>
          <w:rFonts w:ascii="Arial" w:hAnsi="Arial" w:cs="Arial"/>
          <w:b/>
          <w:bCs/>
        </w:rPr>
        <w:t xml:space="preserve">, </w:t>
      </w:r>
    </w:p>
    <w:p w14:paraId="18F0E193" w14:textId="77777777" w:rsidR="005639D9" w:rsidRPr="00C170A2" w:rsidRDefault="005639D9" w:rsidP="005639D9">
      <w:pPr>
        <w:pStyle w:val="Vieta"/>
        <w:tabs>
          <w:tab w:val="clear" w:pos="360"/>
          <w:tab w:val="left" w:pos="720"/>
        </w:tabs>
        <w:spacing w:line="360" w:lineRule="auto"/>
        <w:ind w:left="0" w:firstLine="0"/>
        <w:rPr>
          <w:rFonts w:ascii="Arial" w:eastAsia="MS Mincho" w:hAnsi="Arial" w:cs="Arial"/>
          <w:sz w:val="24"/>
          <w:szCs w:val="24"/>
          <w:lang w:val="es-DO"/>
        </w:rPr>
      </w:pPr>
    </w:p>
    <w:p w14:paraId="6C0A76C0" w14:textId="77777777" w:rsidR="005639D9" w:rsidRPr="00C170A2" w:rsidRDefault="005639D9" w:rsidP="005639D9">
      <w:pPr>
        <w:pStyle w:val="Vieta"/>
        <w:tabs>
          <w:tab w:val="clear" w:pos="360"/>
          <w:tab w:val="left" w:pos="720"/>
        </w:tabs>
        <w:spacing w:line="360" w:lineRule="auto"/>
        <w:ind w:left="0" w:firstLine="0"/>
        <w:rPr>
          <w:rFonts w:ascii="Arial" w:hAnsi="Arial" w:cs="Arial"/>
          <w:sz w:val="24"/>
          <w:szCs w:val="24"/>
        </w:rPr>
      </w:pPr>
      <w:r w:rsidRPr="00C170A2">
        <w:rPr>
          <w:rFonts w:ascii="Arial" w:hAnsi="Arial" w:cs="Arial"/>
          <w:b/>
          <w:sz w:val="24"/>
          <w:szCs w:val="24"/>
        </w:rPr>
        <w:t>Medidas de acción.</w:t>
      </w:r>
      <w:r w:rsidRPr="00C170A2">
        <w:t xml:space="preserve"> </w:t>
      </w:r>
      <w:r w:rsidRPr="00C170A2">
        <w:rPr>
          <w:rFonts w:ascii="Arial" w:hAnsi="Arial" w:cs="Arial"/>
          <w:sz w:val="24"/>
          <w:szCs w:val="24"/>
        </w:rPr>
        <w:t xml:space="preserve">Para alcanzar los objetivos se realizarán las siguientes actividades: </w:t>
      </w:r>
    </w:p>
    <w:p w14:paraId="687AA659" w14:textId="77777777" w:rsidR="005639D9" w:rsidRPr="00C170A2" w:rsidRDefault="005639D9" w:rsidP="00A30FE9">
      <w:pPr>
        <w:pStyle w:val="Vieta"/>
        <w:numPr>
          <w:ilvl w:val="0"/>
          <w:numId w:val="7"/>
        </w:numPr>
        <w:tabs>
          <w:tab w:val="left" w:pos="720"/>
        </w:tabs>
        <w:snapToGrid w:val="0"/>
        <w:spacing w:line="360" w:lineRule="auto"/>
        <w:ind w:left="0" w:firstLine="0"/>
        <w:rPr>
          <w:rFonts w:ascii="Arial" w:hAnsi="Arial" w:cs="Arial"/>
          <w:bCs/>
          <w:sz w:val="24"/>
          <w:szCs w:val="24"/>
        </w:rPr>
      </w:pPr>
      <w:r w:rsidRPr="00C170A2">
        <w:rPr>
          <w:rFonts w:ascii="Arial" w:hAnsi="Arial" w:cs="Arial"/>
          <w:sz w:val="24"/>
          <w:szCs w:val="24"/>
        </w:rPr>
        <w:t>Reutilización de los materiales, que no pierden sus propiedades físico-químico (madera, metal, vidrio, cartones).</w:t>
      </w:r>
    </w:p>
    <w:p w14:paraId="444C9540" w14:textId="77777777" w:rsidR="005639D9" w:rsidRPr="00C170A2" w:rsidRDefault="005639D9" w:rsidP="00A30FE9">
      <w:pPr>
        <w:pStyle w:val="Vieta"/>
        <w:numPr>
          <w:ilvl w:val="0"/>
          <w:numId w:val="7"/>
        </w:numPr>
        <w:tabs>
          <w:tab w:val="left" w:pos="720"/>
        </w:tabs>
        <w:snapToGrid w:val="0"/>
        <w:spacing w:line="360" w:lineRule="auto"/>
        <w:ind w:left="0" w:firstLine="0"/>
        <w:rPr>
          <w:rFonts w:ascii="Arial" w:hAnsi="Arial" w:cs="Arial"/>
          <w:bCs/>
          <w:sz w:val="24"/>
          <w:szCs w:val="24"/>
        </w:rPr>
      </w:pPr>
      <w:r w:rsidRPr="00C170A2">
        <w:rPr>
          <w:rFonts w:ascii="Arial" w:hAnsi="Arial" w:cs="Arial"/>
          <w:sz w:val="24"/>
          <w:szCs w:val="24"/>
        </w:rPr>
        <w:t>Los residuos serán clasificados por su composición, y serán almacenados para su revaloración o reúso. En caso de los residuos tipo domiciliario, resto de alimentos serán almacenados en tanque y retirado por el  Ayuntamiento Local.</w:t>
      </w:r>
    </w:p>
    <w:p w14:paraId="490687D3" w14:textId="77777777" w:rsidR="005639D9" w:rsidRPr="00C170A2" w:rsidRDefault="005639D9" w:rsidP="00A30FE9">
      <w:pPr>
        <w:numPr>
          <w:ilvl w:val="0"/>
          <w:numId w:val="7"/>
        </w:numPr>
        <w:suppressAutoHyphens/>
        <w:spacing w:line="360" w:lineRule="auto"/>
        <w:ind w:left="0" w:firstLine="0"/>
        <w:jc w:val="both"/>
        <w:rPr>
          <w:rFonts w:ascii="Arial" w:hAnsi="Arial" w:cs="Arial"/>
          <w:bCs/>
        </w:rPr>
      </w:pPr>
      <w:r w:rsidRPr="00C170A2">
        <w:rPr>
          <w:rFonts w:ascii="Arial" w:hAnsi="Arial" w:cs="Arial"/>
          <w:bCs/>
        </w:rPr>
        <w:t xml:space="preserve">Los residuos serán clasificados para su recolección, para que los mismos puedan ser reusados y reciclados, los usuarios interesados clasificaran sus residuos para su separación. </w:t>
      </w:r>
    </w:p>
    <w:p w14:paraId="1A957FBF" w14:textId="77777777" w:rsidR="005639D9" w:rsidRPr="00C170A2" w:rsidRDefault="005639D9" w:rsidP="00A30FE9">
      <w:pPr>
        <w:numPr>
          <w:ilvl w:val="0"/>
          <w:numId w:val="7"/>
        </w:numPr>
        <w:suppressAutoHyphens/>
        <w:spacing w:line="360" w:lineRule="auto"/>
        <w:ind w:left="0" w:firstLine="0"/>
        <w:jc w:val="both"/>
        <w:rPr>
          <w:rFonts w:ascii="Arial" w:hAnsi="Arial" w:cs="Arial"/>
          <w:bCs/>
        </w:rPr>
      </w:pPr>
      <w:r w:rsidRPr="00C170A2">
        <w:rPr>
          <w:rFonts w:ascii="Arial" w:hAnsi="Arial" w:cs="Arial"/>
          <w:bCs/>
        </w:rPr>
        <w:t>Los residuos peligrosos serán almacenados para ser retirado por un gestor autorizado por el Ministerio de Medio Ambiente.</w:t>
      </w:r>
    </w:p>
    <w:p w14:paraId="745290E9" w14:textId="77777777" w:rsidR="005639D9" w:rsidRPr="00C170A2" w:rsidRDefault="005639D9" w:rsidP="005639D9">
      <w:pPr>
        <w:suppressAutoHyphens/>
        <w:spacing w:line="360" w:lineRule="auto"/>
        <w:jc w:val="both"/>
        <w:rPr>
          <w:rFonts w:ascii="Arial" w:hAnsi="Arial" w:cs="Arial"/>
          <w:bCs/>
        </w:rPr>
      </w:pPr>
    </w:p>
    <w:p w14:paraId="1E8E2246" w14:textId="77777777" w:rsidR="005639D9" w:rsidRPr="00C170A2" w:rsidRDefault="005639D9" w:rsidP="005639D9">
      <w:pPr>
        <w:spacing w:line="360" w:lineRule="auto"/>
        <w:jc w:val="both"/>
        <w:rPr>
          <w:rFonts w:ascii="Arial" w:hAnsi="Arial" w:cs="Arial"/>
        </w:rPr>
      </w:pPr>
      <w:r w:rsidRPr="00C170A2">
        <w:rPr>
          <w:rFonts w:ascii="Arial" w:hAnsi="Arial" w:cs="Arial"/>
          <w:b/>
        </w:rPr>
        <w:t>Partes responsables</w:t>
      </w:r>
      <w:r w:rsidRPr="00C170A2">
        <w:rPr>
          <w:rFonts w:ascii="Arial" w:hAnsi="Arial" w:cs="Arial"/>
        </w:rPr>
        <w:t>. La persona responsable de llevar y monitorear estas actividades sería el Gerente General</w:t>
      </w:r>
    </w:p>
    <w:p w14:paraId="4DC592FF" w14:textId="77777777" w:rsidR="005639D9" w:rsidRPr="00C170A2" w:rsidRDefault="005639D9" w:rsidP="005639D9">
      <w:pPr>
        <w:spacing w:line="360" w:lineRule="auto"/>
        <w:jc w:val="both"/>
        <w:rPr>
          <w:rFonts w:ascii="Arial" w:hAnsi="Arial" w:cs="Arial"/>
        </w:rPr>
      </w:pPr>
    </w:p>
    <w:p w14:paraId="2FA529FD" w14:textId="77777777" w:rsidR="005639D9" w:rsidRPr="00C170A2" w:rsidRDefault="005639D9" w:rsidP="005639D9">
      <w:pPr>
        <w:spacing w:line="360" w:lineRule="auto"/>
        <w:jc w:val="both"/>
        <w:rPr>
          <w:rFonts w:ascii="Arial" w:hAnsi="Arial" w:cs="Arial"/>
          <w:b/>
        </w:rPr>
      </w:pPr>
      <w:r w:rsidRPr="00C170A2">
        <w:rPr>
          <w:rFonts w:ascii="Arial" w:hAnsi="Arial" w:cs="Arial"/>
          <w:b/>
        </w:rPr>
        <w:t>Cronograma</w:t>
      </w:r>
      <w:r w:rsidRPr="00C170A2">
        <w:rPr>
          <w:rFonts w:ascii="Arial" w:hAnsi="Arial" w:cs="Arial"/>
        </w:rPr>
        <w:t>. Estas acciones del referido programa, ya se estará implementando.</w:t>
      </w:r>
    </w:p>
    <w:p w14:paraId="6E489138" w14:textId="77777777" w:rsidR="005639D9" w:rsidRPr="00C170A2" w:rsidRDefault="005639D9" w:rsidP="005639D9">
      <w:pPr>
        <w:spacing w:line="360" w:lineRule="auto"/>
        <w:jc w:val="both"/>
        <w:rPr>
          <w:rFonts w:ascii="Arial" w:hAnsi="Arial" w:cs="Arial"/>
        </w:rPr>
      </w:pPr>
    </w:p>
    <w:p w14:paraId="70F80807"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Seguimiento</w:t>
      </w:r>
      <w:r w:rsidRPr="00C170A2">
        <w:rPr>
          <w:rFonts w:ascii="Arial" w:hAnsi="Arial" w:cs="Arial"/>
          <w:spacing w:val="0"/>
          <w:sz w:val="24"/>
          <w:szCs w:val="24"/>
        </w:rPr>
        <w:t>. Se realizará el seguimiento y evaluación del plan de acción propuesto, en cuanto a logros. Se prepararán los informes que detallen las revisiones realizadas.</w:t>
      </w:r>
    </w:p>
    <w:p w14:paraId="7658E9F4" w14:textId="77777777" w:rsidR="005639D9" w:rsidRPr="00C170A2" w:rsidRDefault="005639D9" w:rsidP="005639D9">
      <w:pPr>
        <w:pStyle w:val="Textoindependiente2"/>
        <w:tabs>
          <w:tab w:val="left" w:pos="2880"/>
          <w:tab w:val="left" w:pos="9360"/>
        </w:tabs>
        <w:rPr>
          <w:rFonts w:ascii="Arial" w:hAnsi="Arial" w:cs="Arial"/>
          <w:spacing w:val="0"/>
          <w:sz w:val="24"/>
          <w:szCs w:val="24"/>
        </w:rPr>
      </w:pPr>
    </w:p>
    <w:p w14:paraId="4C1427C2" w14:textId="77777777" w:rsidR="005639D9" w:rsidRPr="00C170A2" w:rsidRDefault="005639D9" w:rsidP="005639D9">
      <w:pPr>
        <w:pStyle w:val="Textoindependiente2"/>
        <w:tabs>
          <w:tab w:val="left" w:pos="2880"/>
          <w:tab w:val="left" w:pos="9360"/>
        </w:tabs>
        <w:rPr>
          <w:rFonts w:ascii="Arial" w:hAnsi="Arial" w:cs="Arial"/>
          <w:spacing w:val="0"/>
          <w:sz w:val="24"/>
          <w:szCs w:val="24"/>
        </w:rPr>
      </w:pPr>
      <w:r w:rsidRPr="00C170A2">
        <w:rPr>
          <w:rFonts w:ascii="Arial" w:hAnsi="Arial" w:cs="Arial"/>
          <w:b/>
          <w:spacing w:val="0"/>
          <w:sz w:val="24"/>
          <w:szCs w:val="24"/>
        </w:rPr>
        <w:t>Costos asociados</w:t>
      </w:r>
      <w:r w:rsidRPr="00C170A2">
        <w:rPr>
          <w:rFonts w:ascii="Arial" w:hAnsi="Arial" w:cs="Arial"/>
          <w:spacing w:val="0"/>
          <w:sz w:val="24"/>
          <w:szCs w:val="24"/>
        </w:rPr>
        <w:t xml:space="preserve">. Monitoreo y mantenimiento, tendrán un costo de RD$ </w:t>
      </w:r>
      <w:r w:rsidR="005A502E" w:rsidRPr="00C170A2">
        <w:rPr>
          <w:rFonts w:ascii="Arial" w:hAnsi="Arial" w:cs="Arial"/>
          <w:spacing w:val="0"/>
          <w:sz w:val="24"/>
          <w:szCs w:val="24"/>
        </w:rPr>
        <w:t>100</w:t>
      </w:r>
      <w:r w:rsidRPr="00C170A2">
        <w:rPr>
          <w:rFonts w:ascii="Arial" w:hAnsi="Arial" w:cs="Arial"/>
          <w:spacing w:val="0"/>
          <w:sz w:val="24"/>
          <w:szCs w:val="24"/>
        </w:rPr>
        <w:t xml:space="preserve">, 000.00. </w:t>
      </w:r>
    </w:p>
    <w:p w14:paraId="3C460988" w14:textId="77777777" w:rsidR="005639D9" w:rsidRPr="00C170A2" w:rsidRDefault="005639D9" w:rsidP="005639D9">
      <w:pPr>
        <w:spacing w:line="360" w:lineRule="auto"/>
        <w:jc w:val="both"/>
        <w:rPr>
          <w:rFonts w:ascii="Arial" w:hAnsi="Arial" w:cs="Arial"/>
        </w:rPr>
      </w:pPr>
    </w:p>
    <w:p w14:paraId="65E867E4" w14:textId="77777777" w:rsidR="005639D9" w:rsidRPr="00C170A2" w:rsidRDefault="005639D9" w:rsidP="005639D9">
      <w:pPr>
        <w:spacing w:line="360" w:lineRule="auto"/>
        <w:jc w:val="both"/>
        <w:rPr>
          <w:rFonts w:ascii="Arial" w:hAnsi="Arial" w:cs="Arial"/>
        </w:rPr>
      </w:pPr>
    </w:p>
    <w:p w14:paraId="1FE68C97" w14:textId="77777777" w:rsidR="005639D9" w:rsidRPr="00C170A2" w:rsidRDefault="005639D9" w:rsidP="005639D9">
      <w:pPr>
        <w:spacing w:line="360" w:lineRule="auto"/>
        <w:jc w:val="both"/>
        <w:rPr>
          <w:rFonts w:ascii="Arial" w:hAnsi="Arial" w:cs="Arial"/>
        </w:rPr>
      </w:pPr>
    </w:p>
    <w:p w14:paraId="6AAC52DF" w14:textId="77777777" w:rsidR="005639D9" w:rsidRPr="00C170A2" w:rsidRDefault="005639D9" w:rsidP="005639D9">
      <w:pPr>
        <w:spacing w:line="360" w:lineRule="auto"/>
        <w:jc w:val="both"/>
        <w:rPr>
          <w:rFonts w:ascii="Arial" w:hAnsi="Arial" w:cs="Arial"/>
        </w:rPr>
      </w:pPr>
    </w:p>
    <w:p w14:paraId="6FF422EE" w14:textId="77777777" w:rsidR="005639D9" w:rsidRPr="00C170A2" w:rsidRDefault="005639D9" w:rsidP="005639D9">
      <w:pPr>
        <w:spacing w:line="360" w:lineRule="auto"/>
        <w:jc w:val="both"/>
        <w:rPr>
          <w:rFonts w:ascii="Arial" w:hAnsi="Arial" w:cs="Arial"/>
        </w:rPr>
      </w:pPr>
    </w:p>
    <w:p w14:paraId="03ECF036" w14:textId="77777777" w:rsidR="005639D9" w:rsidRPr="00C170A2" w:rsidRDefault="005639D9" w:rsidP="005639D9">
      <w:pPr>
        <w:tabs>
          <w:tab w:val="left" w:pos="1680"/>
        </w:tabs>
        <w:spacing w:line="360" w:lineRule="auto"/>
        <w:jc w:val="both"/>
        <w:rPr>
          <w:rFonts w:ascii="Arial" w:hAnsi="Arial" w:cs="Arial"/>
        </w:rPr>
      </w:pPr>
      <w:r w:rsidRPr="00C170A2">
        <w:rPr>
          <w:rFonts w:ascii="Arial" w:hAnsi="Arial" w:cs="Arial"/>
        </w:rPr>
        <w:tab/>
      </w:r>
    </w:p>
    <w:p w14:paraId="33C802E3" w14:textId="77777777" w:rsidR="005639D9" w:rsidRPr="00C170A2" w:rsidRDefault="005639D9" w:rsidP="005639D9">
      <w:pPr>
        <w:spacing w:line="360" w:lineRule="auto"/>
        <w:rPr>
          <w:rFonts w:ascii="Arial" w:hAnsi="Arial" w:cs="Arial"/>
        </w:rPr>
        <w:sectPr w:rsidR="005639D9" w:rsidRPr="00C170A2" w:rsidSect="00A83EA6">
          <w:headerReference w:type="default" r:id="rId24"/>
          <w:footerReference w:type="even" r:id="rId25"/>
          <w:footerReference w:type="default" r:id="rId26"/>
          <w:headerReference w:type="first" r:id="rId27"/>
          <w:footerReference w:type="first" r:id="rId28"/>
          <w:type w:val="continuous"/>
          <w:pgSz w:w="12240" w:h="15840"/>
          <w:pgMar w:top="1417" w:right="1325" w:bottom="1843" w:left="1701" w:header="432" w:footer="1148" w:gutter="734"/>
          <w:cols w:space="720"/>
        </w:sectPr>
      </w:pPr>
    </w:p>
    <w:p w14:paraId="1B238BF1" w14:textId="77777777" w:rsidR="005639D9" w:rsidRPr="00C170A2" w:rsidRDefault="005639D9" w:rsidP="005639D9">
      <w:pPr>
        <w:spacing w:line="360" w:lineRule="auto"/>
        <w:jc w:val="both"/>
        <w:rPr>
          <w:rFonts w:ascii="Arial" w:hAnsi="Arial" w:cs="Arial"/>
        </w:rPr>
      </w:pPr>
    </w:p>
    <w:p w14:paraId="3DBC6F59" w14:textId="77777777" w:rsidR="005639D9" w:rsidRPr="00C170A2" w:rsidRDefault="005639D9" w:rsidP="005639D9">
      <w:pPr>
        <w:spacing w:line="360" w:lineRule="auto"/>
        <w:rPr>
          <w:rFonts w:ascii="Arial" w:hAnsi="Arial" w:cs="Arial"/>
        </w:rPr>
        <w:sectPr w:rsidR="005639D9" w:rsidRPr="00C170A2">
          <w:type w:val="continuous"/>
          <w:pgSz w:w="12240" w:h="15840"/>
          <w:pgMar w:top="1417" w:right="1325" w:bottom="1417" w:left="1701" w:header="432" w:footer="0" w:gutter="734"/>
          <w:cols w:space="720"/>
        </w:sectPr>
      </w:pPr>
    </w:p>
    <w:p w14:paraId="01087829" w14:textId="77777777" w:rsidR="005639D9" w:rsidRPr="00C170A2" w:rsidRDefault="005639D9" w:rsidP="005639D9">
      <w:pPr>
        <w:pStyle w:val="Ttulo2"/>
        <w:rPr>
          <w:rFonts w:ascii="Arial" w:eastAsia="Arial Unicode MS" w:hAnsi="Arial" w:cs="Arial"/>
          <w:color w:val="auto"/>
          <w:sz w:val="24"/>
          <w:szCs w:val="24"/>
        </w:rPr>
      </w:pPr>
      <w:bookmarkStart w:id="63" w:name="_Toc488908827"/>
      <w:r w:rsidRPr="00C170A2">
        <w:rPr>
          <w:rFonts w:ascii="Arial" w:eastAsia="Arial Unicode MS" w:hAnsi="Arial" w:cs="Arial"/>
          <w:color w:val="auto"/>
          <w:sz w:val="24"/>
          <w:szCs w:val="24"/>
        </w:rPr>
        <w:t>COSTO TOTAL DE LA APLICACIÓN DE LAS FICHAS</w:t>
      </w:r>
      <w:bookmarkEnd w:id="63"/>
    </w:p>
    <w:p w14:paraId="3CF673AB" w14:textId="77777777" w:rsidR="005639D9" w:rsidRPr="00C170A2" w:rsidRDefault="005639D9" w:rsidP="005639D9">
      <w:pPr>
        <w:jc w:val="both"/>
        <w:rPr>
          <w:rFonts w:ascii="Arial" w:eastAsia="Arial Unicode MS" w:hAnsi="Arial" w:cs="Arial"/>
          <w:b/>
        </w:rPr>
      </w:pPr>
    </w:p>
    <w:p w14:paraId="55C0387E" w14:textId="77777777" w:rsidR="005639D9" w:rsidRPr="00C170A2" w:rsidRDefault="005639D9" w:rsidP="005639D9">
      <w:pPr>
        <w:jc w:val="both"/>
        <w:rPr>
          <w:rFonts w:ascii="Arial" w:eastAsia="Arial Unicode MS" w:hAnsi="Arial" w:cs="Arial"/>
          <w:b/>
        </w:rPr>
      </w:pPr>
    </w:p>
    <w:tbl>
      <w:tblPr>
        <w:tblStyle w:val="Tablaconcuadrcula"/>
        <w:tblW w:w="9180" w:type="dxa"/>
        <w:tblLook w:val="04A0" w:firstRow="1" w:lastRow="0" w:firstColumn="1" w:lastColumn="0" w:noHBand="0" w:noVBand="1"/>
      </w:tblPr>
      <w:tblGrid>
        <w:gridCol w:w="7479"/>
        <w:gridCol w:w="1701"/>
      </w:tblGrid>
      <w:tr w:rsidR="005639D9" w:rsidRPr="00C170A2" w14:paraId="3BD692C4" w14:textId="77777777" w:rsidTr="005639D9">
        <w:tc>
          <w:tcPr>
            <w:tcW w:w="7479" w:type="dxa"/>
            <w:tcBorders>
              <w:top w:val="single" w:sz="4" w:space="0" w:color="auto"/>
              <w:left w:val="single" w:sz="4" w:space="0" w:color="auto"/>
              <w:bottom w:val="single" w:sz="4" w:space="0" w:color="auto"/>
              <w:right w:val="single" w:sz="4" w:space="0" w:color="auto"/>
            </w:tcBorders>
            <w:hideMark/>
          </w:tcPr>
          <w:p w14:paraId="4A44291E" w14:textId="77777777" w:rsidR="005639D9" w:rsidRPr="00C170A2" w:rsidRDefault="005639D9">
            <w:pPr>
              <w:rPr>
                <w:rFonts w:ascii="Arial" w:eastAsia="Arial Unicode MS" w:hAnsi="Arial" w:cs="Arial"/>
              </w:rPr>
            </w:pPr>
            <w:r w:rsidRPr="00C170A2">
              <w:rPr>
                <w:rFonts w:ascii="Arial" w:eastAsia="Arial Unicode MS" w:hAnsi="Arial" w:cs="Arial"/>
              </w:rPr>
              <w:t>Programas – Fichas</w:t>
            </w:r>
          </w:p>
        </w:tc>
        <w:tc>
          <w:tcPr>
            <w:tcW w:w="1701" w:type="dxa"/>
            <w:tcBorders>
              <w:top w:val="single" w:sz="4" w:space="0" w:color="auto"/>
              <w:left w:val="single" w:sz="4" w:space="0" w:color="auto"/>
              <w:bottom w:val="single" w:sz="4" w:space="0" w:color="auto"/>
              <w:right w:val="single" w:sz="4" w:space="0" w:color="auto"/>
            </w:tcBorders>
            <w:hideMark/>
          </w:tcPr>
          <w:p w14:paraId="33EA3A97" w14:textId="77777777" w:rsidR="005639D9" w:rsidRPr="00C170A2" w:rsidRDefault="005639D9">
            <w:pPr>
              <w:jc w:val="right"/>
              <w:rPr>
                <w:rFonts w:ascii="Arial" w:eastAsia="Arial Unicode MS" w:hAnsi="Arial" w:cs="Arial"/>
              </w:rPr>
            </w:pPr>
            <w:r w:rsidRPr="00C170A2">
              <w:rPr>
                <w:rFonts w:ascii="Arial" w:eastAsia="Arial Unicode MS" w:hAnsi="Arial" w:cs="Arial"/>
              </w:rPr>
              <w:t>Costos</w:t>
            </w:r>
          </w:p>
        </w:tc>
      </w:tr>
      <w:tr w:rsidR="005639D9" w:rsidRPr="00C170A2" w14:paraId="79246B7F" w14:textId="77777777" w:rsidTr="005639D9">
        <w:tc>
          <w:tcPr>
            <w:tcW w:w="7479" w:type="dxa"/>
            <w:tcBorders>
              <w:top w:val="single" w:sz="4" w:space="0" w:color="auto"/>
              <w:left w:val="single" w:sz="4" w:space="0" w:color="auto"/>
              <w:bottom w:val="single" w:sz="4" w:space="0" w:color="auto"/>
              <w:right w:val="single" w:sz="4" w:space="0" w:color="auto"/>
            </w:tcBorders>
            <w:hideMark/>
          </w:tcPr>
          <w:p w14:paraId="31C92FDD" w14:textId="77777777" w:rsidR="005639D9" w:rsidRPr="00C170A2" w:rsidRDefault="005639D9">
            <w:pPr>
              <w:rPr>
                <w:rFonts w:ascii="Arial" w:eastAsia="Arial Unicode MS" w:hAnsi="Arial" w:cs="Arial"/>
              </w:rPr>
            </w:pPr>
            <w:r w:rsidRPr="00C170A2">
              <w:rPr>
                <w:rFonts w:ascii="Arial" w:eastAsia="Arial Unicode MS" w:hAnsi="Arial" w:cs="Arial"/>
              </w:rPr>
              <w:t xml:space="preserve">Manejo de Agua Residuales </w:t>
            </w:r>
          </w:p>
        </w:tc>
        <w:tc>
          <w:tcPr>
            <w:tcW w:w="1701" w:type="dxa"/>
            <w:tcBorders>
              <w:top w:val="single" w:sz="4" w:space="0" w:color="auto"/>
              <w:left w:val="single" w:sz="4" w:space="0" w:color="auto"/>
              <w:bottom w:val="single" w:sz="4" w:space="0" w:color="auto"/>
              <w:right w:val="single" w:sz="4" w:space="0" w:color="auto"/>
            </w:tcBorders>
            <w:hideMark/>
          </w:tcPr>
          <w:p w14:paraId="0E3DEFC7" w14:textId="77777777" w:rsidR="005639D9" w:rsidRPr="00C170A2" w:rsidRDefault="005A502E">
            <w:pPr>
              <w:jc w:val="right"/>
              <w:rPr>
                <w:rFonts w:ascii="Arial" w:eastAsia="Arial Unicode MS" w:hAnsi="Arial" w:cs="Arial"/>
              </w:rPr>
            </w:pPr>
            <w:r w:rsidRPr="00C170A2">
              <w:rPr>
                <w:rFonts w:ascii="Arial" w:eastAsia="Arial Unicode MS" w:hAnsi="Arial" w:cs="Arial"/>
              </w:rPr>
              <w:t>2</w:t>
            </w:r>
            <w:r w:rsidR="00526B2D" w:rsidRPr="00C170A2">
              <w:rPr>
                <w:rFonts w:ascii="Arial" w:eastAsia="Arial Unicode MS" w:hAnsi="Arial" w:cs="Arial"/>
              </w:rPr>
              <w:t>0</w:t>
            </w:r>
            <w:r w:rsidR="005639D9" w:rsidRPr="00C170A2">
              <w:rPr>
                <w:rFonts w:ascii="Arial" w:eastAsia="Arial Unicode MS" w:hAnsi="Arial" w:cs="Arial"/>
              </w:rPr>
              <w:t>0, 000</w:t>
            </w:r>
          </w:p>
        </w:tc>
      </w:tr>
      <w:tr w:rsidR="005639D9" w:rsidRPr="00C170A2" w14:paraId="38223224" w14:textId="77777777" w:rsidTr="005639D9">
        <w:tc>
          <w:tcPr>
            <w:tcW w:w="7479" w:type="dxa"/>
            <w:tcBorders>
              <w:top w:val="single" w:sz="4" w:space="0" w:color="auto"/>
              <w:left w:val="single" w:sz="4" w:space="0" w:color="auto"/>
              <w:bottom w:val="single" w:sz="4" w:space="0" w:color="auto"/>
              <w:right w:val="single" w:sz="4" w:space="0" w:color="auto"/>
            </w:tcBorders>
            <w:hideMark/>
          </w:tcPr>
          <w:p w14:paraId="053CEEE9" w14:textId="77777777" w:rsidR="005639D9" w:rsidRPr="00C170A2" w:rsidRDefault="005639D9">
            <w:pPr>
              <w:rPr>
                <w:rFonts w:ascii="Arial" w:eastAsia="Arial Unicode MS" w:hAnsi="Arial" w:cs="Arial"/>
              </w:rPr>
            </w:pPr>
            <w:r w:rsidRPr="00C170A2">
              <w:rPr>
                <w:rFonts w:ascii="Arial" w:eastAsia="Arial Unicode MS" w:hAnsi="Arial" w:cs="Arial"/>
              </w:rPr>
              <w:t>Manejo de Ruidos</w:t>
            </w:r>
          </w:p>
        </w:tc>
        <w:tc>
          <w:tcPr>
            <w:tcW w:w="1701" w:type="dxa"/>
            <w:tcBorders>
              <w:top w:val="single" w:sz="4" w:space="0" w:color="auto"/>
              <w:left w:val="single" w:sz="4" w:space="0" w:color="auto"/>
              <w:bottom w:val="single" w:sz="4" w:space="0" w:color="auto"/>
              <w:right w:val="single" w:sz="4" w:space="0" w:color="auto"/>
            </w:tcBorders>
            <w:hideMark/>
          </w:tcPr>
          <w:p w14:paraId="0DA61938" w14:textId="77777777" w:rsidR="005639D9" w:rsidRPr="00C170A2" w:rsidRDefault="005A502E">
            <w:pPr>
              <w:jc w:val="right"/>
              <w:rPr>
                <w:rFonts w:ascii="Arial" w:eastAsia="Arial Unicode MS" w:hAnsi="Arial" w:cs="Arial"/>
              </w:rPr>
            </w:pPr>
            <w:r w:rsidRPr="00C170A2">
              <w:rPr>
                <w:rFonts w:ascii="Arial" w:eastAsia="Arial Unicode MS" w:hAnsi="Arial" w:cs="Arial"/>
              </w:rPr>
              <w:t>175</w:t>
            </w:r>
            <w:r w:rsidR="005639D9" w:rsidRPr="00C170A2">
              <w:rPr>
                <w:rFonts w:ascii="Arial" w:eastAsia="Arial Unicode MS" w:hAnsi="Arial" w:cs="Arial"/>
              </w:rPr>
              <w:t>, 000</w:t>
            </w:r>
          </w:p>
        </w:tc>
      </w:tr>
      <w:tr w:rsidR="005639D9" w:rsidRPr="00C170A2" w14:paraId="551C6A19" w14:textId="77777777" w:rsidTr="005639D9">
        <w:tc>
          <w:tcPr>
            <w:tcW w:w="7479" w:type="dxa"/>
            <w:tcBorders>
              <w:top w:val="single" w:sz="4" w:space="0" w:color="auto"/>
              <w:left w:val="single" w:sz="4" w:space="0" w:color="auto"/>
              <w:bottom w:val="single" w:sz="4" w:space="0" w:color="auto"/>
              <w:right w:val="single" w:sz="4" w:space="0" w:color="auto"/>
            </w:tcBorders>
            <w:hideMark/>
          </w:tcPr>
          <w:p w14:paraId="12EA5CC8" w14:textId="77777777" w:rsidR="005639D9" w:rsidRPr="00C170A2" w:rsidRDefault="005639D9">
            <w:pPr>
              <w:rPr>
                <w:rFonts w:ascii="Arial" w:eastAsia="Arial Unicode MS" w:hAnsi="Arial" w:cs="Arial"/>
              </w:rPr>
            </w:pPr>
            <w:r w:rsidRPr="00C170A2">
              <w:rPr>
                <w:rFonts w:ascii="Arial" w:eastAsia="Arial Unicode MS" w:hAnsi="Arial" w:cs="Arial"/>
              </w:rPr>
              <w:t>Manejo de emisiones de Gases y particulados</w:t>
            </w:r>
          </w:p>
        </w:tc>
        <w:tc>
          <w:tcPr>
            <w:tcW w:w="1701" w:type="dxa"/>
            <w:tcBorders>
              <w:top w:val="single" w:sz="4" w:space="0" w:color="auto"/>
              <w:left w:val="single" w:sz="4" w:space="0" w:color="auto"/>
              <w:bottom w:val="single" w:sz="4" w:space="0" w:color="auto"/>
              <w:right w:val="single" w:sz="4" w:space="0" w:color="auto"/>
            </w:tcBorders>
            <w:hideMark/>
          </w:tcPr>
          <w:p w14:paraId="43F625FE" w14:textId="77777777" w:rsidR="005639D9" w:rsidRPr="00C170A2" w:rsidRDefault="005A502E" w:rsidP="00164F9B">
            <w:pPr>
              <w:jc w:val="right"/>
              <w:rPr>
                <w:rFonts w:ascii="Arial" w:eastAsia="Arial Unicode MS" w:hAnsi="Arial" w:cs="Arial"/>
              </w:rPr>
            </w:pPr>
            <w:r w:rsidRPr="00C170A2">
              <w:rPr>
                <w:rFonts w:ascii="Arial" w:eastAsia="Arial Unicode MS" w:hAnsi="Arial" w:cs="Arial"/>
              </w:rPr>
              <w:t>1</w:t>
            </w:r>
            <w:r w:rsidR="00164F9B">
              <w:rPr>
                <w:rFonts w:ascii="Arial" w:eastAsia="Arial Unicode MS" w:hAnsi="Arial" w:cs="Arial"/>
              </w:rPr>
              <w:t>25</w:t>
            </w:r>
            <w:r w:rsidR="005639D9" w:rsidRPr="00C170A2">
              <w:rPr>
                <w:rFonts w:ascii="Arial" w:eastAsia="Arial Unicode MS" w:hAnsi="Arial" w:cs="Arial"/>
              </w:rPr>
              <w:t>, 000</w:t>
            </w:r>
          </w:p>
        </w:tc>
      </w:tr>
      <w:tr w:rsidR="005639D9" w:rsidRPr="00C170A2" w14:paraId="2F6F53B9" w14:textId="77777777" w:rsidTr="005639D9">
        <w:tc>
          <w:tcPr>
            <w:tcW w:w="7479" w:type="dxa"/>
            <w:tcBorders>
              <w:top w:val="single" w:sz="4" w:space="0" w:color="auto"/>
              <w:left w:val="single" w:sz="4" w:space="0" w:color="auto"/>
              <w:bottom w:val="single" w:sz="4" w:space="0" w:color="auto"/>
              <w:right w:val="single" w:sz="4" w:space="0" w:color="auto"/>
            </w:tcBorders>
            <w:hideMark/>
          </w:tcPr>
          <w:p w14:paraId="3E1F1F58" w14:textId="77777777" w:rsidR="005639D9" w:rsidRPr="00C170A2" w:rsidRDefault="005639D9">
            <w:pPr>
              <w:rPr>
                <w:rFonts w:ascii="Arial" w:eastAsia="Arial Unicode MS" w:hAnsi="Arial" w:cs="Arial"/>
              </w:rPr>
            </w:pPr>
            <w:r w:rsidRPr="00C170A2">
              <w:rPr>
                <w:rFonts w:ascii="Arial" w:eastAsia="Arial Unicode MS" w:hAnsi="Arial" w:cs="Arial"/>
              </w:rPr>
              <w:t>Manejo de residuos peligrosos y no peligrosos</w:t>
            </w:r>
          </w:p>
        </w:tc>
        <w:tc>
          <w:tcPr>
            <w:tcW w:w="1701" w:type="dxa"/>
            <w:tcBorders>
              <w:top w:val="single" w:sz="4" w:space="0" w:color="auto"/>
              <w:left w:val="single" w:sz="4" w:space="0" w:color="auto"/>
              <w:bottom w:val="single" w:sz="4" w:space="0" w:color="auto"/>
              <w:right w:val="single" w:sz="4" w:space="0" w:color="auto"/>
            </w:tcBorders>
            <w:hideMark/>
          </w:tcPr>
          <w:p w14:paraId="4B0239C7" w14:textId="77777777" w:rsidR="005639D9" w:rsidRPr="00C170A2" w:rsidRDefault="005A502E" w:rsidP="00164F9B">
            <w:pPr>
              <w:jc w:val="right"/>
              <w:rPr>
                <w:rFonts w:ascii="Arial" w:eastAsia="Arial Unicode MS" w:hAnsi="Arial" w:cs="Arial"/>
              </w:rPr>
            </w:pPr>
            <w:r w:rsidRPr="00C170A2">
              <w:rPr>
                <w:rFonts w:ascii="Arial" w:eastAsia="Arial Unicode MS" w:hAnsi="Arial" w:cs="Arial"/>
              </w:rPr>
              <w:t>1</w:t>
            </w:r>
            <w:r w:rsidR="00164F9B">
              <w:rPr>
                <w:rFonts w:ascii="Arial" w:eastAsia="Arial Unicode MS" w:hAnsi="Arial" w:cs="Arial"/>
              </w:rPr>
              <w:t>25</w:t>
            </w:r>
            <w:r w:rsidR="005639D9" w:rsidRPr="00C170A2">
              <w:rPr>
                <w:rFonts w:ascii="Arial" w:eastAsia="Arial Unicode MS" w:hAnsi="Arial" w:cs="Arial"/>
              </w:rPr>
              <w:t>, 000</w:t>
            </w:r>
          </w:p>
        </w:tc>
      </w:tr>
      <w:tr w:rsidR="005639D9" w:rsidRPr="00C170A2" w14:paraId="1FE69CF9" w14:textId="77777777" w:rsidTr="005639D9">
        <w:tc>
          <w:tcPr>
            <w:tcW w:w="7479" w:type="dxa"/>
            <w:tcBorders>
              <w:top w:val="single" w:sz="4" w:space="0" w:color="auto"/>
              <w:left w:val="single" w:sz="4" w:space="0" w:color="auto"/>
              <w:bottom w:val="single" w:sz="4" w:space="0" w:color="auto"/>
              <w:right w:val="single" w:sz="4" w:space="0" w:color="auto"/>
            </w:tcBorders>
            <w:hideMark/>
          </w:tcPr>
          <w:p w14:paraId="5CEB9E2C" w14:textId="77777777" w:rsidR="005639D9" w:rsidRPr="00C170A2" w:rsidRDefault="005639D9">
            <w:pPr>
              <w:rPr>
                <w:rFonts w:ascii="Arial" w:eastAsia="Arial Unicode MS" w:hAnsi="Arial" w:cs="Arial"/>
              </w:rPr>
            </w:pPr>
            <w:r w:rsidRPr="00C170A2">
              <w:rPr>
                <w:rFonts w:ascii="Arial" w:eastAsia="Arial Unicode MS" w:hAnsi="Arial" w:cs="Arial"/>
              </w:rPr>
              <w:t xml:space="preserve">Manejo de combustibles y derrames de combustible y aceites </w:t>
            </w:r>
          </w:p>
        </w:tc>
        <w:tc>
          <w:tcPr>
            <w:tcW w:w="1701" w:type="dxa"/>
            <w:tcBorders>
              <w:top w:val="single" w:sz="4" w:space="0" w:color="auto"/>
              <w:left w:val="single" w:sz="4" w:space="0" w:color="auto"/>
              <w:bottom w:val="single" w:sz="4" w:space="0" w:color="auto"/>
              <w:right w:val="single" w:sz="4" w:space="0" w:color="auto"/>
            </w:tcBorders>
            <w:hideMark/>
          </w:tcPr>
          <w:p w14:paraId="561FE024" w14:textId="77777777" w:rsidR="005639D9" w:rsidRPr="00C170A2" w:rsidRDefault="005A502E">
            <w:pPr>
              <w:jc w:val="right"/>
              <w:rPr>
                <w:rFonts w:ascii="Arial" w:eastAsia="Arial Unicode MS" w:hAnsi="Arial" w:cs="Arial"/>
              </w:rPr>
            </w:pPr>
            <w:r w:rsidRPr="00C170A2">
              <w:rPr>
                <w:rFonts w:ascii="Arial" w:eastAsia="Arial Unicode MS" w:hAnsi="Arial" w:cs="Arial"/>
              </w:rPr>
              <w:t>100</w:t>
            </w:r>
            <w:r w:rsidR="005639D9" w:rsidRPr="00C170A2">
              <w:rPr>
                <w:rFonts w:ascii="Arial" w:eastAsia="Arial Unicode MS" w:hAnsi="Arial" w:cs="Arial"/>
              </w:rPr>
              <w:t>, 000</w:t>
            </w:r>
          </w:p>
        </w:tc>
      </w:tr>
      <w:tr w:rsidR="005639D9" w:rsidRPr="00C170A2" w14:paraId="4BC6C8FE" w14:textId="77777777" w:rsidTr="005639D9">
        <w:tc>
          <w:tcPr>
            <w:tcW w:w="7479" w:type="dxa"/>
            <w:tcBorders>
              <w:top w:val="single" w:sz="4" w:space="0" w:color="auto"/>
              <w:left w:val="single" w:sz="4" w:space="0" w:color="auto"/>
              <w:bottom w:val="single" w:sz="4" w:space="0" w:color="auto"/>
              <w:right w:val="single" w:sz="4" w:space="0" w:color="auto"/>
            </w:tcBorders>
            <w:hideMark/>
          </w:tcPr>
          <w:p w14:paraId="6D20B267" w14:textId="77777777" w:rsidR="005639D9" w:rsidRPr="00C170A2" w:rsidRDefault="005639D9">
            <w:pPr>
              <w:rPr>
                <w:rFonts w:ascii="Arial" w:eastAsia="Arial Unicode MS" w:hAnsi="Arial" w:cs="Arial"/>
              </w:rPr>
            </w:pPr>
            <w:r w:rsidRPr="00C170A2">
              <w:rPr>
                <w:rFonts w:ascii="Arial" w:eastAsia="Arial Unicode MS" w:hAnsi="Arial" w:cs="Arial"/>
              </w:rPr>
              <w:t>Supervisión y Seguimiento Ambiental</w:t>
            </w:r>
          </w:p>
        </w:tc>
        <w:tc>
          <w:tcPr>
            <w:tcW w:w="1701" w:type="dxa"/>
            <w:tcBorders>
              <w:top w:val="single" w:sz="4" w:space="0" w:color="auto"/>
              <w:left w:val="single" w:sz="4" w:space="0" w:color="auto"/>
              <w:bottom w:val="single" w:sz="4" w:space="0" w:color="auto"/>
              <w:right w:val="single" w:sz="4" w:space="0" w:color="auto"/>
            </w:tcBorders>
            <w:hideMark/>
          </w:tcPr>
          <w:p w14:paraId="1A69113B" w14:textId="77777777" w:rsidR="005639D9" w:rsidRPr="00C170A2" w:rsidRDefault="005639D9">
            <w:pPr>
              <w:jc w:val="right"/>
              <w:rPr>
                <w:rFonts w:ascii="Arial" w:eastAsia="Arial Unicode MS" w:hAnsi="Arial" w:cs="Arial"/>
              </w:rPr>
            </w:pPr>
            <w:r w:rsidRPr="00C170A2">
              <w:rPr>
                <w:rFonts w:ascii="Arial" w:eastAsia="Arial Unicode MS" w:hAnsi="Arial" w:cs="Arial"/>
              </w:rPr>
              <w:t>100, 000</w:t>
            </w:r>
          </w:p>
        </w:tc>
      </w:tr>
    </w:tbl>
    <w:p w14:paraId="241999D5" w14:textId="77777777" w:rsidR="005639D9" w:rsidRPr="00C170A2" w:rsidRDefault="005639D9" w:rsidP="005639D9">
      <w:pPr>
        <w:jc w:val="both"/>
        <w:rPr>
          <w:rFonts w:ascii="Arial" w:eastAsia="Arial Unicode MS" w:hAnsi="Arial" w:cs="Arial"/>
          <w:b/>
        </w:rPr>
      </w:pPr>
    </w:p>
    <w:p w14:paraId="052F46E4" w14:textId="77777777" w:rsidR="005639D9" w:rsidRPr="00C170A2" w:rsidRDefault="005639D9" w:rsidP="005639D9">
      <w:pPr>
        <w:jc w:val="both"/>
        <w:rPr>
          <w:rFonts w:ascii="Arial" w:eastAsia="Arial Unicode MS" w:hAnsi="Arial" w:cs="Arial"/>
          <w:b/>
        </w:rPr>
      </w:pPr>
    </w:p>
    <w:p w14:paraId="01BF4963" w14:textId="77777777" w:rsidR="005639D9" w:rsidRPr="00C170A2" w:rsidRDefault="005639D9" w:rsidP="005639D9">
      <w:pPr>
        <w:jc w:val="both"/>
        <w:rPr>
          <w:rFonts w:ascii="Arial" w:eastAsia="Arial Unicode MS" w:hAnsi="Arial" w:cs="Arial"/>
          <w:b/>
        </w:rPr>
      </w:pPr>
    </w:p>
    <w:p w14:paraId="226F030E" w14:textId="77777777" w:rsidR="005639D9" w:rsidRPr="00C170A2" w:rsidRDefault="005639D9" w:rsidP="005639D9">
      <w:pPr>
        <w:pStyle w:val="a1"/>
      </w:pPr>
      <w:bookmarkStart w:id="64" w:name="_Toc488908828"/>
      <w:bookmarkStart w:id="65" w:name="_Toc428175835"/>
      <w:bookmarkStart w:id="66" w:name="_Toc384786052"/>
      <w:bookmarkStart w:id="67" w:name="_Toc384660240"/>
      <w:bookmarkStart w:id="68" w:name="_Toc384659779"/>
      <w:r w:rsidRPr="00C170A2">
        <w:rPr>
          <w:rFonts w:eastAsia="Arial Unicode MS"/>
        </w:rPr>
        <w:t xml:space="preserve">COSTO TOTAL DEL PMAA ES DE RD$ </w:t>
      </w:r>
      <w:r w:rsidR="00164F9B">
        <w:rPr>
          <w:rFonts w:eastAsia="Arial Unicode MS"/>
        </w:rPr>
        <w:t>825</w:t>
      </w:r>
      <w:r w:rsidRPr="00C170A2">
        <w:rPr>
          <w:rFonts w:eastAsia="Arial Unicode MS"/>
        </w:rPr>
        <w:t>, 000.00</w:t>
      </w:r>
      <w:bookmarkEnd w:id="64"/>
      <w:bookmarkEnd w:id="65"/>
      <w:bookmarkEnd w:id="66"/>
      <w:bookmarkEnd w:id="67"/>
      <w:bookmarkEnd w:id="68"/>
    </w:p>
    <w:p w14:paraId="17D4EA63" w14:textId="77777777" w:rsidR="00AA39C0" w:rsidRPr="00C170A2" w:rsidRDefault="005639D9" w:rsidP="005639D9">
      <w:pPr>
        <w:pStyle w:val="Ttulo2"/>
        <w:rPr>
          <w:rFonts w:ascii="Arial" w:hAnsi="Arial" w:cs="Arial"/>
          <w:color w:val="auto"/>
        </w:rPr>
      </w:pPr>
      <w:r w:rsidRPr="00C170A2">
        <w:rPr>
          <w:rFonts w:ascii="Arial" w:hAnsi="Arial" w:cs="Arial"/>
          <w:b w:val="0"/>
          <w:bCs w:val="0"/>
          <w:color w:val="auto"/>
        </w:rPr>
        <w:br w:type="page"/>
      </w:r>
      <w:bookmarkStart w:id="69" w:name="_Toc488908829"/>
      <w:r w:rsidRPr="00C170A2">
        <w:rPr>
          <w:rFonts w:ascii="Arial" w:hAnsi="Arial" w:cs="Arial"/>
          <w:color w:val="auto"/>
        </w:rPr>
        <w:t>3.</w:t>
      </w:r>
      <w:r w:rsidR="00AA39C0" w:rsidRPr="00C170A2">
        <w:rPr>
          <w:rFonts w:ascii="Arial" w:hAnsi="Arial" w:cs="Arial"/>
          <w:color w:val="auto"/>
        </w:rPr>
        <w:t xml:space="preserve">6. CONSULTA PUBLICA </w:t>
      </w:r>
    </w:p>
    <w:p w14:paraId="5E308838" w14:textId="77777777" w:rsidR="001A7AF7" w:rsidRPr="00C170A2" w:rsidRDefault="001A7AF7">
      <w:bookmarkStart w:id="70" w:name="_Toc488908832"/>
      <w:bookmarkStart w:id="71" w:name="_Toc480978271"/>
      <w:bookmarkStart w:id="72" w:name="_Toc428175840"/>
      <w:bookmarkStart w:id="73" w:name="_Toc428168348"/>
      <w:bookmarkStart w:id="74" w:name="_Toc412624395"/>
      <w:bookmarkStart w:id="75" w:name="_Toc412623696"/>
      <w:bookmarkEnd w:id="69"/>
    </w:p>
    <w:p w14:paraId="06E6A54A" w14:textId="77777777" w:rsidR="00B63B2F" w:rsidRDefault="00B63B2F" w:rsidP="00B63B2F">
      <w:pPr>
        <w:spacing w:after="120" w:line="360" w:lineRule="auto"/>
        <w:rPr>
          <w:rFonts w:ascii="Arial" w:hAnsi="Arial" w:cs="Arial"/>
          <w:b/>
        </w:rPr>
      </w:pPr>
    </w:p>
    <w:p w14:paraId="595FAC4C" w14:textId="77777777" w:rsidR="00B63B2F" w:rsidRPr="001029D3" w:rsidRDefault="00B63B2F" w:rsidP="00B63B2F">
      <w:pPr>
        <w:spacing w:after="120" w:line="360" w:lineRule="auto"/>
        <w:rPr>
          <w:rFonts w:ascii="Arial" w:hAnsi="Arial" w:cs="Arial"/>
          <w:b/>
        </w:rPr>
      </w:pPr>
      <w:r w:rsidRPr="001029D3">
        <w:rPr>
          <w:rFonts w:ascii="Arial" w:hAnsi="Arial" w:cs="Arial"/>
          <w:b/>
        </w:rPr>
        <w:t xml:space="preserve">Análisis de interesados </w:t>
      </w:r>
      <w:r w:rsidR="005C2402">
        <w:rPr>
          <w:rFonts w:ascii="Arial" w:hAnsi="Arial" w:cs="Arial"/>
          <w:b/>
        </w:rPr>
        <w:t>COMPAÑIA CYE SRL</w:t>
      </w:r>
    </w:p>
    <w:p w14:paraId="4661C417" w14:textId="77777777" w:rsidR="00B63B2F" w:rsidRPr="001029D3" w:rsidRDefault="00B63B2F" w:rsidP="00B63B2F">
      <w:pPr>
        <w:spacing w:after="120" w:line="360" w:lineRule="auto"/>
        <w:jc w:val="center"/>
        <w:rPr>
          <w:rFonts w:ascii="Arial" w:hAnsi="Arial" w:cs="Arial"/>
          <w:b/>
        </w:rPr>
      </w:pPr>
    </w:p>
    <w:p w14:paraId="2FAC7016" w14:textId="77777777" w:rsidR="00B63B2F" w:rsidRPr="001029D3" w:rsidRDefault="00B63B2F" w:rsidP="00B63B2F">
      <w:pPr>
        <w:spacing w:after="120" w:line="360" w:lineRule="auto"/>
        <w:jc w:val="both"/>
        <w:rPr>
          <w:rFonts w:ascii="Arial" w:hAnsi="Arial" w:cs="Arial"/>
          <w:b/>
        </w:rPr>
      </w:pPr>
      <w:r w:rsidRPr="001029D3">
        <w:rPr>
          <w:rFonts w:ascii="Arial" w:hAnsi="Arial" w:cs="Arial"/>
          <w:b/>
        </w:rPr>
        <w:t xml:space="preserve">Introducción </w:t>
      </w:r>
    </w:p>
    <w:p w14:paraId="0554CBA5" w14:textId="77777777" w:rsidR="00B63B2F" w:rsidRDefault="00B63B2F" w:rsidP="00B63B2F">
      <w:pPr>
        <w:spacing w:after="120" w:line="360" w:lineRule="auto"/>
        <w:jc w:val="both"/>
        <w:rPr>
          <w:rFonts w:ascii="Arial" w:hAnsi="Arial" w:cs="Arial"/>
        </w:rPr>
      </w:pPr>
      <w:r w:rsidRPr="001029D3">
        <w:rPr>
          <w:rFonts w:ascii="Arial" w:hAnsi="Arial" w:cs="Arial"/>
        </w:rPr>
        <w:t>El proceso</w:t>
      </w:r>
      <w:r w:rsidRPr="00FC60EC">
        <w:rPr>
          <w:rFonts w:ascii="Arial" w:hAnsi="Arial" w:cs="Arial"/>
        </w:rPr>
        <w:t xml:space="preserve"> de consulta pública al proyecto </w:t>
      </w:r>
      <w:r w:rsidRPr="00FC60EC">
        <w:rPr>
          <w:rFonts w:ascii="Arial" w:hAnsi="Arial" w:cs="Arial"/>
          <w:b/>
        </w:rPr>
        <w:t>“</w:t>
      </w:r>
      <w:r w:rsidR="005C2402">
        <w:rPr>
          <w:rFonts w:ascii="Arial" w:hAnsi="Arial" w:cs="Arial"/>
          <w:b/>
        </w:rPr>
        <w:t>COMPAÑIA CYE SRL</w:t>
      </w:r>
      <w:r w:rsidRPr="00FC60EC">
        <w:rPr>
          <w:rFonts w:ascii="Arial" w:hAnsi="Arial" w:cs="Arial"/>
          <w:b/>
        </w:rPr>
        <w:t>”</w:t>
      </w:r>
      <w:r w:rsidRPr="00FC60EC">
        <w:rPr>
          <w:rFonts w:ascii="Arial" w:hAnsi="Arial" w:cs="Arial"/>
        </w:rPr>
        <w:t xml:space="preserve"> se efectúa como requerimiento del Ministerio de Medio Ambiente y Recursos Naturales, amparado en la Ley 64-00, la cual establece, en sus artículos 38</w:t>
      </w:r>
      <w:r w:rsidRPr="00DD5AA1">
        <w:rPr>
          <w:rStyle w:val="Refdenotaalpie"/>
          <w:rFonts w:ascii="Arial" w:hAnsi="Arial" w:cs="Arial"/>
        </w:rPr>
        <w:footnoteReference w:id="1"/>
      </w:r>
      <w:r w:rsidRPr="00FC60EC">
        <w:rPr>
          <w:rFonts w:ascii="Arial" w:hAnsi="Arial" w:cs="Arial"/>
        </w:rPr>
        <w:t xml:space="preserve"> y 43</w:t>
      </w:r>
      <w:r w:rsidRPr="00DD5AA1">
        <w:rPr>
          <w:rStyle w:val="Refdenotaalpie"/>
          <w:rFonts w:ascii="Arial" w:hAnsi="Arial" w:cs="Arial"/>
        </w:rPr>
        <w:footnoteReference w:id="2"/>
      </w:r>
      <w:r w:rsidRPr="00FC60EC">
        <w:rPr>
          <w:rFonts w:ascii="Arial" w:hAnsi="Arial" w:cs="Arial"/>
        </w:rPr>
        <w:t xml:space="preserve">, la integración de las partes involucradas o interesadas en el proceso de evaluación ambiental. </w:t>
      </w:r>
    </w:p>
    <w:p w14:paraId="21152FA4" w14:textId="77777777" w:rsidR="00B63B2F" w:rsidRDefault="00B63B2F" w:rsidP="00B63B2F">
      <w:pPr>
        <w:spacing w:after="120" w:line="360" w:lineRule="auto"/>
        <w:jc w:val="both"/>
        <w:rPr>
          <w:rFonts w:ascii="Arial" w:hAnsi="Arial" w:cs="Arial"/>
        </w:rPr>
      </w:pPr>
      <w:r w:rsidRPr="00FC60EC">
        <w:rPr>
          <w:rFonts w:ascii="Arial" w:hAnsi="Arial" w:cs="Arial"/>
        </w:rPr>
        <w:t>Las consultas se realizan para informar e involucrar a las comunidades en el proceso de toma de decisiones.</w:t>
      </w:r>
      <w:r>
        <w:rPr>
          <w:rFonts w:ascii="Arial" w:hAnsi="Arial" w:cs="Arial"/>
        </w:rPr>
        <w:t xml:space="preserve"> </w:t>
      </w:r>
      <w:r w:rsidRPr="00FC60EC">
        <w:rPr>
          <w:rFonts w:ascii="Arial" w:hAnsi="Arial" w:cs="Arial"/>
        </w:rPr>
        <w:t>El análisis de interesados muestra aspectos relacionado a la percepción que los ciudadanos</w:t>
      </w:r>
      <w:r>
        <w:rPr>
          <w:rFonts w:ascii="Arial" w:hAnsi="Arial" w:cs="Arial"/>
        </w:rPr>
        <w:t xml:space="preserve"> de</w:t>
      </w:r>
      <w:r w:rsidR="005C2402">
        <w:rPr>
          <w:rFonts w:ascii="Arial" w:hAnsi="Arial" w:cs="Arial"/>
        </w:rPr>
        <w:t>l</w:t>
      </w:r>
      <w:r>
        <w:rPr>
          <w:rFonts w:ascii="Arial" w:hAnsi="Arial" w:cs="Arial"/>
        </w:rPr>
        <w:t xml:space="preserve"> </w:t>
      </w:r>
      <w:r w:rsidR="005C2402">
        <w:rPr>
          <w:rFonts w:ascii="Arial" w:hAnsi="Arial" w:cs="Arial"/>
        </w:rPr>
        <w:t>Sector  Salamanca</w:t>
      </w:r>
      <w:r>
        <w:rPr>
          <w:rFonts w:ascii="Arial" w:hAnsi="Arial" w:cs="Arial"/>
        </w:rPr>
        <w:t xml:space="preserve"> ubicado</w:t>
      </w:r>
      <w:r w:rsidRPr="00FC60EC">
        <w:rPr>
          <w:rFonts w:ascii="Arial" w:hAnsi="Arial" w:cs="Arial"/>
        </w:rPr>
        <w:t xml:space="preserve"> en la cercanía del</w:t>
      </w:r>
      <w:r>
        <w:rPr>
          <w:rFonts w:ascii="Arial" w:hAnsi="Arial" w:cs="Arial"/>
        </w:rPr>
        <w:t xml:space="preserve"> proyecto </w:t>
      </w:r>
      <w:r w:rsidR="005C2402">
        <w:rPr>
          <w:rFonts w:ascii="Arial" w:hAnsi="Arial" w:cs="Arial"/>
        </w:rPr>
        <w:t>COMPAÑIA CYE SRL</w:t>
      </w:r>
      <w:r w:rsidRPr="00FC60EC">
        <w:rPr>
          <w:rFonts w:ascii="Arial" w:hAnsi="Arial" w:cs="Arial"/>
        </w:rPr>
        <w:t xml:space="preserve"> ofrecieron sobre el mismo. </w:t>
      </w:r>
    </w:p>
    <w:p w14:paraId="44D170FB" w14:textId="77777777" w:rsidR="00B63B2F" w:rsidRPr="00B93FB7" w:rsidRDefault="00B63B2F" w:rsidP="00B63B2F">
      <w:pPr>
        <w:spacing w:after="120" w:line="360" w:lineRule="auto"/>
        <w:jc w:val="both"/>
        <w:rPr>
          <w:rFonts w:ascii="Arial" w:hAnsi="Arial" w:cs="Arial"/>
        </w:rPr>
      </w:pPr>
      <w:r w:rsidRPr="00FC60EC">
        <w:rPr>
          <w:rFonts w:ascii="Arial" w:hAnsi="Arial" w:cs="Arial"/>
        </w:rPr>
        <w:t>Otros de los aspectos tratados se vinculan al medio ambiente y las valoraciones que</w:t>
      </w:r>
      <w:r>
        <w:rPr>
          <w:rFonts w:ascii="Arial" w:hAnsi="Arial" w:cs="Arial"/>
        </w:rPr>
        <w:t xml:space="preserve"> los entrevistados emitieron</w:t>
      </w:r>
      <w:r w:rsidRPr="00FC60EC">
        <w:rPr>
          <w:rFonts w:ascii="Arial" w:hAnsi="Arial" w:cs="Arial"/>
        </w:rPr>
        <w:t xml:space="preserve"> con relación al proyecto</w:t>
      </w:r>
      <w:r>
        <w:rPr>
          <w:rFonts w:ascii="Arial" w:hAnsi="Arial" w:cs="Arial"/>
        </w:rPr>
        <w:t xml:space="preserve"> y los posibles impactos que el mismo pueda provocar.</w:t>
      </w:r>
    </w:p>
    <w:p w14:paraId="31E8352F" w14:textId="77777777" w:rsidR="00B63B2F" w:rsidRDefault="00B63B2F">
      <w:pPr>
        <w:rPr>
          <w:rFonts w:ascii="Arial" w:hAnsi="Arial" w:cs="Arial"/>
          <w:b/>
        </w:rPr>
      </w:pPr>
      <w:r>
        <w:rPr>
          <w:rFonts w:ascii="Arial" w:hAnsi="Arial" w:cs="Arial"/>
          <w:b/>
        </w:rPr>
        <w:br w:type="page"/>
      </w:r>
    </w:p>
    <w:p w14:paraId="344D2A69" w14:textId="77777777" w:rsidR="00B63B2F" w:rsidRPr="00FC60EC" w:rsidRDefault="00B63B2F" w:rsidP="00B63B2F">
      <w:pPr>
        <w:spacing w:after="120" w:line="360" w:lineRule="auto"/>
        <w:jc w:val="both"/>
        <w:rPr>
          <w:rFonts w:ascii="Arial" w:hAnsi="Arial" w:cs="Arial"/>
          <w:b/>
        </w:rPr>
      </w:pPr>
      <w:r w:rsidRPr="00FC60EC">
        <w:rPr>
          <w:rFonts w:ascii="Arial" w:hAnsi="Arial" w:cs="Arial"/>
          <w:b/>
        </w:rPr>
        <w:t xml:space="preserve">Metodología </w:t>
      </w:r>
    </w:p>
    <w:p w14:paraId="0F60CBEC" w14:textId="77777777" w:rsidR="00B63B2F" w:rsidRPr="00FC60EC" w:rsidRDefault="00B63B2F" w:rsidP="00B63B2F">
      <w:pPr>
        <w:spacing w:after="120" w:line="360" w:lineRule="auto"/>
        <w:jc w:val="both"/>
        <w:rPr>
          <w:rFonts w:ascii="Arial" w:hAnsi="Arial" w:cs="Arial"/>
        </w:rPr>
      </w:pPr>
      <w:r w:rsidRPr="00FC60EC">
        <w:rPr>
          <w:rFonts w:ascii="Arial" w:hAnsi="Arial" w:cs="Arial"/>
        </w:rPr>
        <w:t>Para la realización del análisis de interesados se combinaron</w:t>
      </w:r>
      <w:r>
        <w:rPr>
          <w:rFonts w:ascii="Arial" w:hAnsi="Arial" w:cs="Arial"/>
        </w:rPr>
        <w:t xml:space="preserve"> diferentes</w:t>
      </w:r>
      <w:r w:rsidRPr="00FC60EC">
        <w:rPr>
          <w:rFonts w:ascii="Arial" w:hAnsi="Arial" w:cs="Arial"/>
        </w:rPr>
        <w:t xml:space="preserve"> técnicas</w:t>
      </w:r>
      <w:r>
        <w:rPr>
          <w:rFonts w:ascii="Arial" w:hAnsi="Arial" w:cs="Arial"/>
        </w:rPr>
        <w:t xml:space="preserve"> de investigación. Fueron utilizadas técnicas cualitativas, como </w:t>
      </w:r>
      <w:r w:rsidRPr="00FC60EC">
        <w:rPr>
          <w:rFonts w:ascii="Arial" w:hAnsi="Arial" w:cs="Arial"/>
        </w:rPr>
        <w:t>observación</w:t>
      </w:r>
      <w:r>
        <w:rPr>
          <w:rFonts w:ascii="Arial" w:hAnsi="Arial" w:cs="Arial"/>
        </w:rPr>
        <w:t xml:space="preserve"> participante</w:t>
      </w:r>
      <w:r w:rsidRPr="00FC60EC">
        <w:rPr>
          <w:rFonts w:ascii="Arial" w:hAnsi="Arial" w:cs="Arial"/>
        </w:rPr>
        <w:t xml:space="preserve"> y las entrevistas semi-estructuradas. El estudio se dividió en dos fases, descritas a continuación.</w:t>
      </w:r>
    </w:p>
    <w:p w14:paraId="0F7BE50B" w14:textId="77777777" w:rsidR="00B63B2F" w:rsidRDefault="00B63B2F" w:rsidP="00B63B2F">
      <w:pPr>
        <w:spacing w:after="120" w:line="360" w:lineRule="auto"/>
        <w:jc w:val="both"/>
        <w:rPr>
          <w:rFonts w:ascii="Arial" w:hAnsi="Arial" w:cs="Arial"/>
          <w:b/>
        </w:rPr>
      </w:pPr>
    </w:p>
    <w:p w14:paraId="1F0E9557" w14:textId="77777777" w:rsidR="00B63B2F" w:rsidRPr="00FC60EC" w:rsidRDefault="00B63B2F" w:rsidP="00B63B2F">
      <w:pPr>
        <w:spacing w:after="120" w:line="360" w:lineRule="auto"/>
        <w:jc w:val="both"/>
        <w:rPr>
          <w:rFonts w:ascii="Arial" w:hAnsi="Arial" w:cs="Arial"/>
          <w:b/>
        </w:rPr>
      </w:pPr>
      <w:r w:rsidRPr="00FC60EC">
        <w:rPr>
          <w:rFonts w:ascii="Arial" w:hAnsi="Arial" w:cs="Arial"/>
          <w:b/>
        </w:rPr>
        <w:t>Primera fase</w:t>
      </w:r>
    </w:p>
    <w:p w14:paraId="0D83E2E1" w14:textId="77777777" w:rsidR="00B63B2F" w:rsidRPr="00FC60EC" w:rsidRDefault="00B63B2F" w:rsidP="00B63B2F">
      <w:pPr>
        <w:spacing w:after="120" w:line="360" w:lineRule="auto"/>
        <w:jc w:val="both"/>
        <w:rPr>
          <w:rFonts w:ascii="Arial" w:hAnsi="Arial" w:cs="Arial"/>
        </w:rPr>
      </w:pPr>
      <w:r w:rsidRPr="00FC60EC">
        <w:rPr>
          <w:rFonts w:ascii="Arial" w:hAnsi="Arial" w:cs="Arial"/>
        </w:rPr>
        <w:t xml:space="preserve">En la primera fase se visitó la zona donde está ubicado el </w:t>
      </w:r>
      <w:r>
        <w:rPr>
          <w:rFonts w:ascii="Arial" w:hAnsi="Arial" w:cs="Arial"/>
        </w:rPr>
        <w:t xml:space="preserve">proyecto </w:t>
      </w:r>
      <w:r w:rsidR="005C2402">
        <w:rPr>
          <w:rFonts w:ascii="Arial" w:hAnsi="Arial" w:cs="Arial"/>
        </w:rPr>
        <w:t>COMPAÑIA CYE SRL</w:t>
      </w:r>
      <w:r w:rsidRPr="00FC60EC">
        <w:rPr>
          <w:rFonts w:ascii="Arial" w:hAnsi="Arial" w:cs="Arial"/>
        </w:rPr>
        <w:t xml:space="preserve">. En esta visita, se identificaron los sectores y actores sobre los cuales tendría los mayores impactos el levantamiento de la obra, tanto en la </w:t>
      </w:r>
      <w:r>
        <w:rPr>
          <w:rFonts w:ascii="Arial" w:hAnsi="Arial" w:cs="Arial"/>
        </w:rPr>
        <w:t>etapa de instalación de los equipos</w:t>
      </w:r>
      <w:r w:rsidRPr="00FC60EC">
        <w:rPr>
          <w:rFonts w:ascii="Arial" w:hAnsi="Arial" w:cs="Arial"/>
        </w:rPr>
        <w:t xml:space="preserve"> como de operación. </w:t>
      </w:r>
    </w:p>
    <w:p w14:paraId="17A39507" w14:textId="77777777" w:rsidR="00B63B2F" w:rsidRDefault="00B63B2F" w:rsidP="00B63B2F">
      <w:pPr>
        <w:spacing w:after="120" w:line="360" w:lineRule="auto"/>
        <w:jc w:val="both"/>
        <w:rPr>
          <w:rFonts w:ascii="Arial" w:hAnsi="Arial" w:cs="Arial"/>
          <w:b/>
        </w:rPr>
      </w:pPr>
      <w:r w:rsidRPr="00FC60EC">
        <w:rPr>
          <w:rFonts w:ascii="Arial" w:hAnsi="Arial" w:cs="Arial"/>
          <w:b/>
        </w:rPr>
        <w:t xml:space="preserve"> </w:t>
      </w:r>
    </w:p>
    <w:p w14:paraId="7998E55D" w14:textId="77777777" w:rsidR="00B63B2F" w:rsidRPr="00FC60EC" w:rsidRDefault="00B63B2F" w:rsidP="00B63B2F">
      <w:pPr>
        <w:spacing w:after="120" w:line="360" w:lineRule="auto"/>
        <w:jc w:val="both"/>
        <w:rPr>
          <w:rFonts w:ascii="Arial" w:hAnsi="Arial" w:cs="Arial"/>
          <w:b/>
        </w:rPr>
      </w:pPr>
      <w:r w:rsidRPr="00FC60EC">
        <w:rPr>
          <w:rFonts w:ascii="Arial" w:hAnsi="Arial" w:cs="Arial"/>
          <w:b/>
        </w:rPr>
        <w:t xml:space="preserve">Segunda Fase </w:t>
      </w:r>
    </w:p>
    <w:p w14:paraId="79A406FC" w14:textId="77777777" w:rsidR="00B63B2F" w:rsidRPr="00FC60EC" w:rsidRDefault="00B63B2F" w:rsidP="00B63B2F">
      <w:pPr>
        <w:spacing w:after="120" w:line="360" w:lineRule="auto"/>
        <w:jc w:val="both"/>
        <w:rPr>
          <w:rFonts w:ascii="Arial" w:hAnsi="Arial" w:cs="Arial"/>
          <w:b/>
        </w:rPr>
      </w:pPr>
      <w:r w:rsidRPr="00FC60EC">
        <w:rPr>
          <w:rFonts w:ascii="Arial" w:hAnsi="Arial" w:cs="Arial"/>
        </w:rPr>
        <w:t xml:space="preserve">Se entrevistaron 20 </w:t>
      </w:r>
      <w:r>
        <w:rPr>
          <w:rFonts w:ascii="Arial" w:hAnsi="Arial" w:cs="Arial"/>
        </w:rPr>
        <w:t xml:space="preserve">personas </w:t>
      </w:r>
      <w:r w:rsidRPr="00FC60EC">
        <w:rPr>
          <w:rFonts w:ascii="Arial" w:hAnsi="Arial" w:cs="Arial"/>
        </w:rPr>
        <w:t xml:space="preserve">ubicados en los sectores aledaños al proyecto. La investigación inició en </w:t>
      </w:r>
      <w:r w:rsidR="005C2402">
        <w:rPr>
          <w:rFonts w:ascii="Arial" w:hAnsi="Arial" w:cs="Arial"/>
        </w:rPr>
        <w:t xml:space="preserve">4 al 7 Octubre </w:t>
      </w:r>
      <w:r>
        <w:rPr>
          <w:rFonts w:ascii="Arial" w:hAnsi="Arial" w:cs="Arial"/>
        </w:rPr>
        <w:t xml:space="preserve">del 2022, </w:t>
      </w:r>
      <w:r w:rsidRPr="00FC60EC">
        <w:rPr>
          <w:rFonts w:ascii="Arial" w:hAnsi="Arial" w:cs="Arial"/>
        </w:rPr>
        <w:t>La técnica utilizada para el procesamiento de datos consistió en la captura y procesamiento de datos, mediante el programa de captura “Data Entry SPSS 14.0”, el software de procesamiento “Paquete Estadístico SPSS 14.0”. Posteriormente, se procedió a realizar el análisis de los resultados.</w:t>
      </w:r>
    </w:p>
    <w:p w14:paraId="24ACE876" w14:textId="77777777" w:rsidR="00075F13" w:rsidRDefault="00075F13" w:rsidP="00075F13">
      <w:pPr>
        <w:rPr>
          <w:rFonts w:ascii="Arial" w:hAnsi="Arial" w:cs="Arial"/>
          <w:b/>
        </w:rPr>
      </w:pPr>
    </w:p>
    <w:p w14:paraId="185EB489" w14:textId="77777777" w:rsidR="00B63B2F" w:rsidRPr="001029D3" w:rsidRDefault="00B63B2F" w:rsidP="00075F13">
      <w:pPr>
        <w:rPr>
          <w:rFonts w:ascii="Arial" w:hAnsi="Arial" w:cs="Arial"/>
          <w:b/>
        </w:rPr>
      </w:pPr>
      <w:r w:rsidRPr="001029D3">
        <w:rPr>
          <w:rFonts w:ascii="Arial" w:hAnsi="Arial" w:cs="Arial"/>
          <w:b/>
        </w:rPr>
        <w:t>Resultados Análisis de interesados</w:t>
      </w:r>
    </w:p>
    <w:p w14:paraId="0440B20E" w14:textId="77777777" w:rsidR="00B63B2F" w:rsidRPr="001029D3" w:rsidRDefault="00B63B2F" w:rsidP="00B63B2F">
      <w:pPr>
        <w:spacing w:after="120" w:line="360" w:lineRule="auto"/>
        <w:rPr>
          <w:rFonts w:ascii="Arial" w:hAnsi="Arial" w:cs="Arial"/>
          <w:b/>
        </w:rPr>
      </w:pPr>
    </w:p>
    <w:p w14:paraId="40FB8519" w14:textId="77777777" w:rsidR="00B63B2F" w:rsidRPr="001029D3" w:rsidRDefault="00B63B2F" w:rsidP="00B63B2F">
      <w:pPr>
        <w:spacing w:after="120" w:line="360" w:lineRule="auto"/>
        <w:rPr>
          <w:rFonts w:ascii="Arial" w:hAnsi="Arial" w:cs="Arial"/>
          <w:b/>
        </w:rPr>
      </w:pPr>
      <w:r w:rsidRPr="001029D3">
        <w:rPr>
          <w:rFonts w:ascii="Arial" w:hAnsi="Arial" w:cs="Arial"/>
          <w:b/>
        </w:rPr>
        <w:t>Actores e intereses identificados</w:t>
      </w:r>
    </w:p>
    <w:p w14:paraId="0C2DEAE6" w14:textId="77777777" w:rsidR="00B63B2F" w:rsidRPr="00BA0855" w:rsidRDefault="00B63B2F" w:rsidP="00B63B2F">
      <w:pPr>
        <w:spacing w:after="120" w:line="360" w:lineRule="auto"/>
        <w:rPr>
          <w:rFonts w:ascii="Arial" w:hAnsi="Arial" w:cs="Arial"/>
          <w:b/>
        </w:rPr>
      </w:pPr>
      <w:r w:rsidRPr="00BA0855">
        <w:rPr>
          <w:rFonts w:ascii="Arial" w:hAnsi="Arial" w:cs="Arial"/>
          <w:b/>
        </w:rPr>
        <w:t xml:space="preserve">Actores </w:t>
      </w:r>
    </w:p>
    <w:p w14:paraId="589932B9" w14:textId="77777777" w:rsidR="00B63B2F" w:rsidRPr="00BA0855" w:rsidRDefault="00B63B2F" w:rsidP="00B63B2F">
      <w:pPr>
        <w:spacing w:after="120" w:line="360" w:lineRule="auto"/>
        <w:jc w:val="both"/>
        <w:rPr>
          <w:rFonts w:ascii="Arial" w:hAnsi="Arial" w:cs="Arial"/>
        </w:rPr>
      </w:pPr>
      <w:r w:rsidRPr="00BA0855">
        <w:rPr>
          <w:rFonts w:ascii="Arial" w:hAnsi="Arial" w:cs="Arial"/>
        </w:rPr>
        <w:t xml:space="preserve">Los principales actores relacionados con el desarrollo del proyecto son: </w:t>
      </w:r>
    </w:p>
    <w:p w14:paraId="083BD3C1" w14:textId="77777777" w:rsidR="00B63B2F" w:rsidRPr="00BA0855" w:rsidRDefault="00B63B2F" w:rsidP="00B63B2F">
      <w:pPr>
        <w:spacing w:after="120" w:line="360" w:lineRule="auto"/>
        <w:jc w:val="both"/>
        <w:rPr>
          <w:rFonts w:ascii="Arial" w:hAnsi="Arial" w:cs="Arial"/>
        </w:rPr>
      </w:pPr>
      <w:r w:rsidRPr="00BA0855">
        <w:rPr>
          <w:rFonts w:ascii="Arial" w:hAnsi="Arial" w:cs="Arial"/>
        </w:rPr>
        <w:t>•</w:t>
      </w:r>
      <w:r w:rsidRPr="00BA0855">
        <w:rPr>
          <w:rFonts w:ascii="Arial" w:hAnsi="Arial" w:cs="Arial"/>
          <w:b/>
        </w:rPr>
        <w:t>Promotores</w:t>
      </w:r>
      <w:r w:rsidRPr="00BA0855">
        <w:rPr>
          <w:rFonts w:ascii="Arial" w:hAnsi="Arial" w:cs="Arial"/>
        </w:rPr>
        <w:t xml:space="preserve">. Estos se encuentran representados por la empresa que desarrolla el </w:t>
      </w:r>
      <w:r>
        <w:rPr>
          <w:rFonts w:ascii="Arial" w:hAnsi="Arial" w:cs="Arial"/>
        </w:rPr>
        <w:t>proyecto `</w:t>
      </w:r>
      <w:r w:rsidR="00527220">
        <w:rPr>
          <w:rFonts w:ascii="Arial" w:hAnsi="Arial" w:cs="Arial"/>
        </w:rPr>
        <w:t>CYE SRL</w:t>
      </w:r>
    </w:p>
    <w:p w14:paraId="7A373FD8" w14:textId="77777777" w:rsidR="00B63B2F" w:rsidRDefault="00B63B2F" w:rsidP="00B63B2F">
      <w:pPr>
        <w:spacing w:after="120" w:line="360" w:lineRule="auto"/>
        <w:jc w:val="both"/>
        <w:rPr>
          <w:rFonts w:ascii="Arial" w:hAnsi="Arial" w:cs="Arial"/>
        </w:rPr>
      </w:pPr>
      <w:r w:rsidRPr="00BA0855">
        <w:rPr>
          <w:rFonts w:ascii="Arial" w:hAnsi="Arial" w:cs="Arial"/>
        </w:rPr>
        <w:t>•</w:t>
      </w:r>
      <w:r w:rsidRPr="00BA0855">
        <w:rPr>
          <w:rFonts w:ascii="Arial" w:hAnsi="Arial" w:cs="Arial"/>
          <w:b/>
        </w:rPr>
        <w:t>Vecinos/as.</w:t>
      </w:r>
      <w:r w:rsidRPr="00BA0855">
        <w:rPr>
          <w:rFonts w:ascii="Arial" w:hAnsi="Arial" w:cs="Arial"/>
        </w:rPr>
        <w:t xml:space="preserve"> Estas son las personas que viven en lugares colindantes con el proyecto y en un radio de unos </w:t>
      </w:r>
      <w:r>
        <w:rPr>
          <w:rFonts w:ascii="Arial" w:hAnsi="Arial" w:cs="Arial"/>
        </w:rPr>
        <w:t>500</w:t>
      </w:r>
      <w:r w:rsidRPr="00BA0855">
        <w:rPr>
          <w:rFonts w:ascii="Arial" w:hAnsi="Arial" w:cs="Arial"/>
        </w:rPr>
        <w:t xml:space="preserve"> metros. </w:t>
      </w:r>
    </w:p>
    <w:p w14:paraId="34992C2B" w14:textId="77777777" w:rsidR="00B63B2F" w:rsidRPr="00BA0855" w:rsidRDefault="00B63B2F" w:rsidP="00B63B2F">
      <w:pPr>
        <w:spacing w:after="120" w:line="360" w:lineRule="auto"/>
        <w:jc w:val="both"/>
        <w:rPr>
          <w:rFonts w:ascii="Arial" w:hAnsi="Arial" w:cs="Arial"/>
        </w:rPr>
      </w:pPr>
      <w:r w:rsidRPr="00BA0855">
        <w:rPr>
          <w:rFonts w:ascii="Arial" w:hAnsi="Arial" w:cs="Arial"/>
        </w:rPr>
        <w:t>•</w:t>
      </w:r>
      <w:r w:rsidRPr="00BA0855">
        <w:rPr>
          <w:rFonts w:ascii="Arial" w:hAnsi="Arial" w:cs="Arial"/>
          <w:b/>
        </w:rPr>
        <w:t>Negocios y puestos comerciales</w:t>
      </w:r>
      <w:r w:rsidRPr="00BA0855">
        <w:rPr>
          <w:rFonts w:ascii="Arial" w:hAnsi="Arial" w:cs="Arial"/>
        </w:rPr>
        <w:t>. Los negocios y puestos comerciales adyacentes y distr</w:t>
      </w:r>
      <w:r>
        <w:rPr>
          <w:rFonts w:ascii="Arial" w:hAnsi="Arial" w:cs="Arial"/>
        </w:rPr>
        <w:t xml:space="preserve">ibuidos en el municipio </w:t>
      </w:r>
      <w:r w:rsidR="005C2402">
        <w:rPr>
          <w:rFonts w:ascii="Arial" w:hAnsi="Arial" w:cs="Arial"/>
        </w:rPr>
        <w:t>Sector  Salamanca</w:t>
      </w:r>
      <w:r>
        <w:rPr>
          <w:rFonts w:ascii="Arial" w:hAnsi="Arial" w:cs="Arial"/>
        </w:rPr>
        <w:t xml:space="preserve"> </w:t>
      </w:r>
      <w:r w:rsidR="005C2402">
        <w:rPr>
          <w:rFonts w:ascii="Arial" w:hAnsi="Arial" w:cs="Arial"/>
        </w:rPr>
        <w:t>, DM La Cuaba</w:t>
      </w:r>
      <w:r>
        <w:rPr>
          <w:rFonts w:ascii="Arial" w:hAnsi="Arial" w:cs="Arial"/>
        </w:rPr>
        <w:t xml:space="preserve"> </w:t>
      </w:r>
    </w:p>
    <w:p w14:paraId="73403A45" w14:textId="77777777" w:rsidR="00B63B2F" w:rsidRPr="00BA0855" w:rsidRDefault="00B63B2F" w:rsidP="00B63B2F">
      <w:pPr>
        <w:spacing w:after="120" w:line="360" w:lineRule="auto"/>
        <w:jc w:val="both"/>
        <w:rPr>
          <w:rFonts w:ascii="Arial" w:hAnsi="Arial" w:cs="Arial"/>
        </w:rPr>
      </w:pPr>
      <w:r w:rsidRPr="00BA0855">
        <w:rPr>
          <w:rFonts w:ascii="Arial" w:hAnsi="Arial" w:cs="Arial"/>
        </w:rPr>
        <w:t>•</w:t>
      </w:r>
      <w:r w:rsidRPr="00BA0855">
        <w:rPr>
          <w:rFonts w:ascii="Arial" w:hAnsi="Arial" w:cs="Arial"/>
          <w:b/>
        </w:rPr>
        <w:t>Autoridades municipales</w:t>
      </w:r>
      <w:r w:rsidRPr="00BA0855">
        <w:rPr>
          <w:rFonts w:ascii="Arial" w:hAnsi="Arial" w:cs="Arial"/>
        </w:rPr>
        <w:t>. Las autoridades del municipio, que se encargan de otorgar permisos para la operación.</w:t>
      </w:r>
    </w:p>
    <w:p w14:paraId="0208624E" w14:textId="77777777" w:rsidR="00B63B2F" w:rsidRPr="00BA0855" w:rsidRDefault="00B63B2F" w:rsidP="00B63B2F">
      <w:pPr>
        <w:spacing w:after="120" w:line="360" w:lineRule="auto"/>
        <w:jc w:val="both"/>
        <w:rPr>
          <w:rFonts w:ascii="Arial" w:hAnsi="Arial" w:cs="Arial"/>
        </w:rPr>
      </w:pPr>
      <w:r w:rsidRPr="00BA0855">
        <w:rPr>
          <w:rFonts w:ascii="Arial" w:hAnsi="Arial" w:cs="Arial"/>
        </w:rPr>
        <w:t>•</w:t>
      </w:r>
      <w:r w:rsidRPr="00BA0855">
        <w:rPr>
          <w:rFonts w:ascii="Arial" w:hAnsi="Arial" w:cs="Arial"/>
          <w:b/>
        </w:rPr>
        <w:t>Autoridades gubernamentales</w:t>
      </w:r>
      <w:r w:rsidRPr="00BA0855">
        <w:rPr>
          <w:rFonts w:ascii="Arial" w:hAnsi="Arial" w:cs="Arial"/>
        </w:rPr>
        <w:t>. Las autoridades estatales en distintas instituciones se encargan de reglamentar las actividades, así como, dar su visto bueno al desarrollo del proyecto. Entre estas podemos citar: Ministerio de Medio Ambiente y Recursos Naturales.</w:t>
      </w:r>
    </w:p>
    <w:p w14:paraId="16AFF9EB" w14:textId="77777777" w:rsidR="00B63B2F" w:rsidRDefault="00B63B2F" w:rsidP="00B63B2F">
      <w:pPr>
        <w:spacing w:after="120" w:line="360" w:lineRule="auto"/>
        <w:rPr>
          <w:rFonts w:ascii="Arial" w:hAnsi="Arial" w:cs="Arial"/>
          <w:b/>
        </w:rPr>
      </w:pPr>
      <w:r w:rsidRPr="00FE28D5">
        <w:rPr>
          <w:rFonts w:ascii="Arial" w:hAnsi="Arial" w:cs="Arial"/>
          <w:b/>
        </w:rPr>
        <w:t>Actores e intereses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1"/>
        <w:gridCol w:w="5515"/>
      </w:tblGrid>
      <w:tr w:rsidR="00B63B2F" w:rsidRPr="00A454DB" w14:paraId="1049DE6B" w14:textId="77777777" w:rsidTr="00D51582">
        <w:trPr>
          <w:trHeight w:val="113"/>
        </w:trPr>
        <w:tc>
          <w:tcPr>
            <w:tcW w:w="3164" w:type="dxa"/>
            <w:shd w:val="clear" w:color="auto" w:fill="5B9BD5"/>
          </w:tcPr>
          <w:p w14:paraId="78136CF5" w14:textId="77777777" w:rsidR="00B63B2F" w:rsidRPr="002C17AC" w:rsidRDefault="00B63B2F" w:rsidP="00075F13">
            <w:pPr>
              <w:jc w:val="center"/>
              <w:rPr>
                <w:rFonts w:ascii="Arial" w:eastAsia="SimSun" w:hAnsi="Arial" w:cs="Arial"/>
                <w:b/>
                <w:bCs/>
              </w:rPr>
            </w:pPr>
            <w:r w:rsidRPr="002C17AC">
              <w:rPr>
                <w:rFonts w:ascii="Arial" w:eastAsia="SimSun" w:hAnsi="Arial" w:cs="Arial"/>
                <w:b/>
                <w:bCs/>
              </w:rPr>
              <w:t>Actores</w:t>
            </w:r>
          </w:p>
        </w:tc>
        <w:tc>
          <w:tcPr>
            <w:tcW w:w="5678" w:type="dxa"/>
            <w:shd w:val="clear" w:color="auto" w:fill="5B9BD5"/>
          </w:tcPr>
          <w:p w14:paraId="1C47F9E1" w14:textId="77777777" w:rsidR="00B63B2F" w:rsidRPr="002C17AC" w:rsidRDefault="00B63B2F" w:rsidP="00075F13">
            <w:pPr>
              <w:jc w:val="center"/>
              <w:rPr>
                <w:rFonts w:ascii="Arial" w:eastAsia="SimSun" w:hAnsi="Arial" w:cs="Arial"/>
                <w:b/>
                <w:bCs/>
              </w:rPr>
            </w:pPr>
            <w:r w:rsidRPr="002C17AC">
              <w:rPr>
                <w:rFonts w:ascii="Arial" w:eastAsia="SimSun" w:hAnsi="Arial" w:cs="Arial"/>
                <w:b/>
                <w:bCs/>
              </w:rPr>
              <w:t>Intereses</w:t>
            </w:r>
          </w:p>
        </w:tc>
      </w:tr>
      <w:tr w:rsidR="00B63B2F" w:rsidRPr="000C2AE6" w14:paraId="337B100F" w14:textId="77777777" w:rsidTr="00D51582">
        <w:trPr>
          <w:trHeight w:val="113"/>
        </w:trPr>
        <w:tc>
          <w:tcPr>
            <w:tcW w:w="3164" w:type="dxa"/>
            <w:shd w:val="clear" w:color="auto" w:fill="auto"/>
          </w:tcPr>
          <w:p w14:paraId="7CE672C1" w14:textId="77777777" w:rsidR="00B63B2F" w:rsidRPr="000C2AE6" w:rsidRDefault="00B63B2F" w:rsidP="00075F13">
            <w:pPr>
              <w:rPr>
                <w:rFonts w:ascii="Arial" w:eastAsia="SimSun" w:hAnsi="Arial" w:cs="Arial"/>
              </w:rPr>
            </w:pPr>
            <w:r w:rsidRPr="000C2AE6">
              <w:rPr>
                <w:rFonts w:ascii="Arial" w:eastAsia="SimSun" w:hAnsi="Arial" w:cs="Arial"/>
              </w:rPr>
              <w:t xml:space="preserve">Promotores </w:t>
            </w:r>
          </w:p>
        </w:tc>
        <w:tc>
          <w:tcPr>
            <w:tcW w:w="5678" w:type="dxa"/>
            <w:shd w:val="clear" w:color="auto" w:fill="auto"/>
          </w:tcPr>
          <w:p w14:paraId="2FCD45AF" w14:textId="77777777" w:rsidR="00B63B2F" w:rsidRPr="000C2AE6" w:rsidRDefault="00B63B2F" w:rsidP="00DB2E72">
            <w:pPr>
              <w:numPr>
                <w:ilvl w:val="0"/>
                <w:numId w:val="12"/>
              </w:numPr>
              <w:rPr>
                <w:rFonts w:ascii="Arial" w:eastAsia="SimSun" w:hAnsi="Arial" w:cs="Arial"/>
              </w:rPr>
            </w:pPr>
            <w:r w:rsidRPr="000C2AE6">
              <w:rPr>
                <w:rFonts w:ascii="Arial" w:eastAsia="SimSun" w:hAnsi="Arial" w:cs="Arial"/>
              </w:rPr>
              <w:t>Iniciar las operaciones del proyecto.</w:t>
            </w:r>
          </w:p>
          <w:p w14:paraId="70F70FE1" w14:textId="77777777" w:rsidR="00B63B2F" w:rsidRPr="000C2AE6" w:rsidRDefault="00B63B2F" w:rsidP="00DB2E72">
            <w:pPr>
              <w:numPr>
                <w:ilvl w:val="0"/>
                <w:numId w:val="12"/>
              </w:numPr>
              <w:rPr>
                <w:rFonts w:ascii="Arial" w:eastAsia="SimSun" w:hAnsi="Arial" w:cs="Arial"/>
              </w:rPr>
            </w:pPr>
            <w:r w:rsidRPr="000C2AE6">
              <w:rPr>
                <w:rFonts w:ascii="Arial" w:eastAsia="SimSun" w:hAnsi="Arial" w:cs="Arial"/>
              </w:rPr>
              <w:t>Obtener rentabilidad en las operaciones.</w:t>
            </w:r>
          </w:p>
          <w:p w14:paraId="51292B9D" w14:textId="77777777" w:rsidR="00B63B2F" w:rsidRPr="000C2AE6" w:rsidRDefault="00B63B2F" w:rsidP="00DB2E72">
            <w:pPr>
              <w:numPr>
                <w:ilvl w:val="0"/>
                <w:numId w:val="12"/>
              </w:numPr>
              <w:rPr>
                <w:rFonts w:ascii="Arial" w:eastAsia="SimSun" w:hAnsi="Arial" w:cs="Arial"/>
              </w:rPr>
            </w:pPr>
            <w:r w:rsidRPr="000C2AE6">
              <w:rPr>
                <w:rFonts w:ascii="Arial" w:eastAsia="SimSun" w:hAnsi="Arial" w:cs="Arial"/>
              </w:rPr>
              <w:t xml:space="preserve">Lograr buenas relaciones con los comunitarios y las autoridades. </w:t>
            </w:r>
          </w:p>
        </w:tc>
      </w:tr>
      <w:tr w:rsidR="00B63B2F" w:rsidRPr="00A454DB" w14:paraId="3AABCB2C" w14:textId="77777777" w:rsidTr="00D51582">
        <w:trPr>
          <w:trHeight w:val="113"/>
        </w:trPr>
        <w:tc>
          <w:tcPr>
            <w:tcW w:w="3164" w:type="dxa"/>
            <w:shd w:val="clear" w:color="auto" w:fill="auto"/>
          </w:tcPr>
          <w:p w14:paraId="1323EA1E" w14:textId="77777777" w:rsidR="00B63B2F" w:rsidRPr="000C2AE6" w:rsidRDefault="00B63B2F" w:rsidP="00075F13">
            <w:pPr>
              <w:rPr>
                <w:rFonts w:ascii="Arial" w:eastAsia="SimSun" w:hAnsi="Arial" w:cs="Arial"/>
              </w:rPr>
            </w:pPr>
            <w:r w:rsidRPr="000C2AE6">
              <w:rPr>
                <w:rFonts w:ascii="Arial" w:eastAsia="SimSun" w:hAnsi="Arial" w:cs="Arial"/>
              </w:rPr>
              <w:t xml:space="preserve">Vecinos/as </w:t>
            </w:r>
          </w:p>
        </w:tc>
        <w:tc>
          <w:tcPr>
            <w:tcW w:w="5678" w:type="dxa"/>
            <w:shd w:val="clear" w:color="auto" w:fill="auto"/>
          </w:tcPr>
          <w:p w14:paraId="63D92C21" w14:textId="77777777" w:rsidR="00B63B2F" w:rsidRPr="000C2AE6" w:rsidRDefault="00B63B2F" w:rsidP="00DB2E72">
            <w:pPr>
              <w:numPr>
                <w:ilvl w:val="0"/>
                <w:numId w:val="13"/>
              </w:numPr>
              <w:rPr>
                <w:rFonts w:ascii="Arial" w:eastAsia="SimSun" w:hAnsi="Arial" w:cs="Arial"/>
              </w:rPr>
            </w:pPr>
            <w:r w:rsidRPr="000C2AE6">
              <w:rPr>
                <w:rFonts w:ascii="Arial" w:eastAsia="SimSun" w:hAnsi="Arial" w:cs="Arial"/>
              </w:rPr>
              <w:t>Obtener beneficios económicos a partir de la operación del proyecto.</w:t>
            </w:r>
          </w:p>
          <w:p w14:paraId="1D7EE6C6" w14:textId="77777777" w:rsidR="00B63B2F" w:rsidRPr="000C2AE6" w:rsidRDefault="00B63B2F" w:rsidP="00DB2E72">
            <w:pPr>
              <w:numPr>
                <w:ilvl w:val="0"/>
                <w:numId w:val="13"/>
              </w:numPr>
              <w:rPr>
                <w:rFonts w:ascii="Arial" w:eastAsia="SimSun" w:hAnsi="Arial" w:cs="Arial"/>
              </w:rPr>
            </w:pPr>
            <w:r w:rsidRPr="000C2AE6">
              <w:rPr>
                <w:rFonts w:ascii="Arial" w:eastAsia="SimSun" w:hAnsi="Arial" w:cs="Arial"/>
              </w:rPr>
              <w:t xml:space="preserve">Tener buenas relaciones con el proyecto. </w:t>
            </w:r>
          </w:p>
          <w:p w14:paraId="28680C47" w14:textId="77777777" w:rsidR="00B63B2F" w:rsidRPr="000C2AE6" w:rsidRDefault="00B63B2F" w:rsidP="00DB2E72">
            <w:pPr>
              <w:numPr>
                <w:ilvl w:val="0"/>
                <w:numId w:val="13"/>
              </w:numPr>
              <w:rPr>
                <w:rFonts w:ascii="Arial" w:eastAsia="SimSun" w:hAnsi="Arial" w:cs="Arial"/>
              </w:rPr>
            </w:pPr>
            <w:r w:rsidRPr="000C2AE6">
              <w:rPr>
                <w:rFonts w:ascii="Arial" w:eastAsia="SimSun" w:hAnsi="Arial" w:cs="Arial"/>
              </w:rPr>
              <w:t xml:space="preserve">Mejoría de los servicios </w:t>
            </w:r>
          </w:p>
        </w:tc>
      </w:tr>
      <w:tr w:rsidR="00B63B2F" w:rsidRPr="000C2AE6" w14:paraId="398C94A2" w14:textId="77777777" w:rsidTr="00D51582">
        <w:trPr>
          <w:trHeight w:val="113"/>
        </w:trPr>
        <w:tc>
          <w:tcPr>
            <w:tcW w:w="3164" w:type="dxa"/>
            <w:shd w:val="clear" w:color="auto" w:fill="auto"/>
          </w:tcPr>
          <w:p w14:paraId="6B9E267B" w14:textId="77777777" w:rsidR="00B63B2F" w:rsidRPr="000C2AE6" w:rsidRDefault="00B63B2F" w:rsidP="00075F13">
            <w:pPr>
              <w:rPr>
                <w:rFonts w:ascii="Arial" w:eastAsia="SimSun" w:hAnsi="Arial" w:cs="Arial"/>
              </w:rPr>
            </w:pPr>
            <w:r w:rsidRPr="000C2AE6">
              <w:rPr>
                <w:rFonts w:ascii="Arial" w:eastAsia="SimSun" w:hAnsi="Arial" w:cs="Arial"/>
              </w:rPr>
              <w:t>Negocios y puestos comerciales</w:t>
            </w:r>
          </w:p>
        </w:tc>
        <w:tc>
          <w:tcPr>
            <w:tcW w:w="5678" w:type="dxa"/>
            <w:shd w:val="clear" w:color="auto" w:fill="auto"/>
          </w:tcPr>
          <w:p w14:paraId="2D37322C" w14:textId="77777777" w:rsidR="00B63B2F" w:rsidRPr="000C2AE6" w:rsidRDefault="00B63B2F" w:rsidP="00DB2E72">
            <w:pPr>
              <w:numPr>
                <w:ilvl w:val="0"/>
                <w:numId w:val="14"/>
              </w:numPr>
              <w:rPr>
                <w:rFonts w:ascii="Arial" w:eastAsia="SimSun" w:hAnsi="Arial" w:cs="Arial"/>
              </w:rPr>
            </w:pPr>
            <w:r w:rsidRPr="000C2AE6">
              <w:rPr>
                <w:rFonts w:ascii="Arial" w:eastAsia="SimSun" w:hAnsi="Arial" w:cs="Arial"/>
              </w:rPr>
              <w:t>Obtener un mayor movimiento comercial a través del desarrollo del proyecto.</w:t>
            </w:r>
          </w:p>
        </w:tc>
      </w:tr>
      <w:tr w:rsidR="00B63B2F" w:rsidRPr="000C2AE6" w14:paraId="5E60A789" w14:textId="77777777" w:rsidTr="00D51582">
        <w:trPr>
          <w:trHeight w:val="113"/>
        </w:trPr>
        <w:tc>
          <w:tcPr>
            <w:tcW w:w="3164" w:type="dxa"/>
            <w:shd w:val="clear" w:color="auto" w:fill="auto"/>
          </w:tcPr>
          <w:p w14:paraId="612ECBBD" w14:textId="77777777" w:rsidR="00B63B2F" w:rsidRPr="000C2AE6" w:rsidRDefault="00B63B2F" w:rsidP="00075F13">
            <w:pPr>
              <w:rPr>
                <w:rFonts w:ascii="Arial" w:eastAsia="SimSun" w:hAnsi="Arial" w:cs="Arial"/>
              </w:rPr>
            </w:pPr>
            <w:r w:rsidRPr="000C2AE6">
              <w:rPr>
                <w:rFonts w:ascii="Arial" w:eastAsia="SimSun" w:hAnsi="Arial" w:cs="Arial"/>
              </w:rPr>
              <w:t>Autoridades municipales</w:t>
            </w:r>
          </w:p>
        </w:tc>
        <w:tc>
          <w:tcPr>
            <w:tcW w:w="5678" w:type="dxa"/>
            <w:shd w:val="clear" w:color="auto" w:fill="auto"/>
          </w:tcPr>
          <w:p w14:paraId="5B4AF709" w14:textId="77777777" w:rsidR="00B63B2F" w:rsidRPr="000C2AE6" w:rsidRDefault="00B63B2F" w:rsidP="00DB2E72">
            <w:pPr>
              <w:numPr>
                <w:ilvl w:val="0"/>
                <w:numId w:val="15"/>
              </w:numPr>
              <w:rPr>
                <w:rFonts w:ascii="Arial" w:eastAsia="SimSun" w:hAnsi="Arial" w:cs="Arial"/>
              </w:rPr>
            </w:pPr>
            <w:r w:rsidRPr="000C2AE6">
              <w:rPr>
                <w:rFonts w:ascii="Arial" w:eastAsia="SimSun" w:hAnsi="Arial" w:cs="Arial"/>
              </w:rPr>
              <w:t>Aumentar las recaudaciones a través del inicio de operaciones de nuevos</w:t>
            </w:r>
            <w:r>
              <w:rPr>
                <w:rFonts w:ascii="Arial" w:eastAsia="SimSun" w:hAnsi="Arial" w:cs="Arial"/>
              </w:rPr>
              <w:t xml:space="preserve"> proyectos de</w:t>
            </w:r>
            <w:r w:rsidRPr="000C2AE6">
              <w:rPr>
                <w:rFonts w:ascii="Arial" w:eastAsia="SimSun" w:hAnsi="Arial" w:cs="Arial"/>
              </w:rPr>
              <w:t xml:space="preserve"> desarrollos.</w:t>
            </w:r>
          </w:p>
          <w:p w14:paraId="65F40B41" w14:textId="77777777" w:rsidR="00B63B2F" w:rsidRPr="000C2AE6" w:rsidRDefault="00B63B2F" w:rsidP="00DB2E72">
            <w:pPr>
              <w:numPr>
                <w:ilvl w:val="0"/>
                <w:numId w:val="15"/>
              </w:numPr>
              <w:rPr>
                <w:rFonts w:ascii="Arial" w:eastAsia="SimSun" w:hAnsi="Arial" w:cs="Arial"/>
              </w:rPr>
            </w:pPr>
            <w:r w:rsidRPr="000C2AE6">
              <w:rPr>
                <w:rFonts w:ascii="Arial" w:eastAsia="SimSun" w:hAnsi="Arial" w:cs="Arial"/>
              </w:rPr>
              <w:t xml:space="preserve">Velar por el cumplimiento de las ordenanzas municipales. </w:t>
            </w:r>
          </w:p>
        </w:tc>
      </w:tr>
      <w:tr w:rsidR="00B63B2F" w:rsidRPr="000C2AE6" w14:paraId="052E3A1A" w14:textId="77777777" w:rsidTr="00D51582">
        <w:trPr>
          <w:trHeight w:val="113"/>
        </w:trPr>
        <w:tc>
          <w:tcPr>
            <w:tcW w:w="3164" w:type="dxa"/>
            <w:shd w:val="clear" w:color="auto" w:fill="auto"/>
          </w:tcPr>
          <w:p w14:paraId="3D081454" w14:textId="77777777" w:rsidR="00B63B2F" w:rsidRPr="000C2AE6" w:rsidRDefault="00B63B2F" w:rsidP="00075F13">
            <w:pPr>
              <w:rPr>
                <w:rFonts w:ascii="Arial" w:eastAsia="SimSun" w:hAnsi="Arial" w:cs="Arial"/>
              </w:rPr>
            </w:pPr>
            <w:r w:rsidRPr="000C2AE6">
              <w:rPr>
                <w:rFonts w:ascii="Arial" w:eastAsia="SimSun" w:hAnsi="Arial" w:cs="Arial"/>
              </w:rPr>
              <w:t>Autoridades gubernamentales</w:t>
            </w:r>
          </w:p>
        </w:tc>
        <w:tc>
          <w:tcPr>
            <w:tcW w:w="5678" w:type="dxa"/>
            <w:shd w:val="clear" w:color="auto" w:fill="auto"/>
          </w:tcPr>
          <w:p w14:paraId="7A00A105" w14:textId="77777777" w:rsidR="00B63B2F" w:rsidRPr="000C2AE6" w:rsidRDefault="00B63B2F" w:rsidP="00DB2E72">
            <w:pPr>
              <w:numPr>
                <w:ilvl w:val="0"/>
                <w:numId w:val="16"/>
              </w:numPr>
              <w:rPr>
                <w:rFonts w:ascii="Arial" w:eastAsia="SimSun" w:hAnsi="Arial" w:cs="Arial"/>
              </w:rPr>
            </w:pPr>
            <w:r w:rsidRPr="000C2AE6">
              <w:rPr>
                <w:rFonts w:ascii="Arial" w:eastAsia="SimSun" w:hAnsi="Arial" w:cs="Arial"/>
              </w:rPr>
              <w:t xml:space="preserve">Velar por el cumplimiento de las reglamentaciones sectoriales. </w:t>
            </w:r>
          </w:p>
        </w:tc>
      </w:tr>
      <w:tr w:rsidR="00B63B2F" w:rsidRPr="00A454DB" w14:paraId="163F1CCB" w14:textId="77777777" w:rsidTr="00D51582">
        <w:trPr>
          <w:trHeight w:val="113"/>
        </w:trPr>
        <w:tc>
          <w:tcPr>
            <w:tcW w:w="3164" w:type="dxa"/>
            <w:shd w:val="clear" w:color="auto" w:fill="auto"/>
          </w:tcPr>
          <w:p w14:paraId="59779F88" w14:textId="77777777" w:rsidR="00B63B2F" w:rsidRPr="000C2AE6" w:rsidRDefault="00B63B2F" w:rsidP="00075F13">
            <w:pPr>
              <w:rPr>
                <w:rFonts w:ascii="Arial" w:eastAsia="SimSun" w:hAnsi="Arial" w:cs="Arial"/>
              </w:rPr>
            </w:pPr>
            <w:r w:rsidRPr="000C2AE6">
              <w:rPr>
                <w:rFonts w:ascii="Arial" w:eastAsia="SimSun" w:hAnsi="Arial" w:cs="Arial"/>
              </w:rPr>
              <w:t xml:space="preserve">Asociaciones de comerciantes </w:t>
            </w:r>
          </w:p>
        </w:tc>
        <w:tc>
          <w:tcPr>
            <w:tcW w:w="5678" w:type="dxa"/>
            <w:shd w:val="clear" w:color="auto" w:fill="auto"/>
          </w:tcPr>
          <w:p w14:paraId="5D300510" w14:textId="77777777" w:rsidR="00B63B2F" w:rsidRPr="000C2AE6" w:rsidRDefault="00B63B2F" w:rsidP="00DB2E72">
            <w:pPr>
              <w:numPr>
                <w:ilvl w:val="0"/>
                <w:numId w:val="16"/>
              </w:numPr>
              <w:rPr>
                <w:rFonts w:ascii="Arial" w:eastAsia="SimSun" w:hAnsi="Arial" w:cs="Arial"/>
              </w:rPr>
            </w:pPr>
            <w:r w:rsidRPr="000C2AE6">
              <w:rPr>
                <w:rFonts w:ascii="Arial" w:eastAsia="SimSun" w:hAnsi="Arial" w:cs="Arial"/>
              </w:rPr>
              <w:t>Fortalecer las asociaciones locales.</w:t>
            </w:r>
          </w:p>
        </w:tc>
      </w:tr>
    </w:tbl>
    <w:p w14:paraId="0E405364" w14:textId="77777777" w:rsidR="00B63B2F" w:rsidRDefault="00B63B2F" w:rsidP="00B63B2F">
      <w:pPr>
        <w:spacing w:after="120" w:line="360" w:lineRule="auto"/>
        <w:jc w:val="both"/>
        <w:rPr>
          <w:rFonts w:ascii="Arial" w:hAnsi="Arial" w:cs="Arial"/>
        </w:rPr>
      </w:pPr>
    </w:p>
    <w:p w14:paraId="54CBED48" w14:textId="77777777" w:rsidR="00B63B2F" w:rsidRPr="00B52B40" w:rsidRDefault="00B63B2F" w:rsidP="00B63B2F">
      <w:pPr>
        <w:spacing w:after="120" w:line="360" w:lineRule="auto"/>
        <w:rPr>
          <w:rFonts w:ascii="Arial" w:hAnsi="Arial" w:cs="Arial"/>
          <w:b/>
        </w:rPr>
      </w:pPr>
      <w:r w:rsidRPr="00B52B40">
        <w:rPr>
          <w:rFonts w:ascii="Arial" w:hAnsi="Arial" w:cs="Arial"/>
          <w:b/>
        </w:rPr>
        <w:t>Aspectos demográficos.</w:t>
      </w:r>
    </w:p>
    <w:p w14:paraId="2E5AC7B6" w14:textId="77777777" w:rsidR="00B63B2F" w:rsidRDefault="00B63B2F" w:rsidP="00B63B2F">
      <w:pPr>
        <w:spacing w:after="120" w:line="360" w:lineRule="auto"/>
        <w:jc w:val="both"/>
        <w:rPr>
          <w:rFonts w:ascii="Arial" w:hAnsi="Arial" w:cs="Arial"/>
        </w:rPr>
      </w:pPr>
    </w:p>
    <w:p w14:paraId="6BAC61D0" w14:textId="77777777" w:rsidR="00B63B2F" w:rsidRDefault="00B63B2F" w:rsidP="00B63B2F">
      <w:pPr>
        <w:spacing w:after="120" w:line="360" w:lineRule="auto"/>
        <w:jc w:val="both"/>
        <w:rPr>
          <w:rFonts w:ascii="Arial" w:hAnsi="Arial" w:cs="Arial"/>
        </w:rPr>
      </w:pPr>
      <w:r w:rsidRPr="00BA0855">
        <w:rPr>
          <w:rFonts w:ascii="Arial" w:hAnsi="Arial" w:cs="Arial"/>
        </w:rPr>
        <w:t>La investigación se centr</w:t>
      </w:r>
      <w:r>
        <w:rPr>
          <w:rFonts w:ascii="Arial" w:hAnsi="Arial" w:cs="Arial"/>
        </w:rPr>
        <w:t xml:space="preserve">ó en la comunidad  </w:t>
      </w:r>
      <w:r w:rsidR="005C2402">
        <w:rPr>
          <w:rFonts w:ascii="Arial" w:hAnsi="Arial" w:cs="Arial"/>
        </w:rPr>
        <w:t>Sector  Salamanca</w:t>
      </w:r>
      <w:r w:rsidR="00075F13">
        <w:rPr>
          <w:rFonts w:ascii="Arial" w:hAnsi="Arial" w:cs="Arial"/>
        </w:rPr>
        <w:t xml:space="preserve"> </w:t>
      </w:r>
      <w:r w:rsidR="005C2402">
        <w:rPr>
          <w:rFonts w:ascii="Arial" w:hAnsi="Arial" w:cs="Arial"/>
        </w:rPr>
        <w:t>, DM La Cuaba</w:t>
      </w:r>
      <w:r w:rsidRPr="00BA0855">
        <w:rPr>
          <w:rFonts w:ascii="Arial" w:hAnsi="Arial" w:cs="Arial"/>
        </w:rPr>
        <w:t>, con una muestra representativa de</w:t>
      </w:r>
      <w:r>
        <w:rPr>
          <w:rFonts w:ascii="Arial" w:hAnsi="Arial" w:cs="Arial"/>
        </w:rPr>
        <w:t xml:space="preserve"> los hogares que componen esta demarcación</w:t>
      </w:r>
      <w:r w:rsidRPr="00BA0855">
        <w:rPr>
          <w:rFonts w:ascii="Arial" w:hAnsi="Arial" w:cs="Arial"/>
        </w:rPr>
        <w:t xml:space="preserve">; igualmente el sexo de la población objeto de estudio fue distribuido de manera siguiente </w:t>
      </w:r>
      <w:r w:rsidR="00D01543">
        <w:rPr>
          <w:rFonts w:ascii="Arial" w:hAnsi="Arial" w:cs="Arial"/>
        </w:rPr>
        <w:t xml:space="preserve">36.8 </w:t>
      </w:r>
      <w:r w:rsidRPr="00BA0855">
        <w:rPr>
          <w:rFonts w:ascii="Arial" w:hAnsi="Arial" w:cs="Arial"/>
        </w:rPr>
        <w:t xml:space="preserve">% femenino y </w:t>
      </w:r>
      <w:r w:rsidR="00D01543">
        <w:rPr>
          <w:rFonts w:ascii="Arial" w:hAnsi="Arial" w:cs="Arial"/>
        </w:rPr>
        <w:t xml:space="preserve">63.2 </w:t>
      </w:r>
      <w:r w:rsidRPr="00BA0855">
        <w:rPr>
          <w:rFonts w:ascii="Arial" w:hAnsi="Arial" w:cs="Arial"/>
        </w:rPr>
        <w:t>% masculino</w:t>
      </w:r>
      <w:r>
        <w:rPr>
          <w:rFonts w:ascii="Arial" w:hAnsi="Arial" w:cs="Arial"/>
        </w:rPr>
        <w:t xml:space="preserve">. </w:t>
      </w:r>
    </w:p>
    <w:p w14:paraId="4F315A74" w14:textId="77777777" w:rsidR="00B63B2F" w:rsidRPr="00DC22C6" w:rsidRDefault="00D01543" w:rsidP="00B63B2F">
      <w:pPr>
        <w:spacing w:after="120" w:line="360" w:lineRule="auto"/>
        <w:jc w:val="center"/>
        <w:rPr>
          <w:noProof/>
        </w:rPr>
      </w:pPr>
      <w:r w:rsidRPr="00D01543">
        <w:rPr>
          <w:noProof/>
          <w:lang w:val="en-US" w:eastAsia="en-US"/>
        </w:rPr>
        <w:drawing>
          <wp:inline distT="0" distB="0" distL="0" distR="0" wp14:anchorId="69333A47" wp14:editId="6D4F98FF">
            <wp:extent cx="3865184" cy="2130576"/>
            <wp:effectExtent l="0" t="0" r="0" b="0"/>
            <wp:docPr id="1" name="Gráfico 1">
              <a:extLst xmlns:a="http://schemas.openxmlformats.org/drawingml/2006/main">
                <a:ext uri="{FF2B5EF4-FFF2-40B4-BE49-F238E27FC236}">
                  <a16:creationId xmlns:a16="http://schemas.microsoft.com/office/drawing/2014/main" id="{00000000-0008-0000-02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367F194" w14:textId="77777777" w:rsidR="00B63B2F" w:rsidRDefault="00B63B2F" w:rsidP="00B63B2F">
      <w:pPr>
        <w:spacing w:after="120" w:line="360" w:lineRule="auto"/>
        <w:jc w:val="both"/>
        <w:rPr>
          <w:rFonts w:ascii="Arial" w:hAnsi="Arial" w:cs="Arial"/>
        </w:rPr>
      </w:pPr>
      <w:r w:rsidRPr="00DC22C6">
        <w:rPr>
          <w:rFonts w:ascii="Arial" w:hAnsi="Arial" w:cs="Arial"/>
        </w:rPr>
        <w:t xml:space="preserve">Sobre el estado civil de las personas entrevistadas, encontramos que </w:t>
      </w:r>
      <w:r w:rsidR="00D01543">
        <w:rPr>
          <w:rFonts w:ascii="Arial" w:hAnsi="Arial" w:cs="Arial"/>
        </w:rPr>
        <w:t xml:space="preserve">57.9 </w:t>
      </w:r>
      <w:r w:rsidRPr="00DC22C6">
        <w:rPr>
          <w:rFonts w:ascii="Arial" w:hAnsi="Arial" w:cs="Arial"/>
        </w:rPr>
        <w:t xml:space="preserve">% de esa población manifestó estar </w:t>
      </w:r>
      <w:r w:rsidR="00D01543">
        <w:rPr>
          <w:rFonts w:ascii="Arial" w:hAnsi="Arial" w:cs="Arial"/>
        </w:rPr>
        <w:t>unido</w:t>
      </w:r>
      <w:r w:rsidRPr="00DC22C6">
        <w:rPr>
          <w:rFonts w:ascii="Arial" w:hAnsi="Arial" w:cs="Arial"/>
        </w:rPr>
        <w:t xml:space="preserve">, </w:t>
      </w:r>
      <w:r w:rsidR="00D01543">
        <w:rPr>
          <w:rFonts w:ascii="Arial" w:hAnsi="Arial" w:cs="Arial"/>
        </w:rPr>
        <w:t xml:space="preserve">31.6 </w:t>
      </w:r>
      <w:r w:rsidRPr="00DC22C6">
        <w:rPr>
          <w:rFonts w:ascii="Arial" w:hAnsi="Arial" w:cs="Arial"/>
        </w:rPr>
        <w:t xml:space="preserve">% indicó estar </w:t>
      </w:r>
      <w:r w:rsidR="00D01543">
        <w:rPr>
          <w:rFonts w:ascii="Arial" w:hAnsi="Arial" w:cs="Arial"/>
        </w:rPr>
        <w:t>soltero</w:t>
      </w:r>
      <w:r w:rsidRPr="00DC22C6">
        <w:rPr>
          <w:rFonts w:ascii="Arial" w:hAnsi="Arial" w:cs="Arial"/>
        </w:rPr>
        <w:t xml:space="preserve">, </w:t>
      </w:r>
      <w:r w:rsidR="00D01543">
        <w:rPr>
          <w:rFonts w:ascii="Arial" w:hAnsi="Arial" w:cs="Arial"/>
        </w:rPr>
        <w:t xml:space="preserve">10.5 </w:t>
      </w:r>
      <w:r w:rsidRPr="00DC22C6">
        <w:rPr>
          <w:rFonts w:ascii="Arial" w:hAnsi="Arial" w:cs="Arial"/>
        </w:rPr>
        <w:t xml:space="preserve">% </w:t>
      </w:r>
      <w:r w:rsidR="00D01543">
        <w:rPr>
          <w:rFonts w:ascii="Arial" w:hAnsi="Arial" w:cs="Arial"/>
        </w:rPr>
        <w:t xml:space="preserve">Casado </w:t>
      </w:r>
      <w:r>
        <w:rPr>
          <w:rFonts w:ascii="Arial" w:hAnsi="Arial" w:cs="Arial"/>
        </w:rPr>
        <w:t>al momento de realizar la entrevista</w:t>
      </w:r>
      <w:r w:rsidRPr="00DC22C6">
        <w:rPr>
          <w:rFonts w:ascii="Arial" w:hAnsi="Arial" w:cs="Arial"/>
        </w:rPr>
        <w:t>.</w:t>
      </w:r>
    </w:p>
    <w:p w14:paraId="35AB81A6" w14:textId="77777777" w:rsidR="00B63B2F" w:rsidRDefault="00B63B2F" w:rsidP="00B63B2F">
      <w:pPr>
        <w:spacing w:after="120" w:line="360" w:lineRule="auto"/>
        <w:jc w:val="both"/>
        <w:rPr>
          <w:rFonts w:ascii="Arial" w:hAnsi="Arial" w:cs="Arial"/>
        </w:rPr>
      </w:pPr>
    </w:p>
    <w:p w14:paraId="0F9990B4" w14:textId="77777777" w:rsidR="00B63B2F" w:rsidRDefault="00D01543" w:rsidP="00B63B2F">
      <w:pPr>
        <w:spacing w:after="120" w:line="360" w:lineRule="auto"/>
        <w:jc w:val="center"/>
        <w:rPr>
          <w:rFonts w:ascii="Arial" w:hAnsi="Arial" w:cs="Arial"/>
        </w:rPr>
      </w:pPr>
      <w:r w:rsidRPr="00D01543">
        <w:rPr>
          <w:rFonts w:ascii="Arial" w:hAnsi="Arial" w:cs="Arial"/>
          <w:noProof/>
          <w:lang w:val="en-US" w:eastAsia="en-US"/>
        </w:rPr>
        <w:drawing>
          <wp:inline distT="0" distB="0" distL="0" distR="0" wp14:anchorId="21AD5B5C" wp14:editId="1296A17B">
            <wp:extent cx="5235727" cy="2213429"/>
            <wp:effectExtent l="0" t="0" r="0" b="0"/>
            <wp:docPr id="2" name="Gráfico 2">
              <a:extLst xmlns:a="http://schemas.openxmlformats.org/drawingml/2006/main">
                <a:ext uri="{FF2B5EF4-FFF2-40B4-BE49-F238E27FC236}">
                  <a16:creationId xmlns:a16="http://schemas.microsoft.com/office/drawing/2014/main" id="{00000000-0008-0000-02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1151033D" w14:textId="77777777" w:rsidR="00B63B2F" w:rsidRDefault="00B63B2F" w:rsidP="00B63B2F">
      <w:pPr>
        <w:spacing w:after="120" w:line="360" w:lineRule="auto"/>
        <w:jc w:val="both"/>
        <w:rPr>
          <w:rFonts w:ascii="Arial" w:hAnsi="Arial" w:cs="Arial"/>
        </w:rPr>
      </w:pPr>
    </w:p>
    <w:p w14:paraId="6BF5F753" w14:textId="77777777" w:rsidR="00B63B2F" w:rsidRDefault="00B63B2F" w:rsidP="00B63B2F">
      <w:pPr>
        <w:spacing w:after="120" w:line="360" w:lineRule="auto"/>
        <w:jc w:val="both"/>
        <w:rPr>
          <w:rFonts w:ascii="Arial" w:hAnsi="Arial" w:cs="Arial"/>
        </w:rPr>
      </w:pPr>
      <w:r w:rsidRPr="000B3E80">
        <w:rPr>
          <w:rFonts w:ascii="Arial" w:hAnsi="Arial" w:cs="Arial"/>
        </w:rPr>
        <w:t xml:space="preserve">Respecto a las edades de la población entrevistada destaca que </w:t>
      </w:r>
      <w:r w:rsidR="00D01543">
        <w:rPr>
          <w:rFonts w:ascii="Arial" w:hAnsi="Arial" w:cs="Arial"/>
        </w:rPr>
        <w:t xml:space="preserve">36.8 </w:t>
      </w:r>
      <w:r w:rsidRPr="000B3E80">
        <w:rPr>
          <w:rFonts w:ascii="Arial" w:hAnsi="Arial" w:cs="Arial"/>
        </w:rPr>
        <w:t xml:space="preserve">% se encontraba entre las edades </w:t>
      </w:r>
      <w:r w:rsidR="00D01543">
        <w:rPr>
          <w:rFonts w:ascii="Arial" w:hAnsi="Arial" w:cs="Arial"/>
        </w:rPr>
        <w:t xml:space="preserve">entre 18 y 29 </w:t>
      </w:r>
      <w:r w:rsidRPr="000B3E80">
        <w:rPr>
          <w:rFonts w:ascii="Arial" w:hAnsi="Arial" w:cs="Arial"/>
        </w:rPr>
        <w:t xml:space="preserve">45 años, </w:t>
      </w:r>
      <w:r w:rsidR="00D01543">
        <w:rPr>
          <w:rFonts w:ascii="Arial" w:hAnsi="Arial" w:cs="Arial"/>
        </w:rPr>
        <w:t xml:space="preserve">igualmente un 36.8 </w:t>
      </w:r>
      <w:r w:rsidRPr="000B3E80">
        <w:rPr>
          <w:rFonts w:ascii="Arial" w:hAnsi="Arial" w:cs="Arial"/>
        </w:rPr>
        <w:t xml:space="preserve">con edades entre </w:t>
      </w:r>
      <w:r w:rsidR="00D01543">
        <w:rPr>
          <w:rFonts w:ascii="Arial" w:hAnsi="Arial" w:cs="Arial"/>
        </w:rPr>
        <w:t xml:space="preserve">30 y 49 </w:t>
      </w:r>
      <w:r w:rsidRPr="000B3E80">
        <w:rPr>
          <w:rFonts w:ascii="Arial" w:hAnsi="Arial" w:cs="Arial"/>
        </w:rPr>
        <w:t xml:space="preserve">años. Mientras, </w:t>
      </w:r>
      <w:r w:rsidR="00D01543">
        <w:rPr>
          <w:rFonts w:ascii="Arial" w:hAnsi="Arial" w:cs="Arial"/>
        </w:rPr>
        <w:t xml:space="preserve">solo 26.3 % están en edades 50 años o mas según </w:t>
      </w:r>
      <w:r>
        <w:rPr>
          <w:rFonts w:ascii="Arial" w:hAnsi="Arial" w:cs="Arial"/>
        </w:rPr>
        <w:t>la población encuestada</w:t>
      </w:r>
      <w:r w:rsidRPr="000B3E80">
        <w:rPr>
          <w:rFonts w:ascii="Arial" w:hAnsi="Arial" w:cs="Arial"/>
        </w:rPr>
        <w:t>.</w:t>
      </w:r>
    </w:p>
    <w:p w14:paraId="561E25E2" w14:textId="77777777" w:rsidR="00B63B2F" w:rsidRDefault="00D01543" w:rsidP="00B63B2F">
      <w:pPr>
        <w:spacing w:after="120" w:line="360" w:lineRule="auto"/>
        <w:jc w:val="center"/>
        <w:rPr>
          <w:noProof/>
        </w:rPr>
      </w:pPr>
      <w:r w:rsidRPr="00D01543">
        <w:rPr>
          <w:noProof/>
          <w:lang w:val="en-US" w:eastAsia="en-US"/>
        </w:rPr>
        <w:drawing>
          <wp:inline distT="0" distB="0" distL="0" distR="0" wp14:anchorId="37BDA2FB" wp14:editId="012252FA">
            <wp:extent cx="4868334" cy="2021719"/>
            <wp:effectExtent l="0" t="0" r="0" b="0"/>
            <wp:docPr id="3" name="Gráfico 3">
              <a:extLst xmlns:a="http://schemas.openxmlformats.org/drawingml/2006/main">
                <a:ext uri="{FF2B5EF4-FFF2-40B4-BE49-F238E27FC236}">
                  <a16:creationId xmlns:a16="http://schemas.microsoft.com/office/drawing/2014/main"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DA03D52" w14:textId="77777777" w:rsidR="00B63B2F" w:rsidRPr="0044700D" w:rsidRDefault="00B63B2F" w:rsidP="00B63B2F">
      <w:pPr>
        <w:spacing w:after="120" w:line="360" w:lineRule="auto"/>
        <w:jc w:val="center"/>
        <w:rPr>
          <w:noProof/>
        </w:rPr>
      </w:pPr>
    </w:p>
    <w:p w14:paraId="675D540B" w14:textId="77777777" w:rsidR="00B63B2F" w:rsidRDefault="00B63B2F" w:rsidP="00B63B2F">
      <w:pPr>
        <w:spacing w:after="120" w:line="360" w:lineRule="auto"/>
        <w:jc w:val="both"/>
        <w:rPr>
          <w:rFonts w:ascii="Arial" w:hAnsi="Arial" w:cs="Arial"/>
        </w:rPr>
      </w:pPr>
      <w:r w:rsidRPr="002052E2">
        <w:rPr>
          <w:rFonts w:ascii="Arial" w:hAnsi="Arial" w:cs="Arial"/>
        </w:rPr>
        <w:t>Las actividades económicas real</w:t>
      </w:r>
      <w:r>
        <w:rPr>
          <w:rFonts w:ascii="Arial" w:hAnsi="Arial" w:cs="Arial"/>
        </w:rPr>
        <w:t>izada por el cabeza de familia,</w:t>
      </w:r>
      <w:r w:rsidRPr="002052E2">
        <w:rPr>
          <w:rFonts w:ascii="Arial" w:hAnsi="Arial" w:cs="Arial"/>
        </w:rPr>
        <w:t xml:space="preserve"> el </w:t>
      </w:r>
      <w:r w:rsidR="00D01543">
        <w:rPr>
          <w:rFonts w:ascii="Arial" w:hAnsi="Arial" w:cs="Arial"/>
        </w:rPr>
        <w:t xml:space="preserve">36.8 </w:t>
      </w:r>
      <w:r w:rsidRPr="002052E2">
        <w:rPr>
          <w:rFonts w:ascii="Arial" w:hAnsi="Arial" w:cs="Arial"/>
        </w:rPr>
        <w:t>%, dijo</w:t>
      </w:r>
      <w:r>
        <w:rPr>
          <w:rFonts w:ascii="Arial" w:hAnsi="Arial" w:cs="Arial"/>
        </w:rPr>
        <w:t xml:space="preserve"> realizar una actividad económica </w:t>
      </w:r>
      <w:r w:rsidR="00D01543">
        <w:rPr>
          <w:rFonts w:ascii="Arial" w:hAnsi="Arial" w:cs="Arial"/>
        </w:rPr>
        <w:t>como chiripero, informal</w:t>
      </w:r>
      <w:r>
        <w:rPr>
          <w:rFonts w:ascii="Arial" w:hAnsi="Arial" w:cs="Arial"/>
        </w:rPr>
        <w:t xml:space="preserve">. </w:t>
      </w:r>
      <w:r w:rsidR="00D01543">
        <w:rPr>
          <w:rFonts w:ascii="Arial" w:hAnsi="Arial" w:cs="Arial"/>
        </w:rPr>
        <w:t>Al igual un 36.8 %</w:t>
      </w:r>
      <w:r w:rsidR="000D3C26">
        <w:rPr>
          <w:rFonts w:ascii="Arial" w:hAnsi="Arial" w:cs="Arial"/>
        </w:rPr>
        <w:t xml:space="preserve"> </w:t>
      </w:r>
      <w:r>
        <w:rPr>
          <w:rFonts w:ascii="Arial" w:hAnsi="Arial" w:cs="Arial"/>
        </w:rPr>
        <w:t xml:space="preserve">que </w:t>
      </w:r>
      <w:r w:rsidR="000D3C26">
        <w:rPr>
          <w:rFonts w:ascii="Arial" w:hAnsi="Arial" w:cs="Arial"/>
        </w:rPr>
        <w:t xml:space="preserve">trabajan de forma fija pero </w:t>
      </w:r>
      <w:r w:rsidR="00D01543">
        <w:rPr>
          <w:rFonts w:ascii="Arial" w:hAnsi="Arial" w:cs="Arial"/>
        </w:rPr>
        <w:t xml:space="preserve">informal </w:t>
      </w:r>
      <w:r w:rsidRPr="002052E2">
        <w:rPr>
          <w:rFonts w:ascii="Arial" w:hAnsi="Arial" w:cs="Arial"/>
        </w:rPr>
        <w:t xml:space="preserve">al momento de realizar la entrevista. El </w:t>
      </w:r>
      <w:r w:rsidR="000D3C26">
        <w:rPr>
          <w:rFonts w:ascii="Arial" w:hAnsi="Arial" w:cs="Arial"/>
        </w:rPr>
        <w:t>5.6</w:t>
      </w:r>
      <w:r>
        <w:rPr>
          <w:rFonts w:ascii="Arial" w:hAnsi="Arial" w:cs="Arial"/>
        </w:rPr>
        <w:t xml:space="preserve"> </w:t>
      </w:r>
      <w:r w:rsidRPr="002052E2">
        <w:rPr>
          <w:rFonts w:ascii="Arial" w:hAnsi="Arial" w:cs="Arial"/>
        </w:rPr>
        <w:t>% indicó que labora en una industria</w:t>
      </w:r>
      <w:r>
        <w:rPr>
          <w:rFonts w:ascii="Arial" w:hAnsi="Arial" w:cs="Arial"/>
        </w:rPr>
        <w:t xml:space="preserve">, </w:t>
      </w:r>
      <w:r w:rsidR="000D3C26">
        <w:rPr>
          <w:rFonts w:ascii="Arial" w:hAnsi="Arial" w:cs="Arial"/>
        </w:rPr>
        <w:t xml:space="preserve">al igual 5.6 </w:t>
      </w:r>
      <w:r w:rsidRPr="002052E2">
        <w:rPr>
          <w:rFonts w:ascii="Arial" w:hAnsi="Arial" w:cs="Arial"/>
        </w:rPr>
        <w:t xml:space="preserve">% estableció que trabajaba en </w:t>
      </w:r>
      <w:r>
        <w:rPr>
          <w:rFonts w:ascii="Arial" w:hAnsi="Arial" w:cs="Arial"/>
        </w:rPr>
        <w:t xml:space="preserve">actividades del </w:t>
      </w:r>
      <w:r w:rsidR="000D3C26">
        <w:rPr>
          <w:rFonts w:ascii="Arial" w:hAnsi="Arial" w:cs="Arial"/>
        </w:rPr>
        <w:t>agricultura, también 5.6% trabaja en el sector turismo y el sector transporte</w:t>
      </w:r>
      <w:r w:rsidRPr="002052E2">
        <w:rPr>
          <w:rFonts w:ascii="Arial" w:hAnsi="Arial" w:cs="Arial"/>
        </w:rPr>
        <w:t xml:space="preserve">. </w:t>
      </w:r>
      <w:r w:rsidR="000D3C26">
        <w:rPr>
          <w:rFonts w:ascii="Arial" w:hAnsi="Arial" w:cs="Arial"/>
        </w:rPr>
        <w:t xml:space="preserve">5.6 </w:t>
      </w:r>
      <w:r w:rsidRPr="002052E2">
        <w:rPr>
          <w:rFonts w:ascii="Arial" w:hAnsi="Arial" w:cs="Arial"/>
        </w:rPr>
        <w:t xml:space="preserve">% dijo </w:t>
      </w:r>
      <w:r w:rsidR="000D3C26">
        <w:rPr>
          <w:rFonts w:ascii="Arial" w:hAnsi="Arial" w:cs="Arial"/>
        </w:rPr>
        <w:t>no trabaja</w:t>
      </w:r>
      <w:r>
        <w:rPr>
          <w:rFonts w:ascii="Arial" w:hAnsi="Arial" w:cs="Arial"/>
        </w:rPr>
        <w:t xml:space="preserve">. </w:t>
      </w:r>
    </w:p>
    <w:p w14:paraId="026E215C" w14:textId="77777777" w:rsidR="00B63B2F" w:rsidRDefault="00D01543" w:rsidP="00B63B2F">
      <w:pPr>
        <w:spacing w:after="120" w:line="360" w:lineRule="auto"/>
        <w:jc w:val="center"/>
        <w:rPr>
          <w:noProof/>
        </w:rPr>
      </w:pPr>
      <w:r w:rsidRPr="00D01543">
        <w:rPr>
          <w:noProof/>
          <w:lang w:val="en-US" w:eastAsia="en-US"/>
        </w:rPr>
        <w:drawing>
          <wp:inline distT="0" distB="0" distL="0" distR="0" wp14:anchorId="1CD5E17E" wp14:editId="543859BE">
            <wp:extent cx="5478449" cy="3912041"/>
            <wp:effectExtent l="0" t="0" r="0" b="0"/>
            <wp:docPr id="4" name="Gráfico 4">
              <a:extLst xmlns:a="http://schemas.openxmlformats.org/drawingml/2006/main">
                <a:ext uri="{FF2B5EF4-FFF2-40B4-BE49-F238E27FC236}">
                  <a16:creationId xmlns:a16="http://schemas.microsoft.com/office/drawing/2014/main" id="{00000000-0008-0000-02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56028775" w14:textId="77777777" w:rsidR="00B63B2F" w:rsidRDefault="00B63B2F" w:rsidP="00B63B2F">
      <w:pPr>
        <w:spacing w:after="120" w:line="360" w:lineRule="auto"/>
        <w:jc w:val="center"/>
        <w:rPr>
          <w:noProof/>
        </w:rPr>
      </w:pPr>
    </w:p>
    <w:p w14:paraId="3A1386D2" w14:textId="77777777" w:rsidR="00B63B2F" w:rsidRDefault="00B63B2F" w:rsidP="00B63B2F">
      <w:pPr>
        <w:spacing w:after="120" w:line="360" w:lineRule="auto"/>
        <w:jc w:val="both"/>
        <w:rPr>
          <w:rFonts w:ascii="Arial" w:hAnsi="Arial" w:cs="Arial"/>
        </w:rPr>
      </w:pPr>
      <w:r w:rsidRPr="00532287">
        <w:rPr>
          <w:rFonts w:ascii="Arial" w:hAnsi="Arial" w:cs="Arial"/>
        </w:rPr>
        <w:t xml:space="preserve">Al analizar el ingreso familiar, las respuestas ofrecidas por los entrevistados indican que </w:t>
      </w:r>
      <w:r w:rsidR="000D3C26">
        <w:rPr>
          <w:rFonts w:ascii="Arial" w:hAnsi="Arial" w:cs="Arial"/>
        </w:rPr>
        <w:t>75</w:t>
      </w:r>
      <w:r w:rsidRPr="00532287">
        <w:rPr>
          <w:rFonts w:ascii="Arial" w:hAnsi="Arial" w:cs="Arial"/>
        </w:rPr>
        <w:t xml:space="preserve">.0% devenga ingresos entre </w:t>
      </w:r>
      <w:r>
        <w:rPr>
          <w:rFonts w:ascii="Arial" w:hAnsi="Arial" w:cs="Arial"/>
        </w:rPr>
        <w:t>RD$</w:t>
      </w:r>
      <w:r w:rsidR="000D3C26">
        <w:rPr>
          <w:rFonts w:ascii="Arial" w:hAnsi="Arial" w:cs="Arial"/>
        </w:rPr>
        <w:t>5</w:t>
      </w:r>
      <w:r>
        <w:rPr>
          <w:rFonts w:ascii="Arial" w:hAnsi="Arial" w:cs="Arial"/>
        </w:rPr>
        <w:t>,001 a RD$</w:t>
      </w:r>
      <w:r w:rsidR="000D3C26">
        <w:rPr>
          <w:rFonts w:ascii="Arial" w:hAnsi="Arial" w:cs="Arial"/>
        </w:rPr>
        <w:t>15</w:t>
      </w:r>
      <w:r>
        <w:rPr>
          <w:rFonts w:ascii="Arial" w:hAnsi="Arial" w:cs="Arial"/>
        </w:rPr>
        <w:t xml:space="preserve">,000.  </w:t>
      </w:r>
      <w:r w:rsidRPr="00532287">
        <w:rPr>
          <w:rFonts w:ascii="Arial" w:hAnsi="Arial" w:cs="Arial"/>
        </w:rPr>
        <w:t xml:space="preserve">En tanto que </w:t>
      </w:r>
      <w:r w:rsidR="000D3C26">
        <w:rPr>
          <w:rFonts w:ascii="Arial" w:hAnsi="Arial" w:cs="Arial"/>
        </w:rPr>
        <w:t>18.8</w:t>
      </w:r>
      <w:r w:rsidRPr="00532287">
        <w:rPr>
          <w:rFonts w:ascii="Arial" w:hAnsi="Arial" w:cs="Arial"/>
        </w:rPr>
        <w:t xml:space="preserve">% tenía ingresos en un rengo de </w:t>
      </w:r>
      <w:r>
        <w:rPr>
          <w:rFonts w:ascii="Arial" w:hAnsi="Arial" w:cs="Arial"/>
        </w:rPr>
        <w:t xml:space="preserve">RD$ </w:t>
      </w:r>
      <w:r w:rsidR="000D3C26">
        <w:rPr>
          <w:rFonts w:ascii="Arial" w:hAnsi="Arial" w:cs="Arial"/>
        </w:rPr>
        <w:t>15</w:t>
      </w:r>
      <w:r>
        <w:rPr>
          <w:rFonts w:ascii="Arial" w:hAnsi="Arial" w:cs="Arial"/>
        </w:rPr>
        <w:t xml:space="preserve">,001 a RD$ 30,000, se visualiza que otro segmento de la población </w:t>
      </w:r>
      <w:r w:rsidR="000D3C26">
        <w:rPr>
          <w:rFonts w:ascii="Arial" w:hAnsi="Arial" w:cs="Arial"/>
        </w:rPr>
        <w:t>18.8</w:t>
      </w:r>
      <w:r>
        <w:rPr>
          <w:rFonts w:ascii="Arial" w:hAnsi="Arial" w:cs="Arial"/>
        </w:rPr>
        <w:t xml:space="preserve"> </w:t>
      </w:r>
      <w:r w:rsidRPr="00532287">
        <w:rPr>
          <w:rFonts w:ascii="Arial" w:hAnsi="Arial" w:cs="Arial"/>
        </w:rPr>
        <w:t>%</w:t>
      </w:r>
      <w:r>
        <w:rPr>
          <w:rFonts w:ascii="Arial" w:hAnsi="Arial" w:cs="Arial"/>
        </w:rPr>
        <w:t xml:space="preserve"> tenía ingresos </w:t>
      </w:r>
      <w:r w:rsidR="000D3C26">
        <w:rPr>
          <w:rFonts w:ascii="Arial" w:hAnsi="Arial" w:cs="Arial"/>
        </w:rPr>
        <w:t xml:space="preserve">menor </w:t>
      </w:r>
      <w:r>
        <w:rPr>
          <w:rFonts w:ascii="Arial" w:hAnsi="Arial" w:cs="Arial"/>
        </w:rPr>
        <w:t xml:space="preserve">de RD$ 5,000. La encuesta también comprobó que un </w:t>
      </w:r>
      <w:r w:rsidR="000D3C26">
        <w:rPr>
          <w:rFonts w:ascii="Arial" w:hAnsi="Arial" w:cs="Arial"/>
        </w:rPr>
        <w:t>6.3</w:t>
      </w:r>
      <w:r>
        <w:rPr>
          <w:rFonts w:ascii="Arial" w:hAnsi="Arial" w:cs="Arial"/>
        </w:rPr>
        <w:t xml:space="preserve"> </w:t>
      </w:r>
      <w:r w:rsidRPr="00532287">
        <w:rPr>
          <w:rFonts w:ascii="Arial" w:hAnsi="Arial" w:cs="Arial"/>
        </w:rPr>
        <w:t>%</w:t>
      </w:r>
      <w:r>
        <w:rPr>
          <w:rFonts w:ascii="Arial" w:hAnsi="Arial" w:cs="Arial"/>
        </w:rPr>
        <w:t xml:space="preserve"> </w:t>
      </w:r>
      <w:r w:rsidRPr="00532287">
        <w:rPr>
          <w:rFonts w:ascii="Arial" w:hAnsi="Arial" w:cs="Arial"/>
        </w:rPr>
        <w:t>percibía ingresos entre</w:t>
      </w:r>
      <w:r>
        <w:rPr>
          <w:rFonts w:ascii="Arial" w:hAnsi="Arial" w:cs="Arial"/>
        </w:rPr>
        <w:t xml:space="preserve"> RD$ </w:t>
      </w:r>
      <w:r w:rsidR="000D3C26">
        <w:rPr>
          <w:rFonts w:ascii="Arial" w:hAnsi="Arial" w:cs="Arial"/>
        </w:rPr>
        <w:t>30</w:t>
      </w:r>
      <w:r>
        <w:rPr>
          <w:rFonts w:ascii="Arial" w:hAnsi="Arial" w:cs="Arial"/>
        </w:rPr>
        <w:t xml:space="preserve">,001 </w:t>
      </w:r>
      <w:r w:rsidR="000D3C26">
        <w:rPr>
          <w:rFonts w:ascii="Arial" w:hAnsi="Arial" w:cs="Arial"/>
        </w:rPr>
        <w:t>a RD$ 50,000</w:t>
      </w:r>
      <w:r>
        <w:rPr>
          <w:rFonts w:ascii="Arial" w:hAnsi="Arial" w:cs="Arial"/>
        </w:rPr>
        <w:t>.</w:t>
      </w:r>
    </w:p>
    <w:p w14:paraId="1A2805AD" w14:textId="77777777" w:rsidR="00B63B2F" w:rsidRDefault="000D3C26" w:rsidP="00B63B2F">
      <w:pPr>
        <w:spacing w:after="120" w:line="360" w:lineRule="auto"/>
        <w:jc w:val="center"/>
        <w:rPr>
          <w:noProof/>
        </w:rPr>
      </w:pPr>
      <w:r w:rsidRPr="000D3C26">
        <w:rPr>
          <w:noProof/>
          <w:lang w:val="en-US" w:eastAsia="en-US"/>
        </w:rPr>
        <w:drawing>
          <wp:inline distT="0" distB="0" distL="0" distR="0" wp14:anchorId="10D7B17E" wp14:editId="3DC0FA4D">
            <wp:extent cx="5477510" cy="3301721"/>
            <wp:effectExtent l="19050" t="0" r="27940" b="0"/>
            <wp:docPr id="5" name="Gráfico 5">
              <a:extLst xmlns:a="http://schemas.openxmlformats.org/drawingml/2006/main">
                <a:ext uri="{FF2B5EF4-FFF2-40B4-BE49-F238E27FC236}">
                  <a16:creationId xmlns:a16="http://schemas.microsoft.com/office/drawing/2014/main" id="{00000000-0008-0000-0200-00000A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0C6E7A18" w14:textId="77777777" w:rsidR="00B63B2F" w:rsidRDefault="00B63B2F" w:rsidP="00B63B2F">
      <w:pPr>
        <w:spacing w:after="120" w:line="360" w:lineRule="auto"/>
        <w:rPr>
          <w:rFonts w:ascii="Arial" w:hAnsi="Arial" w:cs="Arial"/>
        </w:rPr>
      </w:pPr>
    </w:p>
    <w:p w14:paraId="054E9FB2" w14:textId="77777777" w:rsidR="00B63B2F" w:rsidRDefault="00B63B2F" w:rsidP="00B63B2F">
      <w:pPr>
        <w:spacing w:after="120" w:line="360" w:lineRule="auto"/>
        <w:rPr>
          <w:rFonts w:ascii="Arial" w:hAnsi="Arial" w:cs="Arial"/>
        </w:rPr>
      </w:pPr>
    </w:p>
    <w:p w14:paraId="34513340" w14:textId="77777777" w:rsidR="00B63B2F" w:rsidRDefault="00B63B2F" w:rsidP="00B63B2F">
      <w:pPr>
        <w:spacing w:after="120" w:line="360" w:lineRule="auto"/>
        <w:jc w:val="both"/>
        <w:rPr>
          <w:rFonts w:ascii="Arial" w:hAnsi="Arial" w:cs="Arial"/>
        </w:rPr>
      </w:pPr>
      <w:r w:rsidRPr="00BC2A50">
        <w:rPr>
          <w:rFonts w:ascii="Arial" w:hAnsi="Arial" w:cs="Arial"/>
        </w:rPr>
        <w:t xml:space="preserve">El nivel de conocimiento del proyecto se encuentra dividido entre quienes dicen conocer el proyecto y quienes manifiestan desconocerlo. El porcentaje de las personas que lo conocen era de </w:t>
      </w:r>
      <w:r w:rsidR="000D3C26">
        <w:rPr>
          <w:rFonts w:ascii="Arial" w:hAnsi="Arial" w:cs="Arial"/>
        </w:rPr>
        <w:t>100</w:t>
      </w:r>
      <w:r w:rsidRPr="00BC2A50">
        <w:rPr>
          <w:rFonts w:ascii="Arial" w:hAnsi="Arial" w:cs="Arial"/>
        </w:rPr>
        <w:t xml:space="preserve">% </w:t>
      </w:r>
    </w:p>
    <w:p w14:paraId="2A27F1F2" w14:textId="77777777" w:rsidR="000D3C26" w:rsidRPr="00104C4D" w:rsidRDefault="000D3C26" w:rsidP="00B63B2F">
      <w:pPr>
        <w:spacing w:after="120" w:line="360" w:lineRule="auto"/>
        <w:jc w:val="both"/>
        <w:rPr>
          <w:rFonts w:ascii="Arial" w:hAnsi="Arial" w:cs="Arial"/>
        </w:rPr>
      </w:pPr>
    </w:p>
    <w:p w14:paraId="5979A6A1" w14:textId="77777777" w:rsidR="00B63B2F" w:rsidRDefault="000D3C26" w:rsidP="00B63B2F">
      <w:pPr>
        <w:spacing w:after="120" w:line="360" w:lineRule="auto"/>
        <w:jc w:val="center"/>
        <w:rPr>
          <w:noProof/>
        </w:rPr>
      </w:pPr>
      <w:r w:rsidRPr="000D3C26">
        <w:rPr>
          <w:noProof/>
          <w:lang w:val="en-US" w:eastAsia="en-US"/>
        </w:rPr>
        <w:drawing>
          <wp:inline distT="0" distB="0" distL="0" distR="0" wp14:anchorId="2F4F3969" wp14:editId="0D5A3808">
            <wp:extent cx="4046160" cy="3482068"/>
            <wp:effectExtent l="0" t="0" r="0" b="0"/>
            <wp:docPr id="6" name="Gráfico 6">
              <a:extLst xmlns:a="http://schemas.openxmlformats.org/drawingml/2006/main">
                <a:ext uri="{FF2B5EF4-FFF2-40B4-BE49-F238E27FC236}">
                  <a16:creationId xmlns:a16="http://schemas.microsoft.com/office/drawing/2014/main" id="{00000000-0008-0000-0200-00001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2AFA66E6" w14:textId="77777777" w:rsidR="00B63B2F" w:rsidRDefault="00B63B2F" w:rsidP="00B63B2F">
      <w:pPr>
        <w:spacing w:after="120" w:line="360" w:lineRule="auto"/>
        <w:jc w:val="center"/>
        <w:rPr>
          <w:noProof/>
        </w:rPr>
      </w:pPr>
    </w:p>
    <w:p w14:paraId="634A5B6C" w14:textId="77777777" w:rsidR="00B63B2F" w:rsidRPr="009435F1" w:rsidRDefault="00B63B2F" w:rsidP="00B63B2F">
      <w:pPr>
        <w:spacing w:after="120" w:line="360" w:lineRule="auto"/>
        <w:jc w:val="both"/>
        <w:rPr>
          <w:rFonts w:ascii="Arial" w:hAnsi="Arial" w:cs="Arial"/>
        </w:rPr>
      </w:pPr>
      <w:r w:rsidRPr="00104C4D">
        <w:rPr>
          <w:rFonts w:ascii="Arial" w:hAnsi="Arial" w:cs="Arial"/>
        </w:rPr>
        <w:t>La forma de enterarse del proyecto que más se reportó</w:t>
      </w:r>
      <w:r>
        <w:rPr>
          <w:rFonts w:ascii="Arial" w:hAnsi="Arial" w:cs="Arial"/>
        </w:rPr>
        <w:t xml:space="preserve"> </w:t>
      </w:r>
      <w:r w:rsidR="000D3C26">
        <w:rPr>
          <w:rFonts w:ascii="Arial" w:hAnsi="Arial" w:cs="Arial"/>
        </w:rPr>
        <w:t xml:space="preserve">78.9 </w:t>
      </w:r>
      <w:r w:rsidRPr="00104C4D">
        <w:rPr>
          <w:rFonts w:ascii="Arial" w:hAnsi="Arial" w:cs="Arial"/>
        </w:rPr>
        <w:t xml:space="preserve">% fue </w:t>
      </w:r>
      <w:r w:rsidR="000D3C26">
        <w:rPr>
          <w:rFonts w:ascii="Arial" w:hAnsi="Arial" w:cs="Arial"/>
        </w:rPr>
        <w:t>la empresa lo dio a conocer</w:t>
      </w:r>
      <w:r>
        <w:rPr>
          <w:rFonts w:ascii="Arial" w:hAnsi="Arial" w:cs="Arial"/>
        </w:rPr>
        <w:t xml:space="preserve">, en tanto que </w:t>
      </w:r>
      <w:r w:rsidR="000D3C26">
        <w:rPr>
          <w:rFonts w:ascii="Arial" w:hAnsi="Arial" w:cs="Arial"/>
        </w:rPr>
        <w:t>21.1</w:t>
      </w:r>
      <w:r w:rsidRPr="00104C4D">
        <w:rPr>
          <w:rFonts w:ascii="Arial" w:hAnsi="Arial" w:cs="Arial"/>
        </w:rPr>
        <w:t xml:space="preserve">% </w:t>
      </w:r>
      <w:r>
        <w:rPr>
          <w:rFonts w:ascii="Arial" w:hAnsi="Arial" w:cs="Arial"/>
        </w:rPr>
        <w:t xml:space="preserve">se enteró a través de </w:t>
      </w:r>
      <w:r w:rsidR="000D3C26">
        <w:rPr>
          <w:rFonts w:ascii="Arial" w:hAnsi="Arial" w:cs="Arial"/>
        </w:rPr>
        <w:t>los vecinos</w:t>
      </w:r>
      <w:r w:rsidRPr="00104C4D">
        <w:rPr>
          <w:rFonts w:ascii="Arial" w:hAnsi="Arial" w:cs="Arial"/>
        </w:rPr>
        <w:t xml:space="preserve">. </w:t>
      </w:r>
    </w:p>
    <w:p w14:paraId="36A21E38" w14:textId="77777777" w:rsidR="00B63B2F" w:rsidRDefault="000D3C26" w:rsidP="00B63B2F">
      <w:pPr>
        <w:spacing w:after="120" w:line="360" w:lineRule="auto"/>
        <w:jc w:val="center"/>
        <w:rPr>
          <w:noProof/>
        </w:rPr>
      </w:pPr>
      <w:r w:rsidRPr="000D3C26">
        <w:rPr>
          <w:noProof/>
          <w:lang w:val="en-US" w:eastAsia="en-US"/>
        </w:rPr>
        <w:drawing>
          <wp:inline distT="0" distB="0" distL="0" distR="0" wp14:anchorId="592437F0" wp14:editId="5D82D265">
            <wp:extent cx="5477510" cy="2644537"/>
            <wp:effectExtent l="0" t="0" r="0" b="0"/>
            <wp:docPr id="8" name="Gráfico 7">
              <a:extLst xmlns:a="http://schemas.openxmlformats.org/drawingml/2006/main">
                <a:ext uri="{FF2B5EF4-FFF2-40B4-BE49-F238E27FC236}">
                  <a16:creationId xmlns:a16="http://schemas.microsoft.com/office/drawing/2014/main" id="{00000000-0008-0000-0200-00001B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46E17F9" w14:textId="77777777" w:rsidR="00B63B2F" w:rsidRPr="00104C4D" w:rsidRDefault="00B63B2F" w:rsidP="00B63B2F">
      <w:pPr>
        <w:spacing w:after="120" w:line="360" w:lineRule="auto"/>
        <w:jc w:val="center"/>
        <w:rPr>
          <w:rFonts w:ascii="Arial" w:hAnsi="Arial" w:cs="Arial"/>
        </w:rPr>
      </w:pPr>
    </w:p>
    <w:p w14:paraId="0E9A65D4" w14:textId="77777777" w:rsidR="000D3C26" w:rsidRDefault="000D3C26">
      <w:pPr>
        <w:rPr>
          <w:rFonts w:ascii="Arial" w:hAnsi="Arial" w:cs="Arial"/>
        </w:rPr>
      </w:pPr>
      <w:r>
        <w:rPr>
          <w:rFonts w:ascii="Arial" w:hAnsi="Arial" w:cs="Arial"/>
        </w:rPr>
        <w:br w:type="page"/>
      </w:r>
    </w:p>
    <w:p w14:paraId="54413C99" w14:textId="77777777" w:rsidR="00B63B2F" w:rsidRDefault="00B63B2F" w:rsidP="00B63B2F">
      <w:pPr>
        <w:spacing w:after="120" w:line="360" w:lineRule="auto"/>
        <w:jc w:val="both"/>
        <w:rPr>
          <w:rFonts w:ascii="Arial" w:hAnsi="Arial" w:cs="Arial"/>
        </w:rPr>
      </w:pPr>
      <w:r w:rsidRPr="009435F1">
        <w:rPr>
          <w:rFonts w:ascii="Arial" w:hAnsi="Arial" w:cs="Arial"/>
        </w:rPr>
        <w:t xml:space="preserve">Cuando se les pregunta a los entrevistados sobre ¿cuánto conoce del </w:t>
      </w:r>
      <w:r>
        <w:rPr>
          <w:rFonts w:ascii="Arial" w:hAnsi="Arial" w:cs="Arial"/>
        </w:rPr>
        <w:t xml:space="preserve">proyecto </w:t>
      </w:r>
      <w:r w:rsidR="005C2402">
        <w:rPr>
          <w:rFonts w:ascii="Arial" w:hAnsi="Arial" w:cs="Arial"/>
        </w:rPr>
        <w:t>COMPAÑIA CYE SRL</w:t>
      </w:r>
      <w:r w:rsidRPr="009435F1">
        <w:rPr>
          <w:rFonts w:ascii="Arial" w:hAnsi="Arial" w:cs="Arial"/>
        </w:rPr>
        <w:t xml:space="preserve">?, </w:t>
      </w:r>
      <w:r w:rsidR="000D3C26">
        <w:rPr>
          <w:rFonts w:ascii="Arial" w:hAnsi="Arial" w:cs="Arial"/>
        </w:rPr>
        <w:t xml:space="preserve">63.2 </w:t>
      </w:r>
      <w:r w:rsidRPr="009435F1">
        <w:rPr>
          <w:rFonts w:ascii="Arial" w:hAnsi="Arial" w:cs="Arial"/>
        </w:rPr>
        <w:t>% dijo que mucho, mientras que</w:t>
      </w:r>
      <w:r>
        <w:rPr>
          <w:rFonts w:ascii="Arial" w:hAnsi="Arial" w:cs="Arial"/>
        </w:rPr>
        <w:t>,</w:t>
      </w:r>
      <w:r w:rsidRPr="009435F1">
        <w:rPr>
          <w:rFonts w:ascii="Arial" w:hAnsi="Arial" w:cs="Arial"/>
        </w:rPr>
        <w:t xml:space="preserve"> </w:t>
      </w:r>
      <w:r w:rsidR="000D3C26">
        <w:rPr>
          <w:rFonts w:ascii="Arial" w:hAnsi="Arial" w:cs="Arial"/>
        </w:rPr>
        <w:t>36.8 % expresó que algo del proyecto</w:t>
      </w:r>
      <w:r w:rsidRPr="009435F1">
        <w:rPr>
          <w:rFonts w:ascii="Arial" w:hAnsi="Arial" w:cs="Arial"/>
        </w:rPr>
        <w:t>.</w:t>
      </w:r>
    </w:p>
    <w:p w14:paraId="65BE9777" w14:textId="77777777" w:rsidR="00B63B2F" w:rsidRDefault="00B63B2F" w:rsidP="00B63B2F">
      <w:pPr>
        <w:spacing w:after="120" w:line="360" w:lineRule="auto"/>
        <w:jc w:val="center"/>
        <w:rPr>
          <w:noProof/>
        </w:rPr>
      </w:pPr>
    </w:p>
    <w:p w14:paraId="5BC5A0EC" w14:textId="77777777" w:rsidR="00B63B2F" w:rsidRDefault="00B63B2F" w:rsidP="00B63B2F">
      <w:pPr>
        <w:spacing w:after="120" w:line="360" w:lineRule="auto"/>
        <w:jc w:val="both"/>
        <w:rPr>
          <w:rFonts w:ascii="Arial" w:hAnsi="Arial" w:cs="Arial"/>
        </w:rPr>
      </w:pPr>
      <w:r w:rsidRPr="002A12A3">
        <w:rPr>
          <w:rFonts w:ascii="Arial" w:hAnsi="Arial" w:cs="Arial"/>
        </w:rPr>
        <w:t xml:space="preserve">Sobre como el proyecto debería darse a conocer </w:t>
      </w:r>
      <w:r w:rsidR="000D3C26">
        <w:rPr>
          <w:rFonts w:ascii="Arial" w:hAnsi="Arial" w:cs="Arial"/>
        </w:rPr>
        <w:t xml:space="preserve">89.5 </w:t>
      </w:r>
      <w:r w:rsidRPr="002A12A3">
        <w:rPr>
          <w:rFonts w:ascii="Arial" w:hAnsi="Arial" w:cs="Arial"/>
        </w:rPr>
        <w:t>% los entrevistados dijeron que por actividades realizadas en la empresa.</w:t>
      </w:r>
      <w:r>
        <w:rPr>
          <w:rFonts w:ascii="Arial" w:hAnsi="Arial" w:cs="Arial"/>
        </w:rPr>
        <w:t xml:space="preserve"> El </w:t>
      </w:r>
      <w:r w:rsidR="00857452">
        <w:rPr>
          <w:rFonts w:ascii="Arial" w:hAnsi="Arial" w:cs="Arial"/>
        </w:rPr>
        <w:t xml:space="preserve">5.3 </w:t>
      </w:r>
      <w:r w:rsidRPr="002A12A3">
        <w:rPr>
          <w:rFonts w:ascii="Arial" w:hAnsi="Arial" w:cs="Arial"/>
        </w:rPr>
        <w:t>%</w:t>
      </w:r>
      <w:r>
        <w:rPr>
          <w:rFonts w:ascii="Arial" w:hAnsi="Arial" w:cs="Arial"/>
        </w:rPr>
        <w:t xml:space="preserve"> dijo que con </w:t>
      </w:r>
      <w:r w:rsidRPr="002A12A3">
        <w:rPr>
          <w:rFonts w:ascii="Arial" w:hAnsi="Arial" w:cs="Arial"/>
        </w:rPr>
        <w:t>actividades a través de</w:t>
      </w:r>
      <w:r w:rsidR="00857452">
        <w:rPr>
          <w:rFonts w:ascii="Arial" w:hAnsi="Arial" w:cs="Arial"/>
        </w:rPr>
        <w:t xml:space="preserve"> los Vecinos, igual </w:t>
      </w:r>
      <w:r w:rsidR="00D51582">
        <w:rPr>
          <w:rFonts w:ascii="Arial" w:hAnsi="Arial" w:cs="Arial"/>
        </w:rPr>
        <w:t>5</w:t>
      </w:r>
      <w:r w:rsidR="00857452">
        <w:rPr>
          <w:rFonts w:ascii="Arial" w:hAnsi="Arial" w:cs="Arial"/>
        </w:rPr>
        <w:t>.3</w:t>
      </w:r>
      <w:r w:rsidR="00D51582">
        <w:rPr>
          <w:rFonts w:ascii="Arial" w:hAnsi="Arial" w:cs="Arial"/>
        </w:rPr>
        <w:t xml:space="preserve"> </w:t>
      </w:r>
      <w:r w:rsidRPr="002A12A3">
        <w:rPr>
          <w:rFonts w:ascii="Arial" w:hAnsi="Arial" w:cs="Arial"/>
        </w:rPr>
        <w:t>% de la población dijo que</w:t>
      </w:r>
      <w:r>
        <w:rPr>
          <w:rFonts w:ascii="Arial" w:hAnsi="Arial" w:cs="Arial"/>
        </w:rPr>
        <w:t xml:space="preserve"> por la prensa.</w:t>
      </w:r>
    </w:p>
    <w:p w14:paraId="47BB5EC4" w14:textId="77777777" w:rsidR="00B63B2F" w:rsidRDefault="00B63B2F" w:rsidP="00B63B2F">
      <w:pPr>
        <w:spacing w:after="120" w:line="360" w:lineRule="auto"/>
        <w:jc w:val="both"/>
        <w:rPr>
          <w:rFonts w:ascii="Arial" w:hAnsi="Arial" w:cs="Arial"/>
        </w:rPr>
      </w:pPr>
    </w:p>
    <w:p w14:paraId="7A2F67A8" w14:textId="77777777" w:rsidR="00B63B2F" w:rsidRDefault="00B63B2F" w:rsidP="00B63B2F">
      <w:pPr>
        <w:spacing w:after="120" w:line="360" w:lineRule="auto"/>
        <w:jc w:val="both"/>
        <w:rPr>
          <w:rFonts w:ascii="Arial" w:hAnsi="Arial" w:cs="Arial"/>
        </w:rPr>
      </w:pPr>
      <w:r w:rsidRPr="00F85BD2">
        <w:rPr>
          <w:rFonts w:ascii="Arial" w:hAnsi="Arial" w:cs="Arial"/>
        </w:rPr>
        <w:t xml:space="preserve">Cuando se le pidió a los entrevistados sobre si el proyecto traerá beneficios a la comunidad, los resultados indican que un </w:t>
      </w:r>
      <w:r w:rsidR="00857452">
        <w:rPr>
          <w:rFonts w:ascii="Arial" w:hAnsi="Arial" w:cs="Arial"/>
        </w:rPr>
        <w:t>100</w:t>
      </w:r>
      <w:r w:rsidRPr="00F85BD2">
        <w:rPr>
          <w:rFonts w:ascii="Arial" w:hAnsi="Arial" w:cs="Arial"/>
        </w:rPr>
        <w:t xml:space="preserve">% de las personas entrevistadas entiende que si habrá beneficios </w:t>
      </w:r>
    </w:p>
    <w:p w14:paraId="07A88BCD" w14:textId="77777777" w:rsidR="00B63B2F" w:rsidRPr="00FA49C1" w:rsidRDefault="00B63B2F" w:rsidP="00B63B2F">
      <w:pPr>
        <w:spacing w:after="120" w:line="360" w:lineRule="auto"/>
        <w:jc w:val="both"/>
        <w:rPr>
          <w:rFonts w:ascii="Arial" w:hAnsi="Arial" w:cs="Arial"/>
        </w:rPr>
      </w:pPr>
    </w:p>
    <w:p w14:paraId="6807DD02" w14:textId="77777777" w:rsidR="00B63B2F" w:rsidRDefault="00857452" w:rsidP="00B63B2F">
      <w:pPr>
        <w:spacing w:after="120" w:line="360" w:lineRule="auto"/>
        <w:jc w:val="center"/>
        <w:rPr>
          <w:noProof/>
        </w:rPr>
      </w:pPr>
      <w:r w:rsidRPr="00857452">
        <w:rPr>
          <w:noProof/>
          <w:lang w:val="en-US" w:eastAsia="en-US"/>
        </w:rPr>
        <w:drawing>
          <wp:inline distT="0" distB="0" distL="0" distR="0" wp14:anchorId="7ECE4F38" wp14:editId="4BC21213">
            <wp:extent cx="5477510" cy="2645708"/>
            <wp:effectExtent l="0" t="0" r="0" b="0"/>
            <wp:docPr id="20" name="Gráfico 8">
              <a:extLst xmlns:a="http://schemas.openxmlformats.org/drawingml/2006/main">
                <a:ext uri="{FF2B5EF4-FFF2-40B4-BE49-F238E27FC236}">
                  <a16:creationId xmlns:a16="http://schemas.microsoft.com/office/drawing/2014/main" id="{00000000-0008-0000-0200-00001F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0B69602" w14:textId="77777777" w:rsidR="00B63B2F" w:rsidRPr="00FA49C1" w:rsidRDefault="00B63B2F" w:rsidP="00B63B2F">
      <w:pPr>
        <w:spacing w:after="120" w:line="360" w:lineRule="auto"/>
        <w:jc w:val="both"/>
        <w:rPr>
          <w:rFonts w:ascii="Arial" w:hAnsi="Arial" w:cs="Arial"/>
        </w:rPr>
      </w:pPr>
      <w:r w:rsidRPr="00FA49C1">
        <w:rPr>
          <w:rFonts w:ascii="Arial" w:hAnsi="Arial" w:cs="Arial"/>
        </w:rPr>
        <w:t xml:space="preserve">Al preguntar sobre ¿cuáles beneficios traerá el proyecto a la comunidad? </w:t>
      </w:r>
      <w:r w:rsidR="00857452">
        <w:rPr>
          <w:rFonts w:ascii="Arial" w:hAnsi="Arial" w:cs="Arial"/>
        </w:rPr>
        <w:t xml:space="preserve">68.4 </w:t>
      </w:r>
      <w:r w:rsidRPr="00FA49C1">
        <w:rPr>
          <w:rFonts w:ascii="Arial" w:hAnsi="Arial" w:cs="Arial"/>
        </w:rPr>
        <w:t xml:space="preserve">% de las personas entrevistadas establecieron que traerá fuentes de empleos y </w:t>
      </w:r>
      <w:r w:rsidR="00857452">
        <w:rPr>
          <w:rFonts w:ascii="Arial" w:hAnsi="Arial" w:cs="Arial"/>
        </w:rPr>
        <w:t>15.8</w:t>
      </w:r>
      <w:r w:rsidRPr="00FA49C1">
        <w:rPr>
          <w:rFonts w:ascii="Arial" w:hAnsi="Arial" w:cs="Arial"/>
        </w:rPr>
        <w:t xml:space="preserve">% dijo que traería </w:t>
      </w:r>
      <w:r w:rsidR="00857452">
        <w:rPr>
          <w:rFonts w:ascii="Arial" w:hAnsi="Arial" w:cs="Arial"/>
        </w:rPr>
        <w:t xml:space="preserve">nuevas inversiones </w:t>
      </w:r>
      <w:r w:rsidRPr="00FA49C1">
        <w:rPr>
          <w:rFonts w:ascii="Arial" w:hAnsi="Arial" w:cs="Arial"/>
        </w:rPr>
        <w:t xml:space="preserve">. Otros de los consultados, </w:t>
      </w:r>
      <w:r w:rsidR="00857452">
        <w:rPr>
          <w:rFonts w:ascii="Arial" w:hAnsi="Arial" w:cs="Arial"/>
        </w:rPr>
        <w:t xml:space="preserve">5.3 </w:t>
      </w:r>
      <w:r w:rsidRPr="00FA49C1">
        <w:rPr>
          <w:rFonts w:ascii="Arial" w:hAnsi="Arial" w:cs="Arial"/>
        </w:rPr>
        <w:t xml:space="preserve">% argumentó que </w:t>
      </w:r>
      <w:r w:rsidR="00857452">
        <w:rPr>
          <w:rFonts w:ascii="Arial" w:hAnsi="Arial" w:cs="Arial"/>
        </w:rPr>
        <w:t xml:space="preserve">el arreglo de las calles, igual 5.3% mejorara los servicios en la zona </w:t>
      </w:r>
      <w:r w:rsidRPr="00FA49C1">
        <w:rPr>
          <w:rFonts w:ascii="Arial" w:hAnsi="Arial" w:cs="Arial"/>
        </w:rPr>
        <w:t xml:space="preserve">y </w:t>
      </w:r>
      <w:r w:rsidR="00857452">
        <w:rPr>
          <w:rFonts w:ascii="Arial" w:hAnsi="Arial" w:cs="Arial"/>
        </w:rPr>
        <w:t xml:space="preserve">5.3 </w:t>
      </w:r>
      <w:r w:rsidRPr="00FA49C1">
        <w:rPr>
          <w:rFonts w:ascii="Arial" w:hAnsi="Arial" w:cs="Arial"/>
        </w:rPr>
        <w:t xml:space="preserve">% </w:t>
      </w:r>
      <w:r>
        <w:rPr>
          <w:rFonts w:ascii="Arial" w:hAnsi="Arial" w:cs="Arial"/>
        </w:rPr>
        <w:t xml:space="preserve">observó que </w:t>
      </w:r>
      <w:r w:rsidR="00857452">
        <w:rPr>
          <w:rFonts w:ascii="Arial" w:hAnsi="Arial" w:cs="Arial"/>
        </w:rPr>
        <w:t>habrá negocios como colmados</w:t>
      </w:r>
      <w:r w:rsidRPr="00FA49C1">
        <w:rPr>
          <w:rFonts w:ascii="Arial" w:hAnsi="Arial" w:cs="Arial"/>
        </w:rPr>
        <w:t>.</w:t>
      </w:r>
    </w:p>
    <w:p w14:paraId="47A57D01" w14:textId="77777777" w:rsidR="00B63B2F" w:rsidRDefault="00857452" w:rsidP="00B63B2F">
      <w:pPr>
        <w:spacing w:after="120" w:line="360" w:lineRule="auto"/>
        <w:jc w:val="center"/>
        <w:rPr>
          <w:noProof/>
          <w:color w:val="FFFF00"/>
        </w:rPr>
      </w:pPr>
      <w:r w:rsidRPr="00857452">
        <w:rPr>
          <w:noProof/>
          <w:color w:val="FFFF00"/>
          <w:lang w:val="en-US" w:eastAsia="en-US"/>
        </w:rPr>
        <w:drawing>
          <wp:inline distT="0" distB="0" distL="0" distR="0" wp14:anchorId="6F3C511F" wp14:editId="7800F384">
            <wp:extent cx="4581072" cy="2722033"/>
            <wp:effectExtent l="19050" t="0" r="9978" b="2117"/>
            <wp:docPr id="224" name="Gráfico 9">
              <a:extLst xmlns:a="http://schemas.openxmlformats.org/drawingml/2006/main">
                <a:ext uri="{FF2B5EF4-FFF2-40B4-BE49-F238E27FC236}">
                  <a16:creationId xmlns:a16="http://schemas.microsoft.com/office/drawing/2014/main" id="{00000000-0008-0000-0200-000020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2B964A2" w14:textId="77777777" w:rsidR="00B63B2F" w:rsidRDefault="00B63B2F">
      <w:pPr>
        <w:rPr>
          <w:rFonts w:ascii="Arial Narrow" w:hAnsi="Arial Narrow"/>
          <w:b/>
          <w:sz w:val="28"/>
        </w:rPr>
      </w:pPr>
    </w:p>
    <w:p w14:paraId="0D566974" w14:textId="77777777" w:rsidR="00E53DAB" w:rsidRPr="00C170A2" w:rsidRDefault="00E53DAB">
      <w:pPr>
        <w:rPr>
          <w:rFonts w:ascii="Arial" w:hAnsi="Arial"/>
          <w:b/>
          <w:bCs/>
          <w:kern w:val="32"/>
          <w:lang w:val="es-ES"/>
        </w:rPr>
      </w:pPr>
    </w:p>
    <w:bookmarkEnd w:id="70"/>
    <w:bookmarkEnd w:id="71"/>
    <w:bookmarkEnd w:id="72"/>
    <w:bookmarkEnd w:id="73"/>
    <w:bookmarkEnd w:id="74"/>
    <w:bookmarkEnd w:id="75"/>
    <w:p w14:paraId="47184F5F" w14:textId="77777777" w:rsidR="00857452" w:rsidRDefault="00857452">
      <w:pPr>
        <w:rPr>
          <w:rFonts w:ascii="Arial" w:hAnsi="Arial" w:cs="Arial"/>
        </w:rPr>
      </w:pPr>
      <w:r w:rsidRPr="00FA49C1">
        <w:rPr>
          <w:rFonts w:ascii="Arial" w:hAnsi="Arial" w:cs="Arial"/>
        </w:rPr>
        <w:t xml:space="preserve">Al preguntar sobre ¿cuáles </w:t>
      </w:r>
      <w:r>
        <w:rPr>
          <w:rFonts w:ascii="Arial" w:hAnsi="Arial" w:cs="Arial"/>
        </w:rPr>
        <w:t>seria los problemas que causaría al medio ambiente</w:t>
      </w:r>
      <w:r w:rsidRPr="00FA49C1">
        <w:rPr>
          <w:rFonts w:ascii="Arial" w:hAnsi="Arial" w:cs="Arial"/>
        </w:rPr>
        <w:t xml:space="preserve">? </w:t>
      </w:r>
      <w:r>
        <w:rPr>
          <w:rFonts w:ascii="Arial" w:hAnsi="Arial" w:cs="Arial"/>
        </w:rPr>
        <w:t xml:space="preserve">100 </w:t>
      </w:r>
      <w:r w:rsidRPr="00FA49C1">
        <w:rPr>
          <w:rFonts w:ascii="Arial" w:hAnsi="Arial" w:cs="Arial"/>
        </w:rPr>
        <w:t xml:space="preserve">% de las personas entrevistadas establecieron que </w:t>
      </w:r>
      <w:r>
        <w:rPr>
          <w:rFonts w:ascii="Arial" w:hAnsi="Arial" w:cs="Arial"/>
        </w:rPr>
        <w:t xml:space="preserve">no habrá ningun problema </w:t>
      </w:r>
    </w:p>
    <w:p w14:paraId="0AA9CD40" w14:textId="77777777" w:rsidR="00857452" w:rsidRDefault="00857452">
      <w:pPr>
        <w:rPr>
          <w:rFonts w:ascii="Arial" w:hAnsi="Arial" w:cs="Arial"/>
        </w:rPr>
      </w:pPr>
    </w:p>
    <w:p w14:paraId="2F33CCA5" w14:textId="77777777" w:rsidR="00857452" w:rsidRDefault="00857452">
      <w:pPr>
        <w:rPr>
          <w:rFonts w:ascii="Arial" w:hAnsi="Arial" w:cs="Arial"/>
          <w:b/>
        </w:rPr>
      </w:pPr>
      <w:r w:rsidRPr="00857452">
        <w:rPr>
          <w:rFonts w:ascii="Arial" w:hAnsi="Arial" w:cs="Arial"/>
          <w:b/>
          <w:noProof/>
          <w:lang w:val="en-US" w:eastAsia="en-US"/>
        </w:rPr>
        <w:drawing>
          <wp:inline distT="0" distB="0" distL="0" distR="0" wp14:anchorId="578B0676" wp14:editId="0B83D249">
            <wp:extent cx="5477510" cy="2586998"/>
            <wp:effectExtent l="19050" t="0" r="27940" b="3802"/>
            <wp:docPr id="225" name="Gráfico 10">
              <a:extLst xmlns:a="http://schemas.openxmlformats.org/drawingml/2006/main">
                <a:ext uri="{FF2B5EF4-FFF2-40B4-BE49-F238E27FC236}">
                  <a16:creationId xmlns:a16="http://schemas.microsoft.com/office/drawing/2014/main" id="{00000000-0008-0000-0200-00002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713E98DA" w14:textId="77777777" w:rsidR="00857452" w:rsidRDefault="00857452">
      <w:pPr>
        <w:rPr>
          <w:rFonts w:ascii="Arial" w:hAnsi="Arial" w:cs="Arial"/>
          <w:b/>
        </w:rPr>
      </w:pPr>
      <w:r>
        <w:rPr>
          <w:rFonts w:ascii="Arial" w:hAnsi="Arial" w:cs="Arial"/>
          <w:b/>
        </w:rPr>
        <w:br w:type="page"/>
      </w:r>
    </w:p>
    <w:p w14:paraId="097AC4E8" w14:textId="77777777" w:rsidR="005639D9" w:rsidRPr="00C170A2" w:rsidRDefault="005639D9" w:rsidP="005639D9">
      <w:pPr>
        <w:jc w:val="center"/>
        <w:rPr>
          <w:rFonts w:ascii="Arial" w:hAnsi="Arial" w:cs="Arial"/>
          <w:b/>
        </w:rPr>
      </w:pPr>
      <w:r w:rsidRPr="00C170A2">
        <w:rPr>
          <w:rFonts w:ascii="Arial" w:hAnsi="Arial" w:cs="Arial"/>
          <w:b/>
        </w:rPr>
        <w:t>BIBLIOGRAFÍA</w:t>
      </w:r>
    </w:p>
    <w:p w14:paraId="45E0A65D"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AbtAssociates.Diagnóstico Ambiental.2001.</w:t>
      </w:r>
    </w:p>
    <w:p w14:paraId="565B0C75"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 xml:space="preserve">BANCO CENTRAL DE LA REPÚBLICA DOMINICANA.( 2003). Informe de la Economía Dominicana 2002. Santo Domingo, Marzo </w:t>
      </w:r>
    </w:p>
    <w:p w14:paraId="7DF9DA10"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BANCO CENTRAL DE LA REPÚBLICA DOMINICANA.(1999). Encuesta Nacional de Gastos e Ingresos de los Hogares. Santo Domingo, D.N.</w:t>
      </w:r>
    </w:p>
    <w:p w14:paraId="752F97C9"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COMISIÓN PRESIDENCIAL PARA LA REFORMA Y MODERNIZACIÓN DEL ESTADO. (1999)El Territorio que Habitamos, el Territorio que gobernamos. Santo Domingo.</w:t>
      </w:r>
    </w:p>
    <w:p w14:paraId="3DDF0383"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lang w:val="en-US"/>
        </w:rPr>
      </w:pPr>
      <w:r w:rsidRPr="00C170A2">
        <w:rPr>
          <w:rFonts w:ascii="Arial" w:hAnsi="Arial" w:cs="Arial"/>
          <w:lang w:val="en-US"/>
        </w:rPr>
        <w:t>Chandlers, Robbing et al.Birds of North A…..1983.</w:t>
      </w:r>
    </w:p>
    <w:p w14:paraId="2F969E6B"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DUEK, J. (1993).</w:t>
      </w:r>
      <w:r w:rsidRPr="00C170A2">
        <w:rPr>
          <w:rFonts w:ascii="Arial" w:hAnsi="Arial" w:cs="Arial"/>
        </w:rPr>
        <w:tab/>
        <w:t>Métodos para la evaluación de Impactos Ambientales, CIDIAT, Mérida, Venezuela.</w:t>
      </w:r>
    </w:p>
    <w:p w14:paraId="404842F1"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EL TERRITORIO QUE HABITAMOS. EL TERRITORIO QUE GOBERNAMOS. Comisión Presidencial para la Reforma y Modernización del Estado Colección NALOS Nro. 18 s/f Santo Domingo, Distrito Nacional, República Dominicana.</w:t>
      </w:r>
    </w:p>
    <w:p w14:paraId="2F3CE9C0" w14:textId="77777777" w:rsidR="005639D9" w:rsidRPr="00C170A2" w:rsidRDefault="005639D9" w:rsidP="00A30FE9">
      <w:pPr>
        <w:numPr>
          <w:ilvl w:val="0"/>
          <w:numId w:val="8"/>
        </w:numPr>
        <w:tabs>
          <w:tab w:val="clear" w:pos="720"/>
          <w:tab w:val="left" w:pos="709"/>
          <w:tab w:val="left" w:pos="7140"/>
        </w:tabs>
        <w:spacing w:before="180"/>
        <w:ind w:left="709" w:hanging="709"/>
        <w:jc w:val="both"/>
        <w:rPr>
          <w:rFonts w:ascii="Arial" w:hAnsi="Arial" w:cs="Arial"/>
        </w:rPr>
      </w:pPr>
      <w:r w:rsidRPr="00C170A2">
        <w:rPr>
          <w:rFonts w:ascii="Arial" w:hAnsi="Arial" w:cs="Arial"/>
          <w:lang w:val="es-MX"/>
        </w:rPr>
        <w:t xml:space="preserve">En vía del desastre: La Amenaza del Terremoto en La Hispaniola, In: Conferencia sobre Manejo de Desastres Naturales. </w:t>
      </w:r>
      <w:r w:rsidRPr="00C170A2">
        <w:rPr>
          <w:rFonts w:ascii="Arial" w:hAnsi="Arial" w:cs="Arial"/>
        </w:rPr>
        <w:t>Santo Domingo, 1999. M</w:t>
      </w:r>
      <w:r w:rsidRPr="00C170A2">
        <w:rPr>
          <w:rFonts w:ascii="Arial" w:hAnsi="Arial" w:cs="Arial"/>
          <w:vertAlign w:val="superscript"/>
        </w:rPr>
        <w:t>c</w:t>
      </w:r>
      <w:r w:rsidRPr="00C170A2">
        <w:rPr>
          <w:rFonts w:ascii="Arial" w:hAnsi="Arial" w:cs="Arial"/>
        </w:rPr>
        <w:t>Cann, William R.</w:t>
      </w:r>
    </w:p>
    <w:p w14:paraId="4EE02831"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ERA SOLAR. ENERGÍAS RENOVABLES. Julio-Agosto 2000. LIOGIER ALAIN., (1974.)- DICCIONARIO DE NOMBRES VULGARES DE LA ESPAÑOLA.</w:t>
      </w:r>
    </w:p>
    <w:p w14:paraId="0872B78C"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lang w:val="es-MX"/>
        </w:rPr>
      </w:pPr>
      <w:r w:rsidRPr="00C170A2">
        <w:rPr>
          <w:rFonts w:ascii="Arial" w:hAnsi="Arial" w:cs="Arial"/>
        </w:rPr>
        <w:t>Especies amenazadas de la República Dominicana. Diversidad biológica de Iberoamérica Vol. II. Heredia, F. et al. 1998.Acta Zoológica Mexicana.México.</w:t>
      </w:r>
    </w:p>
    <w:p w14:paraId="33F81DDF"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 xml:space="preserve">Guía para la Identificación de Los Anfibios y Reptiles de La Hispaniola. Henderson, R.W., A. Schwatz&amp; S.J. Incháustegui. 1984.Museo de Historia Natural, Serie Monográfica I. Santo Domingo, República Dominicana. 128 Págs. 1984. </w:t>
      </w:r>
    </w:p>
    <w:p w14:paraId="509ECDB3"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GUIA PARA LA REALIZACION DE LAS EVALUACIONES DE IMPACTO SOCIAL (IES) DENTRO DEL PROCESO DE EVALUACION DE IMPACTO AMBIENTAL (EIA). Ministerio de Medio Ambiente y Recursos Naturales. Santo Domingo, Distrito Nacional, República Dominicana. Julio 2004.</w:t>
      </w:r>
    </w:p>
    <w:p w14:paraId="7746361F"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Henderson, R. W., A. Schwartz, L.S.J. Inchastegui, 1984.Guía para la Identificación de Anfibios y Reptiles de la República Dominicana.Editora Taller.Santo Domingo, R. D.</w:t>
      </w:r>
    </w:p>
    <w:p w14:paraId="5B974B41"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lang w:val="en-US"/>
        </w:rPr>
      </w:pPr>
      <w:r w:rsidRPr="00C170A2">
        <w:rPr>
          <w:rFonts w:ascii="Arial" w:hAnsi="Arial" w:cs="Arial"/>
          <w:lang w:val="en-US"/>
        </w:rPr>
        <w:t>Herbert, Raffaelle et al.A guide to the birds of the West Indies.Princeton University Press, 1998.</w:t>
      </w:r>
    </w:p>
    <w:p w14:paraId="562EF087" w14:textId="77777777" w:rsidR="005639D9" w:rsidRPr="00C170A2" w:rsidRDefault="005639D9" w:rsidP="00A30FE9">
      <w:pPr>
        <w:numPr>
          <w:ilvl w:val="0"/>
          <w:numId w:val="8"/>
        </w:numPr>
        <w:tabs>
          <w:tab w:val="clear" w:pos="720"/>
          <w:tab w:val="left" w:pos="709"/>
          <w:tab w:val="left" w:pos="7140"/>
        </w:tabs>
        <w:spacing w:before="180"/>
        <w:ind w:left="709" w:hanging="709"/>
        <w:jc w:val="both"/>
        <w:rPr>
          <w:rFonts w:ascii="Arial" w:hAnsi="Arial" w:cs="Arial"/>
          <w:lang w:val="es-MX"/>
        </w:rPr>
      </w:pPr>
      <w:r w:rsidRPr="00C170A2">
        <w:rPr>
          <w:rFonts w:ascii="Arial" w:hAnsi="Arial" w:cs="Arial"/>
          <w:lang w:val="es-MX"/>
        </w:rPr>
        <w:t>La Flora de La Española Volumen I al VIII. UCE. San Pedro de Macorís. Rep. Dom. 1983.</w:t>
      </w:r>
    </w:p>
    <w:p w14:paraId="61CE44CE"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lang w:val="fr-FR"/>
        </w:rPr>
      </w:pPr>
      <w:r w:rsidRPr="00C170A2">
        <w:rPr>
          <w:rFonts w:ascii="Arial" w:hAnsi="Arial" w:cs="Arial"/>
        </w:rPr>
        <w:t xml:space="preserve">Lista sobre las aves de la española. Latta, C. S. &amp; Colaboradores. 1998.Santo Domingo, República Dominicana. </w:t>
      </w:r>
      <w:r w:rsidRPr="00C170A2">
        <w:rPr>
          <w:rFonts w:ascii="Arial" w:hAnsi="Arial" w:cs="Arial"/>
          <w:lang w:val="fr-FR"/>
        </w:rPr>
        <w:t>6 págs. 1998.</w:t>
      </w:r>
    </w:p>
    <w:p w14:paraId="413283E7"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MANUAL DE EVALUACION DE IMPACTO AMBIENTAL (Técnicas para la Elaboración de Estudios Impacto). Larry W. Canter, Universidad de Oklahoma. Traducción de Ignacio Español Echaniz y Otros. McGraw Hill/Interamericana de España, 1999.</w:t>
      </w:r>
    </w:p>
    <w:p w14:paraId="49FB126E" w14:textId="77777777" w:rsidR="005639D9" w:rsidRPr="00C170A2" w:rsidRDefault="005639D9" w:rsidP="00A30FE9">
      <w:pPr>
        <w:numPr>
          <w:ilvl w:val="0"/>
          <w:numId w:val="8"/>
        </w:numPr>
        <w:tabs>
          <w:tab w:val="clear" w:pos="720"/>
          <w:tab w:val="left" w:pos="709"/>
          <w:tab w:val="left" w:pos="7140"/>
        </w:tabs>
        <w:spacing w:before="180"/>
        <w:ind w:left="709" w:hanging="709"/>
        <w:jc w:val="both"/>
        <w:rPr>
          <w:rFonts w:ascii="Arial" w:hAnsi="Arial" w:cs="Arial"/>
          <w:lang w:val="es-MX"/>
        </w:rPr>
      </w:pPr>
      <w:r w:rsidRPr="00C170A2">
        <w:rPr>
          <w:rFonts w:ascii="Arial" w:hAnsi="Arial" w:cs="Arial"/>
          <w:lang w:val="es-MX"/>
        </w:rPr>
        <w:t>Manual de Evaluación de Impacto Ambiental. Larry W. Canter Universidad de Oklahoma. Edición McGraw-Hill. España. 1998.</w:t>
      </w:r>
    </w:p>
    <w:p w14:paraId="3FFED3D0" w14:textId="77777777" w:rsidR="005639D9" w:rsidRPr="00C170A2" w:rsidRDefault="005639D9" w:rsidP="00A30FE9">
      <w:pPr>
        <w:numPr>
          <w:ilvl w:val="0"/>
          <w:numId w:val="8"/>
        </w:numPr>
        <w:tabs>
          <w:tab w:val="clear" w:pos="720"/>
          <w:tab w:val="left" w:pos="709"/>
          <w:tab w:val="left" w:pos="7140"/>
        </w:tabs>
        <w:spacing w:before="180"/>
        <w:ind w:left="709" w:hanging="709"/>
        <w:jc w:val="both"/>
        <w:rPr>
          <w:rFonts w:ascii="Arial" w:hAnsi="Arial" w:cs="Arial"/>
          <w:lang w:val="es-MX"/>
        </w:rPr>
      </w:pPr>
      <w:r w:rsidRPr="00C170A2">
        <w:rPr>
          <w:rFonts w:ascii="Arial" w:hAnsi="Arial" w:cs="Arial"/>
          <w:lang w:val="es-MX"/>
        </w:rPr>
        <w:t>Mercado de Trabajo 2000. Banco Central de la Republica Dominicana. Junio del 2001.</w:t>
      </w:r>
    </w:p>
    <w:p w14:paraId="2E10A1D7"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 xml:space="preserve">Metodología para el estudio de la vegetación. </w:t>
      </w:r>
      <w:r w:rsidRPr="00C170A2">
        <w:rPr>
          <w:rFonts w:ascii="Arial" w:hAnsi="Arial" w:cs="Arial"/>
          <w:lang w:val="en-US"/>
        </w:rPr>
        <w:t xml:space="preserve">Matteuci, S.D. 7 &amp; A. Colma. </w:t>
      </w:r>
      <w:r w:rsidRPr="00C170A2">
        <w:rPr>
          <w:rFonts w:ascii="Arial" w:hAnsi="Arial" w:cs="Arial"/>
        </w:rPr>
        <w:t>1982 Organización de Estados Americanos.</w:t>
      </w:r>
    </w:p>
    <w:p w14:paraId="4F1D6F53"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 xml:space="preserve">MINISTERIO DE OBRAS PUBLICAS Y TRANSPORTE, (1991.), Guías Metodológicas para la Elaboración de Estudios de Impacto Ambiental. Monografías del Ministerio General de Medio Ambiente. Editora del Ministerio Técnica del Ministerio de Obras Públicas y Transporte, Madrid, España. </w:t>
      </w:r>
    </w:p>
    <w:p w14:paraId="3744A22A"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lang w:val="es-MX"/>
        </w:rPr>
        <w:t>Proyecto de Ley Sectorial de Áreas Protegidas, Santo Domingo, 2002.</w:t>
      </w:r>
    </w:p>
    <w:p w14:paraId="5F0DE505"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REPUBLICA DOMINCANA EN CIFRAS 2004. Oficina Nacional de Estadística, Noviembre 2004, Santo Domingo, Distrito Nacional, República Dominicana.</w:t>
      </w:r>
    </w:p>
    <w:p w14:paraId="3317E0C3"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REPUBLICA DOMINICANA. SINTESIS GEOGRAFICA (Avances del Atlas Nacional). Consejo Nacional de Reforma del Estado (CONARE). Santo Domingo, Distrito Nacional, Abril 2005.</w:t>
      </w:r>
    </w:p>
    <w:p w14:paraId="36165A8E"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Stockton, A., 1978.Aves de la República Dominicana.1ra edición, Museo de Historia Natural.Santo Domingo, R. D.</w:t>
      </w:r>
    </w:p>
    <w:p w14:paraId="129CB887"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lang w:val="es-MX"/>
        </w:rPr>
      </w:pPr>
      <w:r w:rsidRPr="00C170A2">
        <w:rPr>
          <w:rFonts w:ascii="Arial" w:hAnsi="Arial" w:cs="Arial"/>
          <w:lang w:val="es-MX"/>
        </w:rPr>
        <w:t>Stockton, A., 1981. Guía de Campo Para las Aves de la República Dominicana. Editora Horizontes de América, Santo Domingo, República Dominicana.</w:t>
      </w:r>
    </w:p>
    <w:p w14:paraId="215FDCB3"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TECNICAS DE INVESTIGACION SOCIAL. Ezequiel Ander-Egg. 24ª Edición. Sin referencia.</w:t>
      </w:r>
    </w:p>
    <w:p w14:paraId="75A287B4" w14:textId="77777777" w:rsidR="005639D9" w:rsidRPr="00C170A2" w:rsidRDefault="005639D9" w:rsidP="00A30FE9">
      <w:pPr>
        <w:numPr>
          <w:ilvl w:val="0"/>
          <w:numId w:val="8"/>
        </w:numPr>
        <w:tabs>
          <w:tab w:val="clear" w:pos="720"/>
          <w:tab w:val="left" w:pos="709"/>
          <w:tab w:val="left" w:pos="7140"/>
        </w:tabs>
        <w:spacing w:before="180"/>
        <w:ind w:left="709" w:hanging="709"/>
        <w:jc w:val="both"/>
        <w:rPr>
          <w:rFonts w:ascii="Arial" w:hAnsi="Arial" w:cs="Arial"/>
          <w:lang w:val="es-MX"/>
        </w:rPr>
      </w:pPr>
      <w:r w:rsidRPr="00C170A2">
        <w:rPr>
          <w:rFonts w:ascii="Arial" w:hAnsi="Arial" w:cs="Arial"/>
          <w:lang w:val="es-MX"/>
        </w:rPr>
        <w:t>VII Censo Nacional de población y Vivienda. Segunda Edición Sto. Dgo. R.D.</w:t>
      </w:r>
    </w:p>
    <w:p w14:paraId="773D0BEF" w14:textId="77777777" w:rsidR="005639D9" w:rsidRPr="00C170A2" w:rsidRDefault="005639D9" w:rsidP="00A30FE9">
      <w:pPr>
        <w:numPr>
          <w:ilvl w:val="0"/>
          <w:numId w:val="8"/>
        </w:numPr>
        <w:tabs>
          <w:tab w:val="clear" w:pos="720"/>
          <w:tab w:val="left" w:pos="709"/>
        </w:tabs>
        <w:spacing w:before="180"/>
        <w:ind w:left="709" w:hanging="709"/>
        <w:jc w:val="both"/>
        <w:rPr>
          <w:rFonts w:ascii="Arial" w:hAnsi="Arial" w:cs="Arial"/>
        </w:rPr>
      </w:pPr>
      <w:r w:rsidRPr="00C170A2">
        <w:rPr>
          <w:rFonts w:ascii="Arial" w:hAnsi="Arial" w:cs="Arial"/>
        </w:rPr>
        <w:t>VIII CENSO POBLACION Y VIVIENDA 2002, Oficina Nacional de Estadística, Santo Domingo, República Dominicana, Febrero 2002.</w:t>
      </w:r>
    </w:p>
    <w:p w14:paraId="7BFFC04A" w14:textId="77777777" w:rsidR="005639D9" w:rsidRPr="00C170A2" w:rsidRDefault="005639D9" w:rsidP="00A30FE9">
      <w:pPr>
        <w:numPr>
          <w:ilvl w:val="0"/>
          <w:numId w:val="8"/>
        </w:numPr>
        <w:tabs>
          <w:tab w:val="clear" w:pos="720"/>
          <w:tab w:val="left" w:pos="709"/>
        </w:tabs>
        <w:spacing w:before="180" w:line="360" w:lineRule="auto"/>
        <w:ind w:left="709" w:hanging="709"/>
        <w:jc w:val="both"/>
        <w:rPr>
          <w:rFonts w:ascii="Arial" w:hAnsi="Arial" w:cs="Arial"/>
        </w:rPr>
      </w:pPr>
      <w:r w:rsidRPr="00C170A2">
        <w:rPr>
          <w:rFonts w:ascii="Arial" w:hAnsi="Arial" w:cs="Arial"/>
          <w:lang w:val="en-US"/>
        </w:rPr>
        <w:t xml:space="preserve">Wetmore, Alexander.Water Prey and Game Birds of North America Nacional …… piticsoc…… </w:t>
      </w:r>
      <w:r w:rsidRPr="00C170A2">
        <w:rPr>
          <w:rFonts w:ascii="Arial" w:hAnsi="Arial" w:cs="Arial"/>
        </w:rPr>
        <w:t>1963.</w:t>
      </w:r>
    </w:p>
    <w:p w14:paraId="1D80C973" w14:textId="77777777" w:rsidR="005639D9" w:rsidRPr="00C170A2" w:rsidRDefault="005639D9" w:rsidP="005639D9">
      <w:pPr>
        <w:rPr>
          <w:rFonts w:ascii="Arial" w:hAnsi="Arial" w:cs="Arial"/>
          <w:lang w:val="es-ES"/>
        </w:rPr>
      </w:pPr>
    </w:p>
    <w:p w14:paraId="70BD1046" w14:textId="77777777" w:rsidR="00A96581" w:rsidRPr="00C170A2" w:rsidRDefault="00A96581">
      <w:pPr>
        <w:rPr>
          <w:rFonts w:ascii="Arial" w:hAnsi="Arial" w:cs="Arial"/>
          <w:lang w:val="es-ES"/>
        </w:rPr>
      </w:pPr>
      <w:r w:rsidRPr="00C170A2">
        <w:rPr>
          <w:rFonts w:ascii="Arial" w:hAnsi="Arial" w:cs="Arial"/>
          <w:lang w:val="es-ES"/>
        </w:rPr>
        <w:br w:type="page"/>
      </w:r>
    </w:p>
    <w:p w14:paraId="202642EB" w14:textId="77777777" w:rsidR="005639D9" w:rsidRPr="00C170A2" w:rsidRDefault="005639D9" w:rsidP="005639D9">
      <w:pPr>
        <w:rPr>
          <w:rFonts w:ascii="Arial" w:hAnsi="Arial" w:cs="Arial"/>
          <w:lang w:val="es-ES"/>
        </w:rPr>
      </w:pPr>
    </w:p>
    <w:p w14:paraId="76E20404" w14:textId="77777777" w:rsidR="005639D9" w:rsidRPr="00C170A2" w:rsidRDefault="005639D9" w:rsidP="005639D9">
      <w:pPr>
        <w:spacing w:line="360" w:lineRule="auto"/>
        <w:jc w:val="both"/>
        <w:rPr>
          <w:rFonts w:ascii="Arial" w:hAnsi="Arial" w:cs="Arial"/>
          <w:lang w:val="es-ES"/>
        </w:rPr>
      </w:pPr>
    </w:p>
    <w:p w14:paraId="57C0F4B4" w14:textId="77777777" w:rsidR="005639D9" w:rsidRPr="00C170A2" w:rsidRDefault="005639D9" w:rsidP="005639D9">
      <w:pPr>
        <w:spacing w:line="360" w:lineRule="auto"/>
        <w:jc w:val="both"/>
        <w:rPr>
          <w:rFonts w:ascii="Arial" w:hAnsi="Arial" w:cs="Arial"/>
          <w:lang w:val="es-ES"/>
        </w:rPr>
      </w:pPr>
    </w:p>
    <w:p w14:paraId="207882EC" w14:textId="77777777" w:rsidR="005639D9" w:rsidRPr="00C170A2" w:rsidRDefault="005639D9" w:rsidP="005639D9">
      <w:pPr>
        <w:spacing w:line="360" w:lineRule="auto"/>
        <w:jc w:val="both"/>
        <w:rPr>
          <w:rFonts w:ascii="Arial" w:hAnsi="Arial" w:cs="Arial"/>
          <w:lang w:val="es-ES"/>
        </w:rPr>
      </w:pPr>
    </w:p>
    <w:p w14:paraId="4A434FEE" w14:textId="77777777" w:rsidR="005639D9" w:rsidRPr="00C170A2" w:rsidRDefault="005639D9" w:rsidP="005639D9">
      <w:pPr>
        <w:spacing w:line="360" w:lineRule="auto"/>
        <w:jc w:val="both"/>
        <w:rPr>
          <w:rFonts w:ascii="Arial" w:hAnsi="Arial" w:cs="Arial"/>
          <w:lang w:val="es-ES"/>
        </w:rPr>
      </w:pPr>
    </w:p>
    <w:p w14:paraId="135E4025" w14:textId="77777777" w:rsidR="005639D9" w:rsidRPr="00C170A2" w:rsidRDefault="005639D9" w:rsidP="005639D9">
      <w:pPr>
        <w:spacing w:line="360" w:lineRule="auto"/>
        <w:jc w:val="both"/>
        <w:rPr>
          <w:rFonts w:ascii="Arial" w:hAnsi="Arial" w:cs="Arial"/>
          <w:lang w:val="es-ES"/>
        </w:rPr>
      </w:pPr>
    </w:p>
    <w:p w14:paraId="21CF8763" w14:textId="77777777" w:rsidR="005639D9" w:rsidRPr="00C170A2" w:rsidRDefault="005639D9" w:rsidP="005639D9">
      <w:pPr>
        <w:spacing w:line="360" w:lineRule="auto"/>
        <w:jc w:val="both"/>
        <w:rPr>
          <w:rFonts w:ascii="Arial" w:hAnsi="Arial" w:cs="Arial"/>
          <w:lang w:val="es-ES"/>
        </w:rPr>
      </w:pPr>
    </w:p>
    <w:p w14:paraId="3189A06E" w14:textId="77777777" w:rsidR="005639D9" w:rsidRPr="00C170A2" w:rsidRDefault="005639D9" w:rsidP="005639D9">
      <w:pPr>
        <w:spacing w:line="360" w:lineRule="auto"/>
        <w:jc w:val="both"/>
        <w:rPr>
          <w:rFonts w:ascii="Arial" w:hAnsi="Arial" w:cs="Arial"/>
          <w:lang w:val="es-ES"/>
        </w:rPr>
      </w:pPr>
    </w:p>
    <w:p w14:paraId="07DC7009" w14:textId="77777777" w:rsidR="005639D9" w:rsidRPr="00C170A2" w:rsidRDefault="005639D9" w:rsidP="005639D9">
      <w:pPr>
        <w:spacing w:line="360" w:lineRule="auto"/>
        <w:jc w:val="both"/>
        <w:rPr>
          <w:rFonts w:ascii="Arial" w:hAnsi="Arial" w:cs="Arial"/>
          <w:lang w:val="es-ES"/>
        </w:rPr>
      </w:pPr>
    </w:p>
    <w:p w14:paraId="2EC2B51B" w14:textId="77777777" w:rsidR="005639D9" w:rsidRPr="00C170A2" w:rsidRDefault="005639D9" w:rsidP="005639D9">
      <w:pPr>
        <w:spacing w:line="360" w:lineRule="auto"/>
        <w:jc w:val="both"/>
        <w:rPr>
          <w:rFonts w:ascii="Arial" w:hAnsi="Arial" w:cs="Arial"/>
          <w:lang w:val="es-ES"/>
        </w:rPr>
      </w:pPr>
    </w:p>
    <w:p w14:paraId="7EAA8A3F" w14:textId="77777777" w:rsidR="005639D9" w:rsidRPr="00C170A2" w:rsidRDefault="005639D9" w:rsidP="005639D9">
      <w:pPr>
        <w:spacing w:line="360" w:lineRule="auto"/>
        <w:jc w:val="both"/>
        <w:rPr>
          <w:rFonts w:ascii="Arial" w:hAnsi="Arial" w:cs="Arial"/>
          <w:lang w:val="es-ES"/>
        </w:rPr>
      </w:pPr>
    </w:p>
    <w:p w14:paraId="6F8690FD" w14:textId="77777777" w:rsidR="005639D9" w:rsidRPr="00C170A2" w:rsidRDefault="005639D9" w:rsidP="005639D9">
      <w:pPr>
        <w:spacing w:line="360" w:lineRule="auto"/>
        <w:jc w:val="both"/>
        <w:rPr>
          <w:rFonts w:ascii="Arial" w:hAnsi="Arial" w:cs="Arial"/>
          <w:lang w:val="es-ES"/>
        </w:rPr>
      </w:pPr>
    </w:p>
    <w:p w14:paraId="18752EBA" w14:textId="77777777" w:rsidR="005639D9" w:rsidRPr="00C170A2" w:rsidRDefault="005639D9" w:rsidP="005639D9">
      <w:pPr>
        <w:spacing w:line="360" w:lineRule="auto"/>
        <w:jc w:val="both"/>
        <w:rPr>
          <w:rFonts w:ascii="Arial" w:hAnsi="Arial" w:cs="Arial"/>
          <w:lang w:val="es-ES"/>
        </w:rPr>
      </w:pPr>
    </w:p>
    <w:p w14:paraId="628E4FF0" w14:textId="77777777" w:rsidR="005639D9" w:rsidRPr="00C170A2" w:rsidRDefault="005639D9" w:rsidP="005639D9">
      <w:pPr>
        <w:spacing w:line="360" w:lineRule="auto"/>
        <w:jc w:val="both"/>
        <w:rPr>
          <w:rFonts w:ascii="Arial" w:hAnsi="Arial" w:cs="Arial"/>
          <w:lang w:val="es-ES"/>
        </w:rPr>
      </w:pPr>
    </w:p>
    <w:p w14:paraId="089D9723" w14:textId="77777777" w:rsidR="005639D9" w:rsidRPr="00C170A2" w:rsidRDefault="005639D9" w:rsidP="005639D9">
      <w:pPr>
        <w:pStyle w:val="a1"/>
      </w:pPr>
      <w:bookmarkStart w:id="76" w:name="_Toc488908834"/>
      <w:r w:rsidRPr="00C170A2">
        <w:t>ANEXOS</w:t>
      </w:r>
      <w:bookmarkEnd w:id="76"/>
    </w:p>
    <w:p w14:paraId="20BBD13D" w14:textId="77777777" w:rsidR="005639D9" w:rsidRPr="00C170A2" w:rsidRDefault="005639D9" w:rsidP="005639D9">
      <w:pPr>
        <w:spacing w:line="360" w:lineRule="auto"/>
        <w:jc w:val="both"/>
        <w:rPr>
          <w:rFonts w:ascii="Arial" w:hAnsi="Arial" w:cs="Arial"/>
          <w:lang w:val="es-ES"/>
        </w:rPr>
      </w:pPr>
    </w:p>
    <w:p w14:paraId="6056DB7D" w14:textId="77777777" w:rsidR="000A5029" w:rsidRPr="00C170A2" w:rsidRDefault="007A7F0D" w:rsidP="000A5029">
      <w:pPr>
        <w:spacing w:line="360" w:lineRule="auto"/>
        <w:jc w:val="both"/>
        <w:rPr>
          <w:rFonts w:ascii="Arial" w:hAnsi="Arial" w:cs="Arial"/>
        </w:rPr>
      </w:pPr>
      <w:r>
        <w:rPr>
          <w:rFonts w:ascii="Arial" w:hAnsi="Arial" w:cs="Arial"/>
        </w:rPr>
        <w:t xml:space="preserve"> </w:t>
      </w:r>
    </w:p>
    <w:sectPr w:rsidR="000A5029" w:rsidRPr="00C170A2" w:rsidSect="005639D9">
      <w:pgSz w:w="12240" w:h="15840" w:code="1"/>
      <w:pgMar w:top="1185" w:right="1440" w:bottom="1440" w:left="1440" w:header="432" w:footer="720" w:gutter="734"/>
      <w:cols w:space="720"/>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CA92A" w14:textId="77777777" w:rsidR="00991317" w:rsidRDefault="00991317" w:rsidP="00FC472D">
      <w:r>
        <w:separator/>
      </w:r>
    </w:p>
  </w:endnote>
  <w:endnote w:type="continuationSeparator" w:id="0">
    <w:p w14:paraId="34FB1AA6" w14:textId="77777777" w:rsidR="00991317" w:rsidRDefault="00991317" w:rsidP="00FC4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DE"/>
    <w:family w:val="roman"/>
    <w:notTrueType/>
    <w:pitch w:val="variable"/>
    <w:sig w:usb0="01000001"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416A2" w14:textId="77777777" w:rsidR="00EA4191" w:rsidRDefault="00EA4191" w:rsidP="001F3E1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4FFD7" w14:textId="3AE5B57D" w:rsidR="00EA4191" w:rsidRPr="00E60B63" w:rsidRDefault="00E83463" w:rsidP="00D601A5">
    <w:pPr>
      <w:pStyle w:val="Piedepgina"/>
      <w:shd w:val="clear" w:color="auto" w:fill="C2D69B"/>
      <w:tabs>
        <w:tab w:val="clear" w:pos="9360"/>
        <w:tab w:val="left" w:pos="8370"/>
        <w:tab w:val="right" w:pos="8910"/>
      </w:tabs>
      <w:ind w:right="-520" w:hanging="720"/>
    </w:pPr>
    <w:r>
      <w:rPr>
        <w:noProof/>
        <w:lang w:val="en-US" w:eastAsia="en-US"/>
      </w:rPr>
      <mc:AlternateContent>
        <mc:Choice Requires="wps">
          <w:drawing>
            <wp:anchor distT="0" distB="0" distL="114300" distR="114300" simplePos="0" relativeHeight="251659776" behindDoc="0" locked="0" layoutInCell="1" allowOverlap="1" wp14:anchorId="14BEE401" wp14:editId="5ACE642B">
              <wp:simplePos x="0" y="0"/>
              <wp:positionH relativeFrom="column">
                <wp:posOffset>161925</wp:posOffset>
              </wp:positionH>
              <wp:positionV relativeFrom="paragraph">
                <wp:posOffset>2315845</wp:posOffset>
              </wp:positionV>
              <wp:extent cx="6267450" cy="284480"/>
              <wp:effectExtent l="0" t="0" r="19050" b="39370"/>
              <wp:wrapNone/>
              <wp:docPr id="17"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0" cy="284480"/>
                      </a:xfrm>
                      <a:prstGeom prst="roundRect">
                        <a:avLst>
                          <a:gd name="adj" fmla="val 16667"/>
                        </a:avLst>
                      </a:prstGeom>
                      <a:gradFill rotWithShape="0">
                        <a:gsLst>
                          <a:gs pos="0">
                            <a:srgbClr val="C2D69B"/>
                          </a:gs>
                          <a:gs pos="50000">
                            <a:srgbClr val="9BBB59"/>
                          </a:gs>
                          <a:gs pos="100000">
                            <a:srgbClr val="C2D69B"/>
                          </a:gs>
                        </a:gsLst>
                        <a:lin ang="5400000" scaled="1"/>
                      </a:gradFill>
                      <a:ln w="12700">
                        <a:solidFill>
                          <a:srgbClr val="9BBB59"/>
                        </a:solidFill>
                        <a:round/>
                        <a:headEnd/>
                        <a:tailEnd/>
                      </a:ln>
                      <a:effectLst>
                        <a:outerShdw dist="28398" dir="3806097" algn="ctr" rotWithShape="0">
                          <a:srgbClr val="4E6128"/>
                        </a:outerShdw>
                      </a:effectLst>
                    </wps:spPr>
                    <wps:txbx>
                      <w:txbxContent>
                        <w:p w14:paraId="7C2A4D28" w14:textId="77777777" w:rsidR="00EA4191" w:rsidRPr="00BE1293" w:rsidRDefault="00EA4191" w:rsidP="00452B42">
                          <w:pPr>
                            <w:jc w:val="center"/>
                            <w:rPr>
                              <w:rFonts w:ascii="Arial" w:hAnsi="Arial" w:cs="Arial"/>
                              <w:b/>
                            </w:rPr>
                          </w:pPr>
                          <w:r>
                            <w:rPr>
                              <w:rFonts w:ascii="Arial" w:hAnsi="Arial" w:cs="Arial"/>
                              <w:b/>
                            </w:rPr>
                            <w:t>INDUSTRIA NIGUA - 5054                            INFORME AMBIENTAL – PMAA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BEE401" id="AutoShape 15" o:spid="_x0000_s1026" style="position:absolute;margin-left:12.75pt;margin-top:182.35pt;width:493.5pt;height:22.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" fillcolor="#c2d69b" strokecolor="#9bbb59" strokeweight="1pt">
              <v:fill color2="#9bbb59" focus="50%" type="gradient"/>
              <v:shadow on="t" color="#4e6128" offset="1pt"/>
              <v:textbox>
                <w:txbxContent>
                  <w:p w14:paraId="7C2A4D28" w14:textId="77777777" w:rsidR="00EA4191" w:rsidRPr="00BE1293" w:rsidRDefault="00EA4191" w:rsidP="00452B42">
                    <w:pPr>
                      <w:jc w:val="center"/>
                      <w:rPr>
                        <w:rFonts w:ascii="Arial" w:hAnsi="Arial" w:cs="Arial"/>
                        <w:b/>
                      </w:rPr>
                    </w:pPr>
                    <w:r>
                      <w:rPr>
                        <w:rFonts w:ascii="Arial" w:hAnsi="Arial" w:cs="Arial"/>
                        <w:b/>
                      </w:rPr>
                      <w:t>INDUSTRIA NIGUA - 5054                            INFORME AMBIENTAL – PMAA</w:t>
                    </w:r>
                  </w:p>
                </w:txbxContent>
              </v:textbox>
            </v:roundrect>
          </w:pict>
        </mc:Fallback>
      </mc:AlternateContent>
    </w:r>
    <w:r>
      <w:rPr>
        <w:noProof/>
        <w:lang w:val="en-US" w:eastAsia="en-US"/>
      </w:rPr>
      <mc:AlternateContent>
        <mc:Choice Requires="wps">
          <w:drawing>
            <wp:anchor distT="0" distB="0" distL="114300" distR="114300" simplePos="0" relativeHeight="251658752" behindDoc="0" locked="0" layoutInCell="1" allowOverlap="1" wp14:anchorId="7A3DB5DA" wp14:editId="1440A4EC">
              <wp:simplePos x="0" y="0"/>
              <wp:positionH relativeFrom="column">
                <wp:posOffset>539750</wp:posOffset>
              </wp:positionH>
              <wp:positionV relativeFrom="paragraph">
                <wp:posOffset>2310130</wp:posOffset>
              </wp:positionV>
              <wp:extent cx="6267450" cy="284480"/>
              <wp:effectExtent l="0" t="0" r="19050" b="39370"/>
              <wp:wrapNone/>
              <wp:docPr id="14"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0" cy="284480"/>
                      </a:xfrm>
                      <a:prstGeom prst="roundRect">
                        <a:avLst>
                          <a:gd name="adj" fmla="val 16667"/>
                        </a:avLst>
                      </a:prstGeom>
                      <a:gradFill rotWithShape="0">
                        <a:gsLst>
                          <a:gs pos="0">
                            <a:srgbClr val="C2D69B"/>
                          </a:gs>
                          <a:gs pos="50000">
                            <a:srgbClr val="9BBB59"/>
                          </a:gs>
                          <a:gs pos="100000">
                            <a:srgbClr val="C2D69B"/>
                          </a:gs>
                        </a:gsLst>
                        <a:lin ang="5400000" scaled="1"/>
                      </a:gradFill>
                      <a:ln w="12700">
                        <a:solidFill>
                          <a:srgbClr val="9BBB59"/>
                        </a:solidFill>
                        <a:round/>
                        <a:headEnd/>
                        <a:tailEnd/>
                      </a:ln>
                      <a:effectLst>
                        <a:outerShdw dist="28398" dir="3806097" algn="ctr" rotWithShape="0">
                          <a:srgbClr val="4E6128"/>
                        </a:outerShdw>
                      </a:effectLst>
                    </wps:spPr>
                    <wps:txbx>
                      <w:txbxContent>
                        <w:p w14:paraId="6F70A66B" w14:textId="77777777" w:rsidR="00EA4191" w:rsidRPr="00BE1293" w:rsidRDefault="00EA4191" w:rsidP="00452B42">
                          <w:pPr>
                            <w:jc w:val="center"/>
                            <w:rPr>
                              <w:rFonts w:ascii="Arial" w:hAnsi="Arial" w:cs="Arial"/>
                              <w:b/>
                            </w:rPr>
                          </w:pPr>
                          <w:r>
                            <w:rPr>
                              <w:rFonts w:ascii="Arial" w:hAnsi="Arial" w:cs="Arial"/>
                              <w:b/>
                            </w:rPr>
                            <w:t>INDUSTRIA NIGUA - 5054                            INFORME AMBIENTAL – PMAA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A3DB5DA" id="AutoShape 14" o:spid="_x0000_s1027" style="position:absolute;margin-left:42.5pt;margin-top:181.9pt;width:493.5pt;height:22.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" fillcolor="#c2d69b" strokecolor="#9bbb59" strokeweight="1pt">
              <v:fill color2="#9bbb59" focus="50%" type="gradient"/>
              <v:shadow on="t" color="#4e6128" offset="1pt"/>
              <v:textbox>
                <w:txbxContent>
                  <w:p w14:paraId="6F70A66B" w14:textId="77777777" w:rsidR="00EA4191" w:rsidRPr="00BE1293" w:rsidRDefault="00EA4191" w:rsidP="00452B42">
                    <w:pPr>
                      <w:jc w:val="center"/>
                      <w:rPr>
                        <w:rFonts w:ascii="Arial" w:hAnsi="Arial" w:cs="Arial"/>
                        <w:b/>
                      </w:rPr>
                    </w:pPr>
                    <w:r>
                      <w:rPr>
                        <w:rFonts w:ascii="Arial" w:hAnsi="Arial" w:cs="Arial"/>
                        <w:b/>
                      </w:rPr>
                      <w:t>INDUSTRIA NIGUA - 5054                            INFORME AMBIENTAL – PMAA</w:t>
                    </w:r>
                  </w:p>
                </w:txbxContent>
              </v:textbox>
            </v:roundrect>
          </w:pict>
        </mc:Fallback>
      </mc:AlternateContent>
    </w:r>
    <w:r w:rsidR="00EA4191">
      <w:rPr>
        <w:rFonts w:cs="Arial"/>
      </w:rPr>
      <w:t xml:space="preserve">       </w:t>
    </w:r>
    <w:r w:rsidR="00EA4191" w:rsidRPr="000E16A5">
      <w:rPr>
        <w:rFonts w:cs="Arial"/>
      </w:rPr>
      <w:t xml:space="preserve"> </w:t>
    </w:r>
    <w:r w:rsidR="00EA4191" w:rsidRPr="00164F9B">
      <w:rPr>
        <w:rFonts w:cs="Arial"/>
        <w:sz w:val="18"/>
        <w:szCs w:val="26"/>
      </w:rPr>
      <w:t>Calle Principal # 3, Seccion Salamanca, DM La Cuaba, Pedro Brand</w:t>
    </w:r>
    <w:r w:rsidR="00EA4191">
      <w:rPr>
        <w:rFonts w:cs="Arial"/>
        <w:i/>
      </w:rPr>
      <w:tab/>
    </w:r>
    <w:r w:rsidR="00EA4191">
      <w:fldChar w:fldCharType="begin"/>
    </w:r>
    <w:r w:rsidR="00EA4191" w:rsidRPr="00E60B63">
      <w:instrText xml:space="preserve"> PAGE   \* MERGEFORMAT </w:instrText>
    </w:r>
    <w:r w:rsidR="00EA4191">
      <w:fldChar w:fldCharType="separate"/>
    </w:r>
    <w:r w:rsidR="00027D23">
      <w:rPr>
        <w:noProof/>
      </w:rPr>
      <w:t>10</w:t>
    </w:r>
    <w:r w:rsidR="00EA4191">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09BC6" w14:textId="7842F3A3" w:rsidR="00EA4191" w:rsidRPr="00E60B63" w:rsidRDefault="00E83463" w:rsidP="00452B42">
    <w:pPr>
      <w:pStyle w:val="Piedepgina"/>
      <w:shd w:val="clear" w:color="auto" w:fill="C2D69B"/>
      <w:tabs>
        <w:tab w:val="clear" w:pos="9360"/>
        <w:tab w:val="right" w:pos="8910"/>
      </w:tabs>
      <w:ind w:right="-281" w:hanging="360"/>
    </w:pPr>
    <w:r>
      <w:rPr>
        <w:noProof/>
        <w:lang w:val="en-US" w:eastAsia="en-US"/>
      </w:rPr>
      <mc:AlternateContent>
        <mc:Choice Requires="wps">
          <w:drawing>
            <wp:anchor distT="0" distB="0" distL="114300" distR="114300" simplePos="0" relativeHeight="251656704" behindDoc="0" locked="0" layoutInCell="1" allowOverlap="1" wp14:anchorId="5771080F" wp14:editId="56899C6D">
              <wp:simplePos x="0" y="0"/>
              <wp:positionH relativeFrom="column">
                <wp:posOffset>161925</wp:posOffset>
              </wp:positionH>
              <wp:positionV relativeFrom="paragraph">
                <wp:posOffset>2315845</wp:posOffset>
              </wp:positionV>
              <wp:extent cx="6267450" cy="284480"/>
              <wp:effectExtent l="0" t="0" r="19050" b="39370"/>
              <wp:wrapNone/>
              <wp:docPr id="1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0" cy="284480"/>
                      </a:xfrm>
                      <a:prstGeom prst="roundRect">
                        <a:avLst>
                          <a:gd name="adj" fmla="val 16667"/>
                        </a:avLst>
                      </a:prstGeom>
                      <a:gradFill rotWithShape="0">
                        <a:gsLst>
                          <a:gs pos="0">
                            <a:srgbClr val="C2D69B"/>
                          </a:gs>
                          <a:gs pos="50000">
                            <a:srgbClr val="9BBB59"/>
                          </a:gs>
                          <a:gs pos="100000">
                            <a:srgbClr val="C2D69B"/>
                          </a:gs>
                        </a:gsLst>
                        <a:lin ang="5400000" scaled="1"/>
                      </a:gradFill>
                      <a:ln w="12700">
                        <a:solidFill>
                          <a:srgbClr val="9BBB59"/>
                        </a:solidFill>
                        <a:round/>
                        <a:headEnd/>
                        <a:tailEnd/>
                      </a:ln>
                      <a:effectLst>
                        <a:outerShdw dist="28398" dir="3806097" algn="ctr" rotWithShape="0">
                          <a:srgbClr val="4E6128"/>
                        </a:outerShdw>
                      </a:effectLst>
                    </wps:spPr>
                    <wps:txbx>
                      <w:txbxContent>
                        <w:p w14:paraId="7236920A" w14:textId="77777777" w:rsidR="00EA4191" w:rsidRPr="00BE1293" w:rsidRDefault="00EA4191" w:rsidP="00E60B63">
                          <w:pPr>
                            <w:jc w:val="center"/>
                            <w:rPr>
                              <w:rFonts w:ascii="Arial" w:hAnsi="Arial" w:cs="Arial"/>
                              <w:b/>
                            </w:rPr>
                          </w:pPr>
                          <w:r>
                            <w:rPr>
                              <w:rFonts w:ascii="Arial" w:hAnsi="Arial" w:cs="Arial"/>
                              <w:b/>
                            </w:rPr>
                            <w:t>INDUSTRIA NIGUA - 5054                            INFORME AMBIENTAL – PMAA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771080F" id="AutoShape 11" o:spid="_x0000_s1029" style="position:absolute;margin-left:12.75pt;margin-top:182.35pt;width:493.5pt;height:22.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" fillcolor="#c2d69b" strokecolor="#9bbb59" strokeweight="1pt">
              <v:fill color2="#9bbb59" focus="50%" type="gradient"/>
              <v:shadow on="t" color="#4e6128" offset="1pt"/>
              <v:textbox>
                <w:txbxContent>
                  <w:p w14:paraId="7236920A" w14:textId="77777777" w:rsidR="00EA4191" w:rsidRPr="00BE1293" w:rsidRDefault="00EA4191" w:rsidP="00E60B63">
                    <w:pPr>
                      <w:jc w:val="center"/>
                      <w:rPr>
                        <w:rFonts w:ascii="Arial" w:hAnsi="Arial" w:cs="Arial"/>
                        <w:b/>
                      </w:rPr>
                    </w:pPr>
                    <w:r>
                      <w:rPr>
                        <w:rFonts w:ascii="Arial" w:hAnsi="Arial" w:cs="Arial"/>
                        <w:b/>
                      </w:rPr>
                      <w:t>INDUSTRIA NIGUA - 5054                            INFORME AMBIENTAL – PMAA</w:t>
                    </w:r>
                  </w:p>
                </w:txbxContent>
              </v:textbox>
            </v:roundrect>
          </w:pict>
        </mc:Fallback>
      </mc:AlternateContent>
    </w:r>
    <w:r w:rsidR="00EA4191" w:rsidRPr="00E759F4">
      <w:rPr>
        <w:sz w:val="26"/>
        <w:szCs w:val="26"/>
        <w:lang w:eastAsia="es-DO"/>
      </w:rPr>
      <w:t>Av. San Cristóbal No. 2, Ensanche La Fe, Distrito Nacional</w:t>
    </w:r>
    <w:r>
      <w:rPr>
        <w:noProof/>
        <w:lang w:val="en-US" w:eastAsia="en-US"/>
      </w:rPr>
      <mc:AlternateContent>
        <mc:Choice Requires="wps">
          <w:drawing>
            <wp:anchor distT="0" distB="0" distL="114300" distR="114300" simplePos="0" relativeHeight="251655680" behindDoc="0" locked="0" layoutInCell="1" allowOverlap="1" wp14:anchorId="264EFE5E" wp14:editId="604AC882">
              <wp:simplePos x="0" y="0"/>
              <wp:positionH relativeFrom="column">
                <wp:posOffset>539750</wp:posOffset>
              </wp:positionH>
              <wp:positionV relativeFrom="paragraph">
                <wp:posOffset>2310130</wp:posOffset>
              </wp:positionV>
              <wp:extent cx="6267450" cy="284480"/>
              <wp:effectExtent l="0" t="0" r="19050" b="39370"/>
              <wp:wrapNone/>
              <wp:docPr id="7"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0" cy="284480"/>
                      </a:xfrm>
                      <a:prstGeom prst="roundRect">
                        <a:avLst>
                          <a:gd name="adj" fmla="val 16667"/>
                        </a:avLst>
                      </a:prstGeom>
                      <a:gradFill rotWithShape="0">
                        <a:gsLst>
                          <a:gs pos="0">
                            <a:srgbClr val="C2D69B"/>
                          </a:gs>
                          <a:gs pos="50000">
                            <a:srgbClr val="9BBB59"/>
                          </a:gs>
                          <a:gs pos="100000">
                            <a:srgbClr val="C2D69B"/>
                          </a:gs>
                        </a:gsLst>
                        <a:lin ang="5400000" scaled="1"/>
                      </a:gradFill>
                      <a:ln w="12700">
                        <a:solidFill>
                          <a:srgbClr val="9BBB59"/>
                        </a:solidFill>
                        <a:round/>
                        <a:headEnd/>
                        <a:tailEnd/>
                      </a:ln>
                      <a:effectLst>
                        <a:outerShdw dist="28398" dir="3806097" algn="ctr" rotWithShape="0">
                          <a:srgbClr val="4E6128"/>
                        </a:outerShdw>
                      </a:effectLst>
                    </wps:spPr>
                    <wps:txbx>
                      <w:txbxContent>
                        <w:p w14:paraId="789AA32E" w14:textId="77777777" w:rsidR="00EA4191" w:rsidRPr="00BE1293" w:rsidRDefault="00EA4191" w:rsidP="00E60B63">
                          <w:pPr>
                            <w:jc w:val="center"/>
                            <w:rPr>
                              <w:rFonts w:ascii="Arial" w:hAnsi="Arial" w:cs="Arial"/>
                              <w:b/>
                            </w:rPr>
                          </w:pPr>
                          <w:r>
                            <w:rPr>
                              <w:rFonts w:ascii="Arial" w:hAnsi="Arial" w:cs="Arial"/>
                              <w:b/>
                            </w:rPr>
                            <w:t>INDUSTRIA NIGUA - 5054                            INFORME AMBIENTAL – PMAA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4EFE5E" id="AutoShape 10" o:spid="_x0000_s1030" style="position:absolute;margin-left:42.5pt;margin-top:181.9pt;width:493.5pt;height:22.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" fillcolor="#c2d69b" strokecolor="#9bbb59" strokeweight="1pt">
              <v:fill color2="#9bbb59" focus="50%" type="gradient"/>
              <v:shadow on="t" color="#4e6128" offset="1pt"/>
              <v:textbox>
                <w:txbxContent>
                  <w:p w14:paraId="789AA32E" w14:textId="77777777" w:rsidR="00EA4191" w:rsidRPr="00BE1293" w:rsidRDefault="00EA4191" w:rsidP="00E60B63">
                    <w:pPr>
                      <w:jc w:val="center"/>
                      <w:rPr>
                        <w:rFonts w:ascii="Arial" w:hAnsi="Arial" w:cs="Arial"/>
                        <w:b/>
                      </w:rPr>
                    </w:pPr>
                    <w:r>
                      <w:rPr>
                        <w:rFonts w:ascii="Arial" w:hAnsi="Arial" w:cs="Arial"/>
                        <w:b/>
                      </w:rPr>
                      <w:t>INDUSTRIA NIGUA - 5054                            INFORME AMBIENTAL – PMAA</w:t>
                    </w:r>
                  </w:p>
                </w:txbxContent>
              </v:textbox>
            </v:roundrect>
          </w:pict>
        </mc:Fallback>
      </mc:AlternateContent>
    </w:r>
    <w:r w:rsidR="00EA4191">
      <w:rPr>
        <w:sz w:val="26"/>
        <w:szCs w:val="26"/>
        <w:lang w:eastAsia="es-DO"/>
      </w:rPr>
      <w:tab/>
    </w:r>
    <w:r w:rsidR="00EA4191">
      <w:fldChar w:fldCharType="begin"/>
    </w:r>
    <w:r w:rsidR="00EA4191" w:rsidRPr="00E60B63">
      <w:instrText xml:space="preserve"> PAGE   \* MERGEFORMAT </w:instrText>
    </w:r>
    <w:r w:rsidR="00EA4191">
      <w:fldChar w:fldCharType="separate"/>
    </w:r>
    <w:r w:rsidR="00EA4191">
      <w:rPr>
        <w:noProof/>
      </w:rPr>
      <w:t>82</w:t>
    </w:r>
    <w:r w:rsidR="00EA4191">
      <w:fldChar w:fldCharType="end"/>
    </w:r>
  </w:p>
  <w:p w14:paraId="3874CF0A" w14:textId="77777777" w:rsidR="00EA4191" w:rsidRPr="00E60B63" w:rsidRDefault="00EA419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BBA54" w14:textId="77777777" w:rsidR="00991317" w:rsidRDefault="00991317" w:rsidP="00FC472D">
      <w:r>
        <w:separator/>
      </w:r>
    </w:p>
  </w:footnote>
  <w:footnote w:type="continuationSeparator" w:id="0">
    <w:p w14:paraId="6B19BB9B" w14:textId="77777777" w:rsidR="00991317" w:rsidRDefault="00991317" w:rsidP="00FC472D">
      <w:r>
        <w:continuationSeparator/>
      </w:r>
    </w:p>
  </w:footnote>
  <w:footnote w:id="1">
    <w:p w14:paraId="3F812A99" w14:textId="77777777" w:rsidR="00EA4191" w:rsidRPr="00FC7EF0" w:rsidRDefault="00EA4191" w:rsidP="00B63B2F">
      <w:pPr>
        <w:pStyle w:val="Textonotapie"/>
        <w:jc w:val="both"/>
        <w:rPr>
          <w:rFonts w:ascii="Trebuchet MS" w:hAnsi="Trebuchet MS"/>
          <w:i/>
          <w:sz w:val="19"/>
          <w:szCs w:val="19"/>
        </w:rPr>
      </w:pPr>
      <w:r>
        <w:rPr>
          <w:rStyle w:val="Refdenotaalpie"/>
        </w:rPr>
        <w:footnoteRef/>
      </w:r>
      <w:r>
        <w:t xml:space="preserve"> </w:t>
      </w:r>
      <w:r w:rsidRPr="00FC7EF0">
        <w:rPr>
          <w:rFonts w:ascii="Trebuchet MS" w:hAnsi="Trebuchet MS"/>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sz w:val="19"/>
          <w:szCs w:val="19"/>
        </w:rPr>
        <w:t>1)</w:t>
      </w:r>
      <w:r w:rsidRPr="00FC7EF0">
        <w:rPr>
          <w:rFonts w:ascii="Trebuchet MS" w:hAnsi="Trebuchet MS"/>
          <w:i/>
          <w:sz w:val="19"/>
          <w:szCs w:val="19"/>
        </w:rPr>
        <w:t xml:space="preserve"> Declaración de impacto ambiental;2) Evaluación ambiental estratégica; 3) Estudio de impacto ambiental;4) Informe ambiental; 5) Licencia ambiental;6) permiso ambiental;7) Auditorías ambientales; y 8)</w:t>
      </w:r>
      <w:r w:rsidRPr="00FC7EF0">
        <w:rPr>
          <w:rFonts w:ascii="Trebuchet MS" w:hAnsi="Trebuchet MS"/>
          <w:i/>
          <w:sz w:val="19"/>
          <w:szCs w:val="19"/>
          <w:u w:val="single"/>
        </w:rPr>
        <w:t xml:space="preserve"> Consultas públicas</w:t>
      </w:r>
      <w:r w:rsidRPr="00FC7EF0">
        <w:rPr>
          <w:rFonts w:ascii="Trebuchet MS" w:hAnsi="Trebuchet MS"/>
          <w:i/>
          <w:sz w:val="19"/>
          <w:szCs w:val="19"/>
        </w:rPr>
        <w:t>.</w:t>
      </w:r>
    </w:p>
    <w:p w14:paraId="594C103D" w14:textId="77777777" w:rsidR="00EA4191" w:rsidRPr="00FC7EF0" w:rsidRDefault="00EA4191" w:rsidP="00B63B2F">
      <w:pPr>
        <w:pStyle w:val="Textonotapie"/>
        <w:jc w:val="both"/>
        <w:rPr>
          <w:rFonts w:ascii="Trebuchet MS" w:hAnsi="Trebuchet MS"/>
          <w:sz w:val="19"/>
          <w:szCs w:val="19"/>
        </w:rPr>
      </w:pPr>
    </w:p>
  </w:footnote>
  <w:footnote w:id="2">
    <w:p w14:paraId="5617DA23" w14:textId="77777777" w:rsidR="00EA4191" w:rsidRPr="00FC7EF0" w:rsidRDefault="00EA4191" w:rsidP="00B63B2F">
      <w:pPr>
        <w:pStyle w:val="Textonotapie"/>
        <w:jc w:val="both"/>
        <w:rPr>
          <w:rFonts w:ascii="Trebuchet MS" w:hAnsi="Trebuchet MS"/>
          <w:sz w:val="19"/>
          <w:szCs w:val="19"/>
        </w:rPr>
      </w:pPr>
      <w:r w:rsidRPr="00FC7EF0">
        <w:rPr>
          <w:rStyle w:val="Refdenotaalpie"/>
          <w:rFonts w:ascii="Trebuchet MS" w:hAnsi="Trebuchet MS"/>
          <w:sz w:val="19"/>
          <w:szCs w:val="19"/>
        </w:rPr>
        <w:footnoteRef/>
      </w:r>
      <w:r w:rsidRPr="00FC7EF0">
        <w:rPr>
          <w:rFonts w:ascii="Trebuchet MS" w:hAnsi="Trebuchet MS"/>
          <w:sz w:val="19"/>
          <w:szCs w:val="19"/>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FC7EF0">
        <w:rPr>
          <w:rFonts w:ascii="Trebuchet MS" w:hAnsi="Trebuchet MS"/>
          <w:i/>
          <w:sz w:val="19"/>
          <w:szCs w:val="19"/>
          <w:u w:val="single"/>
        </w:rPr>
        <w:t>participación ciudadana y la difusión correspondiente</w:t>
      </w:r>
      <w:r w:rsidRPr="00FC7EF0">
        <w:rPr>
          <w:rFonts w:ascii="Trebuchet MS" w:hAnsi="Trebuchet MS"/>
          <w:i/>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D5BE6" w14:textId="77777777" w:rsidR="00EA4191" w:rsidRPr="001F48C9" w:rsidRDefault="00EA4191" w:rsidP="001F48C9">
    <w:pPr>
      <w:pStyle w:val="Encabezado"/>
      <w:shd w:val="clear" w:color="auto" w:fill="DAEEF3" w:themeFill="accent5" w:themeFillTint="33"/>
      <w:rPr>
        <w:sz w:val="22"/>
      </w:rPr>
    </w:pPr>
    <w:r>
      <w:rPr>
        <w:rFonts w:eastAsia="Calibri" w:cs="Arial"/>
        <w:color w:val="000000"/>
        <w:sz w:val="22"/>
        <w:lang w:val="es-ES_tradnl" w:eastAsia="en-US"/>
      </w:rPr>
      <w:t xml:space="preserve">COMPAÑÍA CYE SRL </w:t>
    </w:r>
    <w:r w:rsidRPr="001F48C9">
      <w:rPr>
        <w:rFonts w:cs="Arial"/>
        <w:color w:val="000000"/>
        <w:sz w:val="22"/>
        <w:lang w:val="es-ES_tradnl" w:eastAsia="en-US"/>
      </w:rPr>
      <w:t xml:space="preserve"> (C</w:t>
    </w:r>
    <w:r w:rsidRPr="001F48C9">
      <w:rPr>
        <w:color w:val="000000"/>
        <w:sz w:val="22"/>
        <w:lang w:val="es-ES_tradnl" w:eastAsia="en-US"/>
      </w:rPr>
      <w:t>ó</w:t>
    </w:r>
    <w:r>
      <w:rPr>
        <w:rFonts w:cs="Arial"/>
        <w:color w:val="000000"/>
        <w:sz w:val="22"/>
        <w:lang w:val="es-ES_tradnl" w:eastAsia="en-US"/>
      </w:rPr>
      <w:t>digo 21540</w:t>
    </w:r>
    <w:r w:rsidRPr="001F48C9">
      <w:rPr>
        <w:rFonts w:cs="Arial"/>
        <w:color w:val="000000"/>
        <w:sz w:val="22"/>
        <w:lang w:val="es-ES_tradnl" w:eastAsia="en-US"/>
      </w:rPr>
      <w:t>)</w:t>
    </w:r>
    <w:r>
      <w:rPr>
        <w:rFonts w:cs="Arial"/>
        <w:color w:val="000000"/>
        <w:sz w:val="22"/>
        <w:lang w:val="es-ES_tradnl" w:eastAsia="en-US"/>
      </w:rPr>
      <w:t xml:space="preserve">                                                        DIA - PMAA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BFC2D" w14:textId="3EDA16AD" w:rsidR="00EA4191" w:rsidRDefault="00E83463">
    <w:pPr>
      <w:pStyle w:val="Encabezado"/>
    </w:pPr>
    <w:r>
      <w:rPr>
        <w:noProof/>
        <w:lang w:val="en-US" w:eastAsia="en-US"/>
      </w:rPr>
      <mc:AlternateContent>
        <mc:Choice Requires="wps">
          <w:drawing>
            <wp:anchor distT="0" distB="0" distL="114300" distR="114300" simplePos="0" relativeHeight="251657728" behindDoc="0" locked="0" layoutInCell="1" allowOverlap="1" wp14:anchorId="2C7674F1" wp14:editId="2669AB37">
              <wp:simplePos x="0" y="0"/>
              <wp:positionH relativeFrom="column">
                <wp:posOffset>-492760</wp:posOffset>
              </wp:positionH>
              <wp:positionV relativeFrom="paragraph">
                <wp:posOffset>-76200</wp:posOffset>
              </wp:positionV>
              <wp:extent cx="6267450" cy="284480"/>
              <wp:effectExtent l="0" t="0" r="19050" b="39370"/>
              <wp:wrapNone/>
              <wp:docPr id="12"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0" cy="284480"/>
                      </a:xfrm>
                      <a:prstGeom prst="roundRect">
                        <a:avLst>
                          <a:gd name="adj" fmla="val 16667"/>
                        </a:avLst>
                      </a:prstGeom>
                      <a:gradFill rotWithShape="0">
                        <a:gsLst>
                          <a:gs pos="0">
                            <a:srgbClr val="C2D69B"/>
                          </a:gs>
                          <a:gs pos="50000">
                            <a:srgbClr val="9BBB59"/>
                          </a:gs>
                          <a:gs pos="100000">
                            <a:srgbClr val="C2D69B"/>
                          </a:gs>
                        </a:gsLst>
                        <a:lin ang="5400000" scaled="1"/>
                      </a:gradFill>
                      <a:ln w="12700">
                        <a:solidFill>
                          <a:srgbClr val="9BBB59"/>
                        </a:solidFill>
                        <a:round/>
                        <a:headEnd/>
                        <a:tailEnd/>
                      </a:ln>
                      <a:effectLst>
                        <a:outerShdw dist="28398" dir="3806097" algn="ctr" rotWithShape="0">
                          <a:srgbClr val="4E6128"/>
                        </a:outerShdw>
                      </a:effectLst>
                    </wps:spPr>
                    <wps:txbx>
                      <w:txbxContent>
                        <w:p w14:paraId="463D594E" w14:textId="77777777" w:rsidR="00EA4191" w:rsidRPr="00BE1293" w:rsidRDefault="00EA4191" w:rsidP="00452B42">
                          <w:pPr>
                            <w:jc w:val="center"/>
                            <w:rPr>
                              <w:rFonts w:ascii="Arial" w:hAnsi="Arial" w:cs="Arial"/>
                              <w:b/>
                            </w:rPr>
                          </w:pPr>
                          <w:r>
                            <w:rPr>
                              <w:rFonts w:ascii="Arial" w:hAnsi="Arial" w:cs="Arial"/>
                              <w:b/>
                            </w:rPr>
                            <w:t>INDUSTRIA NIGUA - 5054                            INFORME AMBIENTAL – PMAA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7674F1" id="AutoShape 12" o:spid="_x0000_s1028" style="position:absolute;margin-left:-38.8pt;margin-top:-6pt;width:493.5pt;height:2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" fillcolor="#c2d69b" strokecolor="#9bbb59" strokeweight="1pt">
              <v:fill color2="#9bbb59" focus="50%" type="gradient"/>
              <v:shadow on="t" color="#4e6128" offset="1pt"/>
              <v:textbox>
                <w:txbxContent>
                  <w:p w14:paraId="463D594E" w14:textId="77777777" w:rsidR="00EA4191" w:rsidRPr="00BE1293" w:rsidRDefault="00EA4191" w:rsidP="00452B42">
                    <w:pPr>
                      <w:jc w:val="center"/>
                      <w:rPr>
                        <w:rFonts w:ascii="Arial" w:hAnsi="Arial" w:cs="Arial"/>
                        <w:b/>
                      </w:rPr>
                    </w:pPr>
                    <w:r>
                      <w:rPr>
                        <w:rFonts w:ascii="Arial" w:hAnsi="Arial" w:cs="Arial"/>
                        <w:b/>
                      </w:rPr>
                      <w:t>INDUSTRIA NIGUA - 5054                            INFORME AMBIENTAL – PMAA</w:t>
                    </w:r>
                  </w:p>
                </w:txbxContent>
              </v:textbox>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1.25pt;height:11.25pt" o:bullet="t">
        <v:imagedata r:id="rId1" o:title="mso1C"/>
      </v:shape>
    </w:pict>
  </w:numPicBullet>
  <w:abstractNum w:abstractNumId="0" w15:restartNumberingAfterBreak="0">
    <w:nsid w:val="FFFFFF82"/>
    <w:multiLevelType w:val="singleLevel"/>
    <w:tmpl w:val="14CC372E"/>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FFFFFF89"/>
    <w:multiLevelType w:val="singleLevel"/>
    <w:tmpl w:val="97B0E7CE"/>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C510864E"/>
    <w:lvl w:ilvl="0">
      <w:numFmt w:val="bullet"/>
      <w:lvlText w:val="*"/>
      <w:lvlJc w:val="left"/>
    </w:lvl>
  </w:abstractNum>
  <w:abstractNum w:abstractNumId="3" w15:restartNumberingAfterBreak="0">
    <w:nsid w:val="00000010"/>
    <w:multiLevelType w:val="singleLevel"/>
    <w:tmpl w:val="00000010"/>
    <w:name w:val="WW8Num7"/>
    <w:lvl w:ilvl="0">
      <w:start w:val="1"/>
      <w:numFmt w:val="bullet"/>
      <w:lvlText w:val="§"/>
      <w:lvlJc w:val="left"/>
      <w:pPr>
        <w:tabs>
          <w:tab w:val="num" w:pos="480"/>
        </w:tabs>
        <w:ind w:left="480" w:hanging="360"/>
      </w:pPr>
      <w:rPr>
        <w:rFonts w:ascii="Wingdings" w:hAnsi="Wingdings"/>
      </w:rPr>
    </w:lvl>
  </w:abstractNum>
  <w:abstractNum w:abstractNumId="4" w15:restartNumberingAfterBreak="0">
    <w:nsid w:val="00000013"/>
    <w:multiLevelType w:val="singleLevel"/>
    <w:tmpl w:val="00000013"/>
    <w:name w:val="WW8Num16"/>
    <w:lvl w:ilvl="0">
      <w:start w:val="1"/>
      <w:numFmt w:val="bullet"/>
      <w:lvlText w:val="§"/>
      <w:lvlJc w:val="left"/>
      <w:pPr>
        <w:tabs>
          <w:tab w:val="num" w:pos="480"/>
        </w:tabs>
        <w:ind w:left="480" w:hanging="360"/>
      </w:pPr>
      <w:rPr>
        <w:rFonts w:ascii="Wingdings" w:hAnsi="Wingdings"/>
      </w:rPr>
    </w:lvl>
  </w:abstractNum>
  <w:abstractNum w:abstractNumId="5" w15:restartNumberingAfterBreak="0">
    <w:nsid w:val="00000015"/>
    <w:multiLevelType w:val="singleLevel"/>
    <w:tmpl w:val="00000015"/>
    <w:name w:val="WW8Num20"/>
    <w:lvl w:ilvl="0">
      <w:start w:val="1"/>
      <w:numFmt w:val="bullet"/>
      <w:lvlText w:val="§"/>
      <w:lvlJc w:val="left"/>
      <w:pPr>
        <w:tabs>
          <w:tab w:val="num" w:pos="540"/>
        </w:tabs>
        <w:ind w:left="540" w:hanging="360"/>
      </w:pPr>
      <w:rPr>
        <w:rFonts w:ascii="Wingdings" w:hAnsi="Wingdings"/>
      </w:rPr>
    </w:lvl>
  </w:abstractNum>
  <w:abstractNum w:abstractNumId="6" w15:restartNumberingAfterBreak="0">
    <w:nsid w:val="00000016"/>
    <w:multiLevelType w:val="singleLevel"/>
    <w:tmpl w:val="00000016"/>
    <w:name w:val="WW8Num22"/>
    <w:lvl w:ilvl="0">
      <w:start w:val="1"/>
      <w:numFmt w:val="bullet"/>
      <w:lvlText w:val="§"/>
      <w:lvlJc w:val="left"/>
      <w:pPr>
        <w:tabs>
          <w:tab w:val="num" w:pos="480"/>
        </w:tabs>
        <w:ind w:left="480" w:hanging="360"/>
      </w:pPr>
      <w:rPr>
        <w:rFonts w:ascii="Wingdings" w:hAnsi="Wingdings"/>
      </w:rPr>
    </w:lvl>
  </w:abstractNum>
  <w:abstractNum w:abstractNumId="7" w15:restartNumberingAfterBreak="0">
    <w:nsid w:val="00000020"/>
    <w:multiLevelType w:val="singleLevel"/>
    <w:tmpl w:val="00000020"/>
    <w:name w:val="WW8Num23"/>
    <w:lvl w:ilvl="0">
      <w:start w:val="1"/>
      <w:numFmt w:val="bullet"/>
      <w:lvlText w:val="§"/>
      <w:lvlJc w:val="left"/>
      <w:pPr>
        <w:tabs>
          <w:tab w:val="num" w:pos="480"/>
        </w:tabs>
        <w:ind w:left="480" w:hanging="360"/>
      </w:pPr>
      <w:rPr>
        <w:rFonts w:ascii="Wingdings" w:hAnsi="Wingdings"/>
      </w:rPr>
    </w:lvl>
  </w:abstractNum>
  <w:abstractNum w:abstractNumId="8" w15:restartNumberingAfterBreak="0">
    <w:nsid w:val="0000002F"/>
    <w:multiLevelType w:val="singleLevel"/>
    <w:tmpl w:val="0000002F"/>
    <w:name w:val="WW8Num33"/>
    <w:lvl w:ilvl="0">
      <w:start w:val="1"/>
      <w:numFmt w:val="decimal"/>
      <w:lvlText w:val="%1."/>
      <w:lvlJc w:val="left"/>
      <w:pPr>
        <w:tabs>
          <w:tab w:val="num" w:pos="720"/>
        </w:tabs>
        <w:ind w:left="720" w:hanging="360"/>
      </w:pPr>
    </w:lvl>
  </w:abstractNum>
  <w:abstractNum w:abstractNumId="9" w15:restartNumberingAfterBreak="0">
    <w:nsid w:val="00000035"/>
    <w:multiLevelType w:val="singleLevel"/>
    <w:tmpl w:val="00000035"/>
    <w:name w:val="WW8Num49"/>
    <w:lvl w:ilvl="0">
      <w:start w:val="1"/>
      <w:numFmt w:val="bullet"/>
      <w:lvlText w:val="§"/>
      <w:lvlJc w:val="left"/>
      <w:pPr>
        <w:tabs>
          <w:tab w:val="num" w:pos="480"/>
        </w:tabs>
        <w:ind w:left="480" w:hanging="360"/>
      </w:pPr>
      <w:rPr>
        <w:rFonts w:ascii="Wingdings" w:hAnsi="Wingdings"/>
      </w:rPr>
    </w:lvl>
  </w:abstractNum>
  <w:abstractNum w:abstractNumId="10" w15:restartNumberingAfterBreak="0">
    <w:nsid w:val="01B814DA"/>
    <w:multiLevelType w:val="multilevel"/>
    <w:tmpl w:val="2D383626"/>
    <w:name w:val="WW8Num55"/>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15:restartNumberingAfterBreak="0">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57F531C"/>
    <w:multiLevelType w:val="hybridMultilevel"/>
    <w:tmpl w:val="64629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193D779A"/>
    <w:multiLevelType w:val="hybridMultilevel"/>
    <w:tmpl w:val="66D20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24BD1DA4"/>
    <w:multiLevelType w:val="hybridMultilevel"/>
    <w:tmpl w:val="44D64F98"/>
    <w:lvl w:ilvl="0" w:tplc="6388F8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93141F"/>
    <w:multiLevelType w:val="hybridMultilevel"/>
    <w:tmpl w:val="086EB0BC"/>
    <w:lvl w:ilvl="0" w:tplc="1C0A0001">
      <w:start w:val="1"/>
      <w:numFmt w:val="bullet"/>
      <w:lvlText w:val=""/>
      <w:lvlPicBulletId w:val="0"/>
      <w:lvlJc w:val="left"/>
      <w:pPr>
        <w:ind w:left="1080" w:hanging="360"/>
      </w:pPr>
      <w:rPr>
        <w:rFonts w:ascii="Symbol" w:hAnsi="Symbol" w:hint="default"/>
      </w:rPr>
    </w:lvl>
    <w:lvl w:ilvl="1" w:tplc="1C0A0003">
      <w:start w:val="1"/>
      <w:numFmt w:val="bullet"/>
      <w:lvlText w:val=""/>
      <w:lvlPicBulletId w:val="0"/>
      <w:lvlJc w:val="left"/>
      <w:pPr>
        <w:ind w:left="1800" w:hanging="360"/>
      </w:pPr>
      <w:rPr>
        <w:rFonts w:ascii="Symbol" w:hAnsi="Symbol" w:hint="default"/>
      </w:rPr>
    </w:lvl>
    <w:lvl w:ilvl="2" w:tplc="1C0A0005">
      <w:start w:val="1"/>
      <w:numFmt w:val="bullet"/>
      <w:lvlText w:val=""/>
      <w:lvlPicBulletId w:val="0"/>
      <w:lvlJc w:val="left"/>
      <w:pPr>
        <w:ind w:left="2520" w:hanging="360"/>
      </w:pPr>
      <w:rPr>
        <w:rFonts w:ascii="Symbol" w:hAnsi="Symbol" w:hint="default"/>
      </w:rPr>
    </w:lvl>
    <w:lvl w:ilvl="3" w:tplc="1C0A0001">
      <w:start w:val="1"/>
      <w:numFmt w:val="bullet"/>
      <w:lvlText w:val=""/>
      <w:lvlPicBulletId w:val="0"/>
      <w:lvlJc w:val="left"/>
      <w:pPr>
        <w:ind w:left="3240" w:hanging="360"/>
      </w:pPr>
      <w:rPr>
        <w:rFonts w:ascii="Symbol" w:hAnsi="Symbol" w:hint="default"/>
      </w:rPr>
    </w:lvl>
    <w:lvl w:ilvl="4" w:tplc="1C0A0003">
      <w:start w:val="1"/>
      <w:numFmt w:val="bullet"/>
      <w:lvlText w:val=""/>
      <w:lvlPicBulletId w:val="0"/>
      <w:lvlJc w:val="left"/>
      <w:pPr>
        <w:ind w:left="3960" w:hanging="360"/>
      </w:pPr>
      <w:rPr>
        <w:rFonts w:ascii="Symbol" w:hAnsi="Symbol"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17" w15:restartNumberingAfterBreak="0">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AA45C2B"/>
    <w:multiLevelType w:val="hybridMultilevel"/>
    <w:tmpl w:val="5B6EECDA"/>
    <w:lvl w:ilvl="0" w:tplc="1C0A0015">
      <w:start w:val="1"/>
      <w:numFmt w:val="decimal"/>
      <w:lvlText w:val="%1."/>
      <w:lvlJc w:val="left"/>
      <w:pPr>
        <w:ind w:left="792" w:hanging="360"/>
      </w:pPr>
      <w:rPr>
        <w:sz w:val="24"/>
        <w:lang w:val="es-CO"/>
      </w:rPr>
    </w:lvl>
    <w:lvl w:ilvl="1" w:tplc="1C0A0019">
      <w:start w:val="1"/>
      <w:numFmt w:val="lowerLetter"/>
      <w:lvlText w:val="%2."/>
      <w:lvlJc w:val="left"/>
      <w:pPr>
        <w:ind w:left="1512" w:hanging="360"/>
      </w:pPr>
    </w:lvl>
    <w:lvl w:ilvl="2" w:tplc="1C0A001B">
      <w:start w:val="1"/>
      <w:numFmt w:val="lowerRoman"/>
      <w:lvlText w:val="%3."/>
      <w:lvlJc w:val="right"/>
      <w:pPr>
        <w:ind w:left="2232" w:hanging="180"/>
      </w:pPr>
    </w:lvl>
    <w:lvl w:ilvl="3" w:tplc="1C0A000F">
      <w:start w:val="1"/>
      <w:numFmt w:val="decimal"/>
      <w:lvlText w:val="%4."/>
      <w:lvlJc w:val="left"/>
      <w:pPr>
        <w:ind w:left="2952" w:hanging="360"/>
      </w:pPr>
    </w:lvl>
    <w:lvl w:ilvl="4" w:tplc="1C0A0019">
      <w:start w:val="1"/>
      <w:numFmt w:val="lowerLetter"/>
      <w:lvlText w:val="%5."/>
      <w:lvlJc w:val="left"/>
      <w:pPr>
        <w:ind w:left="3672" w:hanging="360"/>
      </w:pPr>
    </w:lvl>
    <w:lvl w:ilvl="5" w:tplc="1C0A001B">
      <w:start w:val="1"/>
      <w:numFmt w:val="lowerRoman"/>
      <w:lvlText w:val="%6."/>
      <w:lvlJc w:val="right"/>
      <w:pPr>
        <w:ind w:left="4392" w:hanging="180"/>
      </w:pPr>
    </w:lvl>
    <w:lvl w:ilvl="6" w:tplc="1C0A000F">
      <w:start w:val="1"/>
      <w:numFmt w:val="decimal"/>
      <w:lvlText w:val="%7."/>
      <w:lvlJc w:val="left"/>
      <w:pPr>
        <w:ind w:left="5112" w:hanging="360"/>
      </w:pPr>
    </w:lvl>
    <w:lvl w:ilvl="7" w:tplc="1C0A0019">
      <w:start w:val="1"/>
      <w:numFmt w:val="lowerLetter"/>
      <w:lvlText w:val="%8."/>
      <w:lvlJc w:val="left"/>
      <w:pPr>
        <w:ind w:left="5832" w:hanging="360"/>
      </w:pPr>
    </w:lvl>
    <w:lvl w:ilvl="8" w:tplc="1C0A001B">
      <w:start w:val="1"/>
      <w:numFmt w:val="lowerRoman"/>
      <w:lvlText w:val="%9."/>
      <w:lvlJc w:val="right"/>
      <w:pPr>
        <w:ind w:left="6552" w:hanging="180"/>
      </w:pPr>
    </w:lvl>
  </w:abstractNum>
  <w:abstractNum w:abstractNumId="20" w15:restartNumberingAfterBreak="0">
    <w:nsid w:val="3D982B2B"/>
    <w:multiLevelType w:val="hybridMultilevel"/>
    <w:tmpl w:val="6DB09726"/>
    <w:lvl w:ilvl="0" w:tplc="04090007">
      <w:start w:val="1"/>
      <w:numFmt w:val="bullet"/>
      <w:lvlText w:val=""/>
      <w:lvlJc w:val="left"/>
      <w:pPr>
        <w:tabs>
          <w:tab w:val="num" w:pos="720"/>
        </w:tabs>
        <w:ind w:left="720" w:hanging="360"/>
      </w:pPr>
      <w:rPr>
        <w:rFonts w:ascii="Symbol" w:hAnsi="Symbol" w:hint="default"/>
      </w:rPr>
    </w:lvl>
    <w:lvl w:ilvl="1" w:tplc="04090007" w:tentative="1">
      <w:start w:val="1"/>
      <w:numFmt w:val="bullet"/>
      <w:lvlText w:val="o"/>
      <w:lvlJc w:val="left"/>
      <w:pPr>
        <w:tabs>
          <w:tab w:val="num" w:pos="1440"/>
        </w:tabs>
        <w:ind w:left="1440" w:hanging="360"/>
      </w:pPr>
      <w:rPr>
        <w:rFonts w:ascii="Courier New" w:hAnsi="Courier New" w:cs="Courier New" w:hint="default"/>
      </w:rPr>
    </w:lvl>
    <w:lvl w:ilvl="2" w:tplc="04090007" w:tentative="1">
      <w:start w:val="1"/>
      <w:numFmt w:val="bullet"/>
      <w:lvlText w:val=""/>
      <w:lvlJc w:val="left"/>
      <w:pPr>
        <w:tabs>
          <w:tab w:val="num" w:pos="2160"/>
        </w:tabs>
        <w:ind w:left="2160" w:hanging="360"/>
      </w:pPr>
      <w:rPr>
        <w:rFonts w:ascii="Wingdings" w:hAnsi="Wingdings" w:hint="default"/>
      </w:rPr>
    </w:lvl>
    <w:lvl w:ilvl="3" w:tplc="04090007" w:tentative="1">
      <w:start w:val="1"/>
      <w:numFmt w:val="bullet"/>
      <w:lvlText w:val=""/>
      <w:lvlJc w:val="left"/>
      <w:pPr>
        <w:tabs>
          <w:tab w:val="num" w:pos="2880"/>
        </w:tabs>
        <w:ind w:left="2880" w:hanging="360"/>
      </w:pPr>
      <w:rPr>
        <w:rFonts w:ascii="Symbol" w:hAnsi="Symbol" w:hint="default"/>
      </w:rPr>
    </w:lvl>
    <w:lvl w:ilvl="4" w:tplc="04090007"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FE61E18"/>
    <w:multiLevelType w:val="hybridMultilevel"/>
    <w:tmpl w:val="5B485E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38A0EEB"/>
    <w:multiLevelType w:val="hybridMultilevel"/>
    <w:tmpl w:val="FBC09F2E"/>
    <w:lvl w:ilvl="0" w:tplc="04090007">
      <w:start w:val="1"/>
      <w:numFmt w:val="bullet"/>
      <w:lvlText w:val=""/>
      <w:lvlPicBulletId w:val="0"/>
      <w:lvlJc w:val="left"/>
      <w:pPr>
        <w:ind w:left="360" w:hanging="360"/>
      </w:pPr>
      <w:rPr>
        <w:rFonts w:ascii="Symbol" w:hAnsi="Symbol" w:hint="default"/>
      </w:rPr>
    </w:lvl>
    <w:lvl w:ilvl="1" w:tplc="0C0A0019" w:tentative="1">
      <w:start w:val="1"/>
      <w:numFmt w:val="bullet"/>
      <w:lvlText w:val="o"/>
      <w:lvlJc w:val="left"/>
      <w:pPr>
        <w:ind w:left="1080" w:hanging="360"/>
      </w:pPr>
      <w:rPr>
        <w:rFonts w:ascii="Courier New" w:hAnsi="Courier New" w:cs="Courier New" w:hint="default"/>
      </w:rPr>
    </w:lvl>
    <w:lvl w:ilvl="2" w:tplc="0C0A001B" w:tentative="1">
      <w:start w:val="1"/>
      <w:numFmt w:val="bullet"/>
      <w:lvlText w:val=""/>
      <w:lvlJc w:val="left"/>
      <w:pPr>
        <w:ind w:left="1800" w:hanging="360"/>
      </w:pPr>
      <w:rPr>
        <w:rFonts w:ascii="Wingdings" w:hAnsi="Wingdings" w:hint="default"/>
      </w:rPr>
    </w:lvl>
    <w:lvl w:ilvl="3" w:tplc="0C0A000F" w:tentative="1">
      <w:start w:val="1"/>
      <w:numFmt w:val="bullet"/>
      <w:lvlText w:val=""/>
      <w:lvlJc w:val="left"/>
      <w:pPr>
        <w:ind w:left="2520" w:hanging="360"/>
      </w:pPr>
      <w:rPr>
        <w:rFonts w:ascii="Symbol" w:hAnsi="Symbol" w:hint="default"/>
      </w:rPr>
    </w:lvl>
    <w:lvl w:ilvl="4" w:tplc="0C0A0019" w:tentative="1">
      <w:start w:val="1"/>
      <w:numFmt w:val="bullet"/>
      <w:lvlText w:val="o"/>
      <w:lvlJc w:val="left"/>
      <w:pPr>
        <w:ind w:left="3240" w:hanging="360"/>
      </w:pPr>
      <w:rPr>
        <w:rFonts w:ascii="Courier New" w:hAnsi="Courier New" w:cs="Courier New" w:hint="default"/>
      </w:rPr>
    </w:lvl>
    <w:lvl w:ilvl="5" w:tplc="0C0A001B" w:tentative="1">
      <w:start w:val="1"/>
      <w:numFmt w:val="bullet"/>
      <w:lvlText w:val=""/>
      <w:lvlJc w:val="left"/>
      <w:pPr>
        <w:ind w:left="3960" w:hanging="360"/>
      </w:pPr>
      <w:rPr>
        <w:rFonts w:ascii="Wingdings" w:hAnsi="Wingdings" w:hint="default"/>
      </w:rPr>
    </w:lvl>
    <w:lvl w:ilvl="6" w:tplc="0C0A000F" w:tentative="1">
      <w:start w:val="1"/>
      <w:numFmt w:val="bullet"/>
      <w:lvlText w:val=""/>
      <w:lvlJc w:val="left"/>
      <w:pPr>
        <w:ind w:left="4680" w:hanging="360"/>
      </w:pPr>
      <w:rPr>
        <w:rFonts w:ascii="Symbol" w:hAnsi="Symbol" w:hint="default"/>
      </w:rPr>
    </w:lvl>
    <w:lvl w:ilvl="7" w:tplc="0C0A0019" w:tentative="1">
      <w:start w:val="1"/>
      <w:numFmt w:val="bullet"/>
      <w:lvlText w:val="o"/>
      <w:lvlJc w:val="left"/>
      <w:pPr>
        <w:ind w:left="5400" w:hanging="360"/>
      </w:pPr>
      <w:rPr>
        <w:rFonts w:ascii="Courier New" w:hAnsi="Courier New" w:cs="Courier New" w:hint="default"/>
      </w:rPr>
    </w:lvl>
    <w:lvl w:ilvl="8" w:tplc="0C0A001B" w:tentative="1">
      <w:start w:val="1"/>
      <w:numFmt w:val="bullet"/>
      <w:lvlText w:val=""/>
      <w:lvlJc w:val="left"/>
      <w:pPr>
        <w:ind w:left="6120" w:hanging="360"/>
      </w:pPr>
      <w:rPr>
        <w:rFonts w:ascii="Wingdings" w:hAnsi="Wingdings" w:hint="default"/>
      </w:rPr>
    </w:lvl>
  </w:abstractNum>
  <w:abstractNum w:abstractNumId="23" w15:restartNumberingAfterBreak="0">
    <w:nsid w:val="562878E0"/>
    <w:multiLevelType w:val="hybridMultilevel"/>
    <w:tmpl w:val="9FF0206A"/>
    <w:lvl w:ilvl="0" w:tplc="04090007">
      <w:start w:val="1"/>
      <w:numFmt w:val="bullet"/>
      <w:lvlText w:val=""/>
      <w:lvlJc w:val="left"/>
      <w:pPr>
        <w:tabs>
          <w:tab w:val="num" w:pos="432"/>
        </w:tabs>
        <w:ind w:left="0" w:firstLine="432"/>
      </w:pPr>
      <w:rPr>
        <w:rFonts w:ascii="Symbol" w:hAnsi="Symbol" w:hint="default"/>
      </w:rPr>
    </w:lvl>
    <w:lvl w:ilvl="1" w:tplc="04090003">
      <w:start w:val="1"/>
      <w:numFmt w:val="bullet"/>
      <w:lvlText w:val="o"/>
      <w:lvlJc w:val="left"/>
      <w:pPr>
        <w:tabs>
          <w:tab w:val="num" w:pos="-1728"/>
        </w:tabs>
        <w:ind w:left="-1728" w:hanging="360"/>
      </w:pPr>
      <w:rPr>
        <w:rFonts w:ascii="Courier New" w:hAnsi="Courier New" w:cs="Courier New" w:hint="default"/>
      </w:rPr>
    </w:lvl>
    <w:lvl w:ilvl="2" w:tplc="04090005">
      <w:start w:val="1"/>
      <w:numFmt w:val="bullet"/>
      <w:lvlText w:val=""/>
      <w:lvlJc w:val="left"/>
      <w:pPr>
        <w:tabs>
          <w:tab w:val="num" w:pos="-1008"/>
        </w:tabs>
        <w:ind w:left="-1008" w:hanging="360"/>
      </w:pPr>
      <w:rPr>
        <w:rFonts w:ascii="Wingdings" w:hAnsi="Wingdings" w:hint="default"/>
      </w:rPr>
    </w:lvl>
    <w:lvl w:ilvl="3" w:tplc="04090001">
      <w:start w:val="1"/>
      <w:numFmt w:val="bullet"/>
      <w:lvlText w:val=""/>
      <w:lvlJc w:val="left"/>
      <w:pPr>
        <w:tabs>
          <w:tab w:val="num" w:pos="-288"/>
        </w:tabs>
        <w:ind w:left="-288" w:hanging="360"/>
      </w:pPr>
      <w:rPr>
        <w:rFonts w:ascii="Symbol" w:hAnsi="Symbol" w:hint="default"/>
      </w:rPr>
    </w:lvl>
    <w:lvl w:ilvl="4" w:tplc="04090003">
      <w:start w:val="1"/>
      <w:numFmt w:val="bullet"/>
      <w:lvlText w:val="o"/>
      <w:lvlJc w:val="left"/>
      <w:pPr>
        <w:tabs>
          <w:tab w:val="num" w:pos="432"/>
        </w:tabs>
        <w:ind w:left="432" w:hanging="360"/>
      </w:pPr>
      <w:rPr>
        <w:rFonts w:ascii="Courier New" w:hAnsi="Courier New" w:cs="Courier New" w:hint="default"/>
      </w:rPr>
    </w:lvl>
    <w:lvl w:ilvl="5" w:tplc="04090005">
      <w:start w:val="1"/>
      <w:numFmt w:val="bullet"/>
      <w:lvlText w:val=""/>
      <w:lvlJc w:val="left"/>
      <w:pPr>
        <w:tabs>
          <w:tab w:val="num" w:pos="1152"/>
        </w:tabs>
        <w:ind w:left="1152" w:hanging="360"/>
      </w:pPr>
      <w:rPr>
        <w:rFonts w:ascii="Wingdings" w:hAnsi="Wingdings" w:hint="default"/>
      </w:rPr>
    </w:lvl>
    <w:lvl w:ilvl="6" w:tplc="04090001">
      <w:start w:val="1"/>
      <w:numFmt w:val="bullet"/>
      <w:lvlText w:val=""/>
      <w:lvlJc w:val="left"/>
      <w:pPr>
        <w:tabs>
          <w:tab w:val="num" w:pos="1872"/>
        </w:tabs>
        <w:ind w:left="1872" w:hanging="360"/>
      </w:pPr>
      <w:rPr>
        <w:rFonts w:ascii="Symbol" w:hAnsi="Symbol" w:hint="default"/>
      </w:rPr>
    </w:lvl>
    <w:lvl w:ilvl="7" w:tplc="04090003">
      <w:start w:val="1"/>
      <w:numFmt w:val="bullet"/>
      <w:lvlText w:val="o"/>
      <w:lvlJc w:val="left"/>
      <w:pPr>
        <w:tabs>
          <w:tab w:val="num" w:pos="2592"/>
        </w:tabs>
        <w:ind w:left="2592" w:hanging="360"/>
      </w:pPr>
      <w:rPr>
        <w:rFonts w:ascii="Courier New" w:hAnsi="Courier New" w:cs="Courier New" w:hint="default"/>
      </w:rPr>
    </w:lvl>
    <w:lvl w:ilvl="8" w:tplc="04090005">
      <w:start w:val="1"/>
      <w:numFmt w:val="bullet"/>
      <w:lvlText w:val=""/>
      <w:lvlJc w:val="left"/>
      <w:pPr>
        <w:tabs>
          <w:tab w:val="num" w:pos="3312"/>
        </w:tabs>
        <w:ind w:left="3312" w:hanging="360"/>
      </w:pPr>
      <w:rPr>
        <w:rFonts w:ascii="Wingdings" w:hAnsi="Wingdings" w:hint="default"/>
      </w:rPr>
    </w:lvl>
  </w:abstractNum>
  <w:abstractNum w:abstractNumId="24" w15:restartNumberingAfterBreak="0">
    <w:nsid w:val="5EBE702E"/>
    <w:multiLevelType w:val="hybridMultilevel"/>
    <w:tmpl w:val="CB2E2ABE"/>
    <w:lvl w:ilvl="0" w:tplc="04090007">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5" w15:restartNumberingAfterBreak="0">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8607311"/>
    <w:multiLevelType w:val="hybridMultilevel"/>
    <w:tmpl w:val="437C3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24549F"/>
    <w:multiLevelType w:val="hybridMultilevel"/>
    <w:tmpl w:val="5232D764"/>
    <w:lvl w:ilvl="0" w:tplc="BFD0162E">
      <w:start w:val="2"/>
      <w:numFmt w:val="bullet"/>
      <w:lvlText w:val="-"/>
      <w:lvlJc w:val="left"/>
      <w:pPr>
        <w:ind w:left="720" w:hanging="360"/>
      </w:pPr>
      <w:rPr>
        <w:rFonts w:ascii="Times New Roman" w:eastAsia="Times New Roman" w:hAnsi="Times New Roman" w:cs="Times New Roman"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16cid:durableId="1975136427">
    <w:abstractNumId w:val="2"/>
    <w:lvlOverride w:ilvl="0">
      <w:lvl w:ilvl="0">
        <w:start w:val="65535"/>
        <w:numFmt w:val="bullet"/>
        <w:lvlText w:val="•"/>
        <w:legacy w:legacy="1" w:legacySpace="0" w:legacyIndent="360"/>
        <w:lvlJc w:val="left"/>
        <w:rPr>
          <w:rFonts w:ascii="Arial" w:hAnsi="Arial" w:cs="Arial" w:hint="default"/>
        </w:rPr>
      </w:lvl>
    </w:lvlOverride>
  </w:num>
  <w:num w:numId="2" w16cid:durableId="1140997880">
    <w:abstractNumId w:val="22"/>
  </w:num>
  <w:num w:numId="3" w16cid:durableId="358436576">
    <w:abstractNumId w:val="1"/>
  </w:num>
  <w:num w:numId="4" w16cid:durableId="655914645">
    <w:abstractNumId w:val="16"/>
  </w:num>
  <w:num w:numId="5" w16cid:durableId="124938346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33938177">
    <w:abstractNumId w:val="23"/>
  </w:num>
  <w:num w:numId="7" w16cid:durableId="134212446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76609540">
    <w:abstractNumId w:val="20"/>
  </w:num>
  <w:num w:numId="9" w16cid:durableId="1560362920">
    <w:abstractNumId w:val="21"/>
  </w:num>
  <w:num w:numId="10" w16cid:durableId="1970621178">
    <w:abstractNumId w:val="0"/>
  </w:num>
  <w:num w:numId="11" w16cid:durableId="424502170">
    <w:abstractNumId w:val="14"/>
  </w:num>
  <w:num w:numId="12" w16cid:durableId="1814328529">
    <w:abstractNumId w:val="11"/>
  </w:num>
  <w:num w:numId="13" w16cid:durableId="256452242">
    <w:abstractNumId w:val="25"/>
  </w:num>
  <w:num w:numId="14" w16cid:durableId="64425315">
    <w:abstractNumId w:val="26"/>
  </w:num>
  <w:num w:numId="15" w16cid:durableId="1015838771">
    <w:abstractNumId w:val="18"/>
  </w:num>
  <w:num w:numId="16" w16cid:durableId="484014246">
    <w:abstractNumId w:val="17"/>
  </w:num>
  <w:num w:numId="17" w16cid:durableId="1988171232">
    <w:abstractNumId w:val="27"/>
  </w:num>
  <w:num w:numId="18" w16cid:durableId="1882863091">
    <w:abstractNumId w:val="28"/>
  </w:num>
  <w:num w:numId="19" w16cid:durableId="390152057">
    <w:abstractNumId w:val="12"/>
  </w:num>
  <w:num w:numId="20" w16cid:durableId="2121021262">
    <w:abstractNumId w:val="13"/>
  </w:num>
  <w:num w:numId="21" w16cid:durableId="745105767">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20"/>
  <w:displayHorizontalDrawingGridEvery w:val="2"/>
  <w:characterSpacingControl w:val="doNotCompress"/>
  <w:hdrShapeDefaults>
    <o:shapedefaults v:ext="edit" spidmax="2050">
      <o:colormru v:ext="edit" colors="#1108c4,#06f,#062888,#ff6,#ffff43,#c42404"/>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F06"/>
    <w:rsid w:val="000018A2"/>
    <w:rsid w:val="00003E7F"/>
    <w:rsid w:val="00006CD1"/>
    <w:rsid w:val="000076F1"/>
    <w:rsid w:val="000113C9"/>
    <w:rsid w:val="00016E6B"/>
    <w:rsid w:val="000216FE"/>
    <w:rsid w:val="00026EF2"/>
    <w:rsid w:val="00027D23"/>
    <w:rsid w:val="00057526"/>
    <w:rsid w:val="00066C1C"/>
    <w:rsid w:val="00075F13"/>
    <w:rsid w:val="0007623E"/>
    <w:rsid w:val="00076545"/>
    <w:rsid w:val="0009604C"/>
    <w:rsid w:val="000A42CD"/>
    <w:rsid w:val="000A5029"/>
    <w:rsid w:val="000A5065"/>
    <w:rsid w:val="000B40C6"/>
    <w:rsid w:val="000B499C"/>
    <w:rsid w:val="000C475E"/>
    <w:rsid w:val="000D04F8"/>
    <w:rsid w:val="000D3C26"/>
    <w:rsid w:val="000D54D2"/>
    <w:rsid w:val="000E0A69"/>
    <w:rsid w:val="000E16A5"/>
    <w:rsid w:val="000E62DC"/>
    <w:rsid w:val="000F3541"/>
    <w:rsid w:val="00103DB4"/>
    <w:rsid w:val="00113704"/>
    <w:rsid w:val="0011602E"/>
    <w:rsid w:val="0012417B"/>
    <w:rsid w:val="001250BB"/>
    <w:rsid w:val="00135F0F"/>
    <w:rsid w:val="0013708C"/>
    <w:rsid w:val="00144F6E"/>
    <w:rsid w:val="00146A06"/>
    <w:rsid w:val="00151ADC"/>
    <w:rsid w:val="00151E32"/>
    <w:rsid w:val="0016084C"/>
    <w:rsid w:val="001625B0"/>
    <w:rsid w:val="00163342"/>
    <w:rsid w:val="00164530"/>
    <w:rsid w:val="00164F9B"/>
    <w:rsid w:val="001817A7"/>
    <w:rsid w:val="00184C47"/>
    <w:rsid w:val="001919EE"/>
    <w:rsid w:val="00196364"/>
    <w:rsid w:val="001A7AF7"/>
    <w:rsid w:val="001C6042"/>
    <w:rsid w:val="001C7D20"/>
    <w:rsid w:val="001E5E62"/>
    <w:rsid w:val="001F009C"/>
    <w:rsid w:val="001F3E1A"/>
    <w:rsid w:val="001F48C9"/>
    <w:rsid w:val="001F7A26"/>
    <w:rsid w:val="002021F5"/>
    <w:rsid w:val="0021125E"/>
    <w:rsid w:val="00212A19"/>
    <w:rsid w:val="00224A56"/>
    <w:rsid w:val="00225DAA"/>
    <w:rsid w:val="0022746E"/>
    <w:rsid w:val="002363C6"/>
    <w:rsid w:val="00244E12"/>
    <w:rsid w:val="00246EA8"/>
    <w:rsid w:val="00251C5C"/>
    <w:rsid w:val="00255A75"/>
    <w:rsid w:val="002618A9"/>
    <w:rsid w:val="00271588"/>
    <w:rsid w:val="0027561B"/>
    <w:rsid w:val="00275745"/>
    <w:rsid w:val="002872AC"/>
    <w:rsid w:val="0029390C"/>
    <w:rsid w:val="002A7A8D"/>
    <w:rsid w:val="002C06AF"/>
    <w:rsid w:val="002C617E"/>
    <w:rsid w:val="002D591C"/>
    <w:rsid w:val="002D7A14"/>
    <w:rsid w:val="002E4663"/>
    <w:rsid w:val="002F77B6"/>
    <w:rsid w:val="00303906"/>
    <w:rsid w:val="003122D1"/>
    <w:rsid w:val="00315EFA"/>
    <w:rsid w:val="003168D9"/>
    <w:rsid w:val="00317F1C"/>
    <w:rsid w:val="00320676"/>
    <w:rsid w:val="00327DF0"/>
    <w:rsid w:val="00333032"/>
    <w:rsid w:val="0033785F"/>
    <w:rsid w:val="00342AD1"/>
    <w:rsid w:val="003435CC"/>
    <w:rsid w:val="003810E9"/>
    <w:rsid w:val="00385465"/>
    <w:rsid w:val="00392C03"/>
    <w:rsid w:val="003C52F8"/>
    <w:rsid w:val="003D0614"/>
    <w:rsid w:val="003D7E91"/>
    <w:rsid w:val="003F17D3"/>
    <w:rsid w:val="003F5680"/>
    <w:rsid w:val="003F72B1"/>
    <w:rsid w:val="00404F92"/>
    <w:rsid w:val="004112EE"/>
    <w:rsid w:val="00421909"/>
    <w:rsid w:val="004466FF"/>
    <w:rsid w:val="00452B42"/>
    <w:rsid w:val="00453661"/>
    <w:rsid w:val="0046116F"/>
    <w:rsid w:val="00472758"/>
    <w:rsid w:val="004A1712"/>
    <w:rsid w:val="004A334A"/>
    <w:rsid w:val="004A4853"/>
    <w:rsid w:val="004B082A"/>
    <w:rsid w:val="004B7FE8"/>
    <w:rsid w:val="004C3AE8"/>
    <w:rsid w:val="004C6247"/>
    <w:rsid w:val="004D329C"/>
    <w:rsid w:val="004D52EC"/>
    <w:rsid w:val="004D7DFB"/>
    <w:rsid w:val="005248F5"/>
    <w:rsid w:val="0052602E"/>
    <w:rsid w:val="00526B2D"/>
    <w:rsid w:val="00527220"/>
    <w:rsid w:val="00530A11"/>
    <w:rsid w:val="005312A4"/>
    <w:rsid w:val="005367E5"/>
    <w:rsid w:val="005509A2"/>
    <w:rsid w:val="005639D9"/>
    <w:rsid w:val="00571910"/>
    <w:rsid w:val="005729AC"/>
    <w:rsid w:val="005744DE"/>
    <w:rsid w:val="005851ED"/>
    <w:rsid w:val="00585EEB"/>
    <w:rsid w:val="00592905"/>
    <w:rsid w:val="005950A0"/>
    <w:rsid w:val="005A1C95"/>
    <w:rsid w:val="005A41EB"/>
    <w:rsid w:val="005A502E"/>
    <w:rsid w:val="005B5A80"/>
    <w:rsid w:val="005B63F1"/>
    <w:rsid w:val="005C2402"/>
    <w:rsid w:val="005E45D9"/>
    <w:rsid w:val="005F1AF9"/>
    <w:rsid w:val="005F218C"/>
    <w:rsid w:val="0060699D"/>
    <w:rsid w:val="0061503C"/>
    <w:rsid w:val="0061643F"/>
    <w:rsid w:val="0062187A"/>
    <w:rsid w:val="00621FE5"/>
    <w:rsid w:val="00622B8B"/>
    <w:rsid w:val="0062668F"/>
    <w:rsid w:val="006379CC"/>
    <w:rsid w:val="006634AC"/>
    <w:rsid w:val="0066609E"/>
    <w:rsid w:val="00671692"/>
    <w:rsid w:val="00672EB2"/>
    <w:rsid w:val="006760D6"/>
    <w:rsid w:val="006774A6"/>
    <w:rsid w:val="00680B90"/>
    <w:rsid w:val="006A0F71"/>
    <w:rsid w:val="006A4E79"/>
    <w:rsid w:val="006A5385"/>
    <w:rsid w:val="006A604E"/>
    <w:rsid w:val="006B4907"/>
    <w:rsid w:val="006C080F"/>
    <w:rsid w:val="006C3479"/>
    <w:rsid w:val="006C4E96"/>
    <w:rsid w:val="006C7D0E"/>
    <w:rsid w:val="006F0265"/>
    <w:rsid w:val="006F3CB7"/>
    <w:rsid w:val="006F3FF0"/>
    <w:rsid w:val="00702184"/>
    <w:rsid w:val="007123D1"/>
    <w:rsid w:val="00722BC2"/>
    <w:rsid w:val="00723F92"/>
    <w:rsid w:val="00725A3F"/>
    <w:rsid w:val="007263D4"/>
    <w:rsid w:val="007441CD"/>
    <w:rsid w:val="00751C14"/>
    <w:rsid w:val="00756A9F"/>
    <w:rsid w:val="0076311C"/>
    <w:rsid w:val="00765326"/>
    <w:rsid w:val="00766AA5"/>
    <w:rsid w:val="007708CD"/>
    <w:rsid w:val="00770E50"/>
    <w:rsid w:val="00771D77"/>
    <w:rsid w:val="00777F14"/>
    <w:rsid w:val="00780945"/>
    <w:rsid w:val="007842B2"/>
    <w:rsid w:val="0078593D"/>
    <w:rsid w:val="0078796E"/>
    <w:rsid w:val="00790F38"/>
    <w:rsid w:val="007961A8"/>
    <w:rsid w:val="007A15F1"/>
    <w:rsid w:val="007A7F0D"/>
    <w:rsid w:val="007C286C"/>
    <w:rsid w:val="007C321F"/>
    <w:rsid w:val="007C5D1E"/>
    <w:rsid w:val="007D2DE6"/>
    <w:rsid w:val="007D5BDE"/>
    <w:rsid w:val="007E26E3"/>
    <w:rsid w:val="007F1596"/>
    <w:rsid w:val="007F3CB5"/>
    <w:rsid w:val="00802C1B"/>
    <w:rsid w:val="00816964"/>
    <w:rsid w:val="0082156D"/>
    <w:rsid w:val="00822647"/>
    <w:rsid w:val="00832C9A"/>
    <w:rsid w:val="008352B8"/>
    <w:rsid w:val="00846D39"/>
    <w:rsid w:val="00847AAF"/>
    <w:rsid w:val="00857452"/>
    <w:rsid w:val="00862E80"/>
    <w:rsid w:val="0086328D"/>
    <w:rsid w:val="00863986"/>
    <w:rsid w:val="00863B26"/>
    <w:rsid w:val="00865892"/>
    <w:rsid w:val="0088322B"/>
    <w:rsid w:val="00893117"/>
    <w:rsid w:val="00894DF3"/>
    <w:rsid w:val="008A4BC4"/>
    <w:rsid w:val="008B2809"/>
    <w:rsid w:val="008B771E"/>
    <w:rsid w:val="008C5F87"/>
    <w:rsid w:val="008E49E2"/>
    <w:rsid w:val="008F03C7"/>
    <w:rsid w:val="008F1345"/>
    <w:rsid w:val="008F31F0"/>
    <w:rsid w:val="009010D3"/>
    <w:rsid w:val="0090161C"/>
    <w:rsid w:val="00903DC2"/>
    <w:rsid w:val="00904104"/>
    <w:rsid w:val="00910AA6"/>
    <w:rsid w:val="00910E48"/>
    <w:rsid w:val="009165C8"/>
    <w:rsid w:val="00917D07"/>
    <w:rsid w:val="00924CA6"/>
    <w:rsid w:val="0093076D"/>
    <w:rsid w:val="00931F23"/>
    <w:rsid w:val="009364A5"/>
    <w:rsid w:val="00937133"/>
    <w:rsid w:val="0094123E"/>
    <w:rsid w:val="00945627"/>
    <w:rsid w:val="00955E30"/>
    <w:rsid w:val="009601B9"/>
    <w:rsid w:val="00974304"/>
    <w:rsid w:val="00976A4C"/>
    <w:rsid w:val="0098416D"/>
    <w:rsid w:val="00987224"/>
    <w:rsid w:val="00991317"/>
    <w:rsid w:val="009A23FF"/>
    <w:rsid w:val="009A7F3D"/>
    <w:rsid w:val="009B10F8"/>
    <w:rsid w:val="009B356A"/>
    <w:rsid w:val="009B5F06"/>
    <w:rsid w:val="009C5A91"/>
    <w:rsid w:val="009C68D1"/>
    <w:rsid w:val="009C6980"/>
    <w:rsid w:val="009D0F81"/>
    <w:rsid w:val="009E6CB4"/>
    <w:rsid w:val="009F1756"/>
    <w:rsid w:val="009F7812"/>
    <w:rsid w:val="00A13494"/>
    <w:rsid w:val="00A148FD"/>
    <w:rsid w:val="00A21909"/>
    <w:rsid w:val="00A21D45"/>
    <w:rsid w:val="00A30FE9"/>
    <w:rsid w:val="00A32276"/>
    <w:rsid w:val="00A32CD0"/>
    <w:rsid w:val="00A32F63"/>
    <w:rsid w:val="00A535D1"/>
    <w:rsid w:val="00A544DC"/>
    <w:rsid w:val="00A62F03"/>
    <w:rsid w:val="00A654BC"/>
    <w:rsid w:val="00A67DAE"/>
    <w:rsid w:val="00A703F3"/>
    <w:rsid w:val="00A77BE3"/>
    <w:rsid w:val="00A8294C"/>
    <w:rsid w:val="00A83EA6"/>
    <w:rsid w:val="00A84CA5"/>
    <w:rsid w:val="00A904F5"/>
    <w:rsid w:val="00A96581"/>
    <w:rsid w:val="00AA39C0"/>
    <w:rsid w:val="00AA5379"/>
    <w:rsid w:val="00AB0A1E"/>
    <w:rsid w:val="00AC0533"/>
    <w:rsid w:val="00AC1D5E"/>
    <w:rsid w:val="00AC275E"/>
    <w:rsid w:val="00AC48DD"/>
    <w:rsid w:val="00AD268A"/>
    <w:rsid w:val="00AD3DE4"/>
    <w:rsid w:val="00AE0E37"/>
    <w:rsid w:val="00AE28DC"/>
    <w:rsid w:val="00B006DD"/>
    <w:rsid w:val="00B15B33"/>
    <w:rsid w:val="00B17DD2"/>
    <w:rsid w:val="00B23F8C"/>
    <w:rsid w:val="00B33244"/>
    <w:rsid w:val="00B515AE"/>
    <w:rsid w:val="00B63B2F"/>
    <w:rsid w:val="00B656B5"/>
    <w:rsid w:val="00BA06CC"/>
    <w:rsid w:val="00BA0FE6"/>
    <w:rsid w:val="00BA23E9"/>
    <w:rsid w:val="00BA604F"/>
    <w:rsid w:val="00BB6F81"/>
    <w:rsid w:val="00BC33C0"/>
    <w:rsid w:val="00BC3989"/>
    <w:rsid w:val="00BC447A"/>
    <w:rsid w:val="00BD0093"/>
    <w:rsid w:val="00BD1946"/>
    <w:rsid w:val="00BE1293"/>
    <w:rsid w:val="00C15907"/>
    <w:rsid w:val="00C170A2"/>
    <w:rsid w:val="00C20F8C"/>
    <w:rsid w:val="00C33C61"/>
    <w:rsid w:val="00C45383"/>
    <w:rsid w:val="00C50524"/>
    <w:rsid w:val="00C64262"/>
    <w:rsid w:val="00C64393"/>
    <w:rsid w:val="00C646E6"/>
    <w:rsid w:val="00C73401"/>
    <w:rsid w:val="00C801B4"/>
    <w:rsid w:val="00C821B9"/>
    <w:rsid w:val="00C85681"/>
    <w:rsid w:val="00C87B9D"/>
    <w:rsid w:val="00C93B94"/>
    <w:rsid w:val="00C941AE"/>
    <w:rsid w:val="00C95355"/>
    <w:rsid w:val="00C9586D"/>
    <w:rsid w:val="00C9683A"/>
    <w:rsid w:val="00CB18DD"/>
    <w:rsid w:val="00CB5F57"/>
    <w:rsid w:val="00CC08B9"/>
    <w:rsid w:val="00CC1079"/>
    <w:rsid w:val="00CD06D1"/>
    <w:rsid w:val="00CE6E69"/>
    <w:rsid w:val="00D01543"/>
    <w:rsid w:val="00D02AF9"/>
    <w:rsid w:val="00D049F6"/>
    <w:rsid w:val="00D04B49"/>
    <w:rsid w:val="00D05840"/>
    <w:rsid w:val="00D13E9C"/>
    <w:rsid w:val="00D221E9"/>
    <w:rsid w:val="00D4187D"/>
    <w:rsid w:val="00D4727D"/>
    <w:rsid w:val="00D47755"/>
    <w:rsid w:val="00D47989"/>
    <w:rsid w:val="00D51582"/>
    <w:rsid w:val="00D5225C"/>
    <w:rsid w:val="00D555A2"/>
    <w:rsid w:val="00D601A5"/>
    <w:rsid w:val="00D67E5D"/>
    <w:rsid w:val="00D951A1"/>
    <w:rsid w:val="00DA248E"/>
    <w:rsid w:val="00DA624F"/>
    <w:rsid w:val="00DB2E72"/>
    <w:rsid w:val="00DB74D9"/>
    <w:rsid w:val="00DC3570"/>
    <w:rsid w:val="00DC7D78"/>
    <w:rsid w:val="00DC7E24"/>
    <w:rsid w:val="00DE5338"/>
    <w:rsid w:val="00DF329B"/>
    <w:rsid w:val="00E05938"/>
    <w:rsid w:val="00E15CC8"/>
    <w:rsid w:val="00E33676"/>
    <w:rsid w:val="00E36DBB"/>
    <w:rsid w:val="00E47678"/>
    <w:rsid w:val="00E53DAB"/>
    <w:rsid w:val="00E559AD"/>
    <w:rsid w:val="00E60B63"/>
    <w:rsid w:val="00E64C0F"/>
    <w:rsid w:val="00E759F4"/>
    <w:rsid w:val="00E80D05"/>
    <w:rsid w:val="00E83463"/>
    <w:rsid w:val="00E86E9C"/>
    <w:rsid w:val="00E86F97"/>
    <w:rsid w:val="00EA0ACE"/>
    <w:rsid w:val="00EA0CE1"/>
    <w:rsid w:val="00EA3ED3"/>
    <w:rsid w:val="00EA4191"/>
    <w:rsid w:val="00EA56EB"/>
    <w:rsid w:val="00EB1C6C"/>
    <w:rsid w:val="00EC38A7"/>
    <w:rsid w:val="00EC6E7C"/>
    <w:rsid w:val="00ED152D"/>
    <w:rsid w:val="00ED37E8"/>
    <w:rsid w:val="00EE4BD2"/>
    <w:rsid w:val="00F10484"/>
    <w:rsid w:val="00F15194"/>
    <w:rsid w:val="00F21B31"/>
    <w:rsid w:val="00F24A8B"/>
    <w:rsid w:val="00F32334"/>
    <w:rsid w:val="00F5046A"/>
    <w:rsid w:val="00F67B01"/>
    <w:rsid w:val="00F747C9"/>
    <w:rsid w:val="00F87263"/>
    <w:rsid w:val="00F94D6A"/>
    <w:rsid w:val="00FB2C53"/>
    <w:rsid w:val="00FB7159"/>
    <w:rsid w:val="00FC472D"/>
    <w:rsid w:val="00FC497C"/>
    <w:rsid w:val="00FC56CA"/>
    <w:rsid w:val="00FD238C"/>
    <w:rsid w:val="00FE1EA3"/>
    <w:rsid w:val="00FF1AE0"/>
    <w:rsid w:val="00FF6E6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1108c4,#06f,#062888,#ff6,#ffff43,#c42404"/>
    </o:shapedefaults>
    <o:shapelayout v:ext="edit">
      <o:idmap v:ext="edit" data="2"/>
    </o:shapelayout>
  </w:shapeDefaults>
  <w:decimalSymbol w:val="."/>
  <w:listSeparator w:val=","/>
  <w14:docId w14:val="26A02090"/>
  <w15:docId w15:val="{F4E4B973-6ABA-45BA-839A-8FDD0AB06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lsdException w:name="Colorful Shading Accent 3"/>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F06"/>
    <w:rPr>
      <w:rFonts w:ascii="Times New Roman" w:eastAsia="Times New Roman" w:hAnsi="Times New Roman"/>
      <w:sz w:val="24"/>
      <w:szCs w:val="24"/>
      <w:lang w:val="es-DO" w:eastAsia="es-ES"/>
    </w:rPr>
  </w:style>
  <w:style w:type="paragraph" w:styleId="Ttulo1">
    <w:name w:val="heading 1"/>
    <w:aliases w:val="Heading 1 FMTB"/>
    <w:basedOn w:val="Normal"/>
    <w:next w:val="Normal"/>
    <w:link w:val="Ttulo1Car"/>
    <w:qFormat/>
    <w:rsid w:val="00C9586D"/>
    <w:pPr>
      <w:keepNext/>
      <w:widowControl w:val="0"/>
      <w:autoSpaceDE w:val="0"/>
      <w:autoSpaceDN w:val="0"/>
      <w:adjustRightInd w:val="0"/>
      <w:spacing w:before="240" w:after="60"/>
      <w:outlineLvl w:val="0"/>
    </w:pPr>
    <w:rPr>
      <w:rFonts w:ascii="Arial" w:hAnsi="Arial"/>
      <w:b/>
      <w:bCs/>
      <w:kern w:val="32"/>
      <w:sz w:val="32"/>
      <w:szCs w:val="32"/>
    </w:rPr>
  </w:style>
  <w:style w:type="paragraph" w:styleId="Ttulo2">
    <w:name w:val="heading 2"/>
    <w:basedOn w:val="Normal"/>
    <w:next w:val="Normal"/>
    <w:link w:val="Ttulo2Car"/>
    <w:unhideWhenUsed/>
    <w:qFormat/>
    <w:rsid w:val="002872AC"/>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nhideWhenUsed/>
    <w:qFormat/>
    <w:rsid w:val="002872AC"/>
    <w:pPr>
      <w:keepNext/>
      <w:keepLines/>
      <w:spacing w:before="200"/>
      <w:outlineLvl w:val="2"/>
    </w:pPr>
    <w:rPr>
      <w:rFonts w:ascii="Cambria" w:hAnsi="Cambria"/>
      <w:b/>
      <w:bCs/>
      <w:color w:val="4F81BD"/>
    </w:rPr>
  </w:style>
  <w:style w:type="paragraph" w:styleId="Ttulo4">
    <w:name w:val="heading 4"/>
    <w:basedOn w:val="Normal"/>
    <w:next w:val="Normal"/>
    <w:link w:val="Ttulo4Car"/>
    <w:qFormat/>
    <w:rsid w:val="00C9586D"/>
    <w:pPr>
      <w:keepNext/>
      <w:autoSpaceDE w:val="0"/>
      <w:autoSpaceDN w:val="0"/>
      <w:spacing w:line="360" w:lineRule="auto"/>
      <w:jc w:val="both"/>
      <w:outlineLvl w:val="3"/>
    </w:pPr>
    <w:rPr>
      <w:rFonts w:ascii="MS Sans Serif" w:hAnsi="MS Sans Serif"/>
      <w:b/>
      <w:sz w:val="20"/>
      <w:szCs w:val="20"/>
      <w:lang w:val="es-ES"/>
    </w:rPr>
  </w:style>
  <w:style w:type="paragraph" w:styleId="Ttulo5">
    <w:name w:val="heading 5"/>
    <w:basedOn w:val="Normal"/>
    <w:next w:val="Normal"/>
    <w:link w:val="Ttulo5Car"/>
    <w:qFormat/>
    <w:rsid w:val="00C9586D"/>
    <w:pPr>
      <w:keepNext/>
      <w:outlineLvl w:val="4"/>
    </w:pPr>
    <w:rPr>
      <w:rFonts w:ascii="Arial" w:hAnsi="Arial"/>
      <w:b/>
      <w:smallCaps/>
      <w:szCs w:val="20"/>
    </w:rPr>
  </w:style>
  <w:style w:type="paragraph" w:styleId="Ttulo6">
    <w:name w:val="heading 6"/>
    <w:basedOn w:val="Normal"/>
    <w:next w:val="Normal"/>
    <w:link w:val="Ttulo6Car"/>
    <w:qFormat/>
    <w:rsid w:val="00C9586D"/>
    <w:pPr>
      <w:widowControl w:val="0"/>
      <w:autoSpaceDE w:val="0"/>
      <w:autoSpaceDN w:val="0"/>
      <w:adjustRightInd w:val="0"/>
      <w:spacing w:before="240" w:after="60"/>
      <w:outlineLvl w:val="5"/>
    </w:pPr>
    <w:rPr>
      <w:b/>
      <w:bCs/>
      <w:sz w:val="20"/>
      <w:szCs w:val="20"/>
    </w:rPr>
  </w:style>
  <w:style w:type="paragraph" w:styleId="Ttulo7">
    <w:name w:val="heading 7"/>
    <w:basedOn w:val="Normal"/>
    <w:next w:val="Normal"/>
    <w:link w:val="Ttulo7Car"/>
    <w:qFormat/>
    <w:rsid w:val="00C9586D"/>
    <w:pPr>
      <w:tabs>
        <w:tab w:val="num" w:pos="1296"/>
      </w:tabs>
      <w:spacing w:before="240" w:after="60"/>
      <w:ind w:left="1296" w:hanging="1296"/>
      <w:outlineLvl w:val="6"/>
    </w:pPr>
    <w:rPr>
      <w:szCs w:val="20"/>
    </w:rPr>
  </w:style>
  <w:style w:type="paragraph" w:styleId="Ttulo8">
    <w:name w:val="heading 8"/>
    <w:basedOn w:val="Normal"/>
    <w:next w:val="Normal"/>
    <w:link w:val="Ttulo8Car"/>
    <w:qFormat/>
    <w:rsid w:val="00C9586D"/>
    <w:pPr>
      <w:tabs>
        <w:tab w:val="num" w:pos="1440"/>
      </w:tabs>
      <w:spacing w:before="240" w:after="60"/>
      <w:ind w:left="1440" w:hanging="1440"/>
      <w:outlineLvl w:val="7"/>
    </w:pPr>
    <w:rPr>
      <w:i/>
      <w:szCs w:val="20"/>
    </w:rPr>
  </w:style>
  <w:style w:type="paragraph" w:styleId="Ttulo9">
    <w:name w:val="heading 9"/>
    <w:basedOn w:val="Normal"/>
    <w:next w:val="Normal"/>
    <w:link w:val="Ttulo9Car"/>
    <w:qFormat/>
    <w:rsid w:val="00C9586D"/>
    <w:pPr>
      <w:keepNext/>
      <w:widowControl w:val="0"/>
      <w:autoSpaceDE w:val="0"/>
      <w:autoSpaceDN w:val="0"/>
      <w:adjustRightInd w:val="0"/>
      <w:spacing w:line="360" w:lineRule="auto"/>
      <w:ind w:left="720"/>
      <w:jc w:val="both"/>
      <w:outlineLvl w:val="8"/>
    </w:pPr>
    <w:rPr>
      <w:rFonts w:ascii="Arial" w:hAnsi="Arial"/>
      <w:b/>
      <w:sz w:val="20"/>
      <w:szCs w:val="28"/>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link w:val="Ttulo1"/>
    <w:rsid w:val="00C9586D"/>
    <w:rPr>
      <w:rFonts w:ascii="Arial" w:eastAsia="Times New Roman" w:hAnsi="Arial" w:cs="Arial"/>
      <w:b/>
      <w:bCs/>
      <w:kern w:val="32"/>
      <w:sz w:val="32"/>
      <w:szCs w:val="32"/>
    </w:rPr>
  </w:style>
  <w:style w:type="character" w:customStyle="1" w:styleId="Ttulo2Car">
    <w:name w:val="Título 2 Car"/>
    <w:link w:val="Ttulo2"/>
    <w:rsid w:val="002872AC"/>
    <w:rPr>
      <w:rFonts w:ascii="Cambria" w:eastAsia="Times New Roman" w:hAnsi="Cambria" w:cs="Times New Roman"/>
      <w:b/>
      <w:bCs/>
      <w:color w:val="4F81BD"/>
      <w:sz w:val="26"/>
      <w:szCs w:val="26"/>
      <w:lang w:val="es-DO" w:eastAsia="es-ES"/>
    </w:rPr>
  </w:style>
  <w:style w:type="character" w:customStyle="1" w:styleId="Ttulo3Car">
    <w:name w:val="Título 3 Car"/>
    <w:link w:val="Ttulo3"/>
    <w:rsid w:val="002872AC"/>
    <w:rPr>
      <w:rFonts w:ascii="Cambria" w:eastAsia="Times New Roman" w:hAnsi="Cambria" w:cs="Times New Roman"/>
      <w:b/>
      <w:bCs/>
      <w:color w:val="4F81BD"/>
      <w:sz w:val="24"/>
      <w:szCs w:val="24"/>
      <w:lang w:val="es-DO" w:eastAsia="es-ES"/>
    </w:rPr>
  </w:style>
  <w:style w:type="character" w:customStyle="1" w:styleId="Ttulo4Car">
    <w:name w:val="Título 4 Car"/>
    <w:link w:val="Ttulo4"/>
    <w:rsid w:val="00C9586D"/>
    <w:rPr>
      <w:rFonts w:ascii="MS Sans Serif" w:eastAsia="Times New Roman" w:hAnsi="MS Sans Serif" w:cs="Times New Roman"/>
      <w:b/>
      <w:sz w:val="20"/>
      <w:szCs w:val="20"/>
      <w:lang w:val="es-ES"/>
    </w:rPr>
  </w:style>
  <w:style w:type="character" w:customStyle="1" w:styleId="Ttulo5Car">
    <w:name w:val="Título 5 Car"/>
    <w:link w:val="Ttulo5"/>
    <w:rsid w:val="00C9586D"/>
    <w:rPr>
      <w:rFonts w:ascii="Arial" w:eastAsia="Times New Roman" w:hAnsi="Arial" w:cs="Times New Roman"/>
      <w:b/>
      <w:smallCaps/>
      <w:sz w:val="24"/>
      <w:szCs w:val="20"/>
      <w:lang w:val="es-DO"/>
    </w:rPr>
  </w:style>
  <w:style w:type="character" w:customStyle="1" w:styleId="Ttulo6Car">
    <w:name w:val="Título 6 Car"/>
    <w:link w:val="Ttulo6"/>
    <w:rsid w:val="00C9586D"/>
    <w:rPr>
      <w:rFonts w:ascii="Times New Roman" w:eastAsia="Times New Roman" w:hAnsi="Times New Roman" w:cs="Times New Roman"/>
      <w:b/>
      <w:bCs/>
      <w:sz w:val="20"/>
      <w:szCs w:val="20"/>
    </w:rPr>
  </w:style>
  <w:style w:type="character" w:customStyle="1" w:styleId="Ttulo7Car">
    <w:name w:val="Título 7 Car"/>
    <w:link w:val="Ttulo7"/>
    <w:rsid w:val="00C9586D"/>
    <w:rPr>
      <w:rFonts w:ascii="Times New Roman" w:eastAsia="Times New Roman" w:hAnsi="Times New Roman" w:cs="Times New Roman"/>
      <w:sz w:val="24"/>
      <w:szCs w:val="20"/>
    </w:rPr>
  </w:style>
  <w:style w:type="character" w:customStyle="1" w:styleId="Ttulo8Car">
    <w:name w:val="Título 8 Car"/>
    <w:link w:val="Ttulo8"/>
    <w:rsid w:val="00C9586D"/>
    <w:rPr>
      <w:rFonts w:ascii="Times New Roman" w:eastAsia="Times New Roman" w:hAnsi="Times New Roman" w:cs="Times New Roman"/>
      <w:i/>
      <w:sz w:val="24"/>
      <w:szCs w:val="20"/>
    </w:rPr>
  </w:style>
  <w:style w:type="character" w:customStyle="1" w:styleId="Ttulo9Car">
    <w:name w:val="Título 9 Car"/>
    <w:link w:val="Ttulo9"/>
    <w:rsid w:val="00C9586D"/>
    <w:rPr>
      <w:rFonts w:ascii="Arial" w:eastAsia="Times New Roman" w:hAnsi="Arial" w:cs="Times New Roman"/>
      <w:b/>
      <w:sz w:val="20"/>
      <w:szCs w:val="28"/>
      <w:u w:val="single"/>
    </w:rPr>
  </w:style>
  <w:style w:type="paragraph" w:styleId="NormalWeb">
    <w:name w:val="Normal (Web)"/>
    <w:basedOn w:val="Normal"/>
    <w:unhideWhenUsed/>
    <w:rsid w:val="002872AC"/>
    <w:pPr>
      <w:spacing w:before="100" w:beforeAutospacing="1" w:after="100" w:afterAutospacing="1"/>
    </w:pPr>
    <w:rPr>
      <w:lang w:val="en-US" w:eastAsia="en-US"/>
    </w:rPr>
  </w:style>
  <w:style w:type="character" w:styleId="Hipervnculo">
    <w:name w:val="Hyperlink"/>
    <w:uiPriority w:val="99"/>
    <w:unhideWhenUsed/>
    <w:rsid w:val="002872AC"/>
    <w:rPr>
      <w:color w:val="0000FF"/>
      <w:u w:val="single"/>
    </w:rPr>
  </w:style>
  <w:style w:type="paragraph" w:styleId="Sinespaciado">
    <w:name w:val="No Spacing"/>
    <w:uiPriority w:val="1"/>
    <w:qFormat/>
    <w:rsid w:val="002872AC"/>
    <w:rPr>
      <w:rFonts w:ascii="Times New Roman" w:eastAsia="Times New Roman" w:hAnsi="Times New Roman"/>
      <w:sz w:val="24"/>
      <w:szCs w:val="24"/>
      <w:lang w:val="es-DO" w:eastAsia="es-ES"/>
    </w:rPr>
  </w:style>
  <w:style w:type="character" w:styleId="Hipervnculovisitado">
    <w:name w:val="FollowedHyperlink"/>
    <w:uiPriority w:val="99"/>
    <w:semiHidden/>
    <w:unhideWhenUsed/>
    <w:rsid w:val="002872AC"/>
    <w:rPr>
      <w:color w:val="800080"/>
      <w:u w:val="single"/>
    </w:rPr>
  </w:style>
  <w:style w:type="character" w:customStyle="1" w:styleId="apple-style-span">
    <w:name w:val="apple-style-span"/>
    <w:basedOn w:val="Fuentedeprrafopredeter"/>
    <w:rsid w:val="002872AC"/>
  </w:style>
  <w:style w:type="paragraph" w:styleId="Textodeglobo">
    <w:name w:val="Balloon Text"/>
    <w:basedOn w:val="Normal"/>
    <w:link w:val="TextodegloboCar"/>
    <w:unhideWhenUsed/>
    <w:rsid w:val="00585EEB"/>
    <w:rPr>
      <w:rFonts w:ascii="Tahoma" w:hAnsi="Tahoma"/>
      <w:sz w:val="16"/>
      <w:szCs w:val="16"/>
    </w:rPr>
  </w:style>
  <w:style w:type="character" w:customStyle="1" w:styleId="TextodegloboCar">
    <w:name w:val="Texto de globo Car"/>
    <w:link w:val="Textodeglobo"/>
    <w:rsid w:val="00585EEB"/>
    <w:rPr>
      <w:rFonts w:ascii="Tahoma" w:eastAsia="Times New Roman" w:hAnsi="Tahoma" w:cs="Tahoma"/>
      <w:sz w:val="16"/>
      <w:szCs w:val="16"/>
      <w:lang w:val="es-DO" w:eastAsia="es-ES"/>
    </w:rPr>
  </w:style>
  <w:style w:type="paragraph" w:styleId="Ttulo">
    <w:name w:val="Title"/>
    <w:basedOn w:val="Normal"/>
    <w:link w:val="TtuloCar"/>
    <w:qFormat/>
    <w:rsid w:val="00C9586D"/>
    <w:pPr>
      <w:widowControl w:val="0"/>
      <w:autoSpaceDE w:val="0"/>
      <w:autoSpaceDN w:val="0"/>
      <w:adjustRightInd w:val="0"/>
      <w:jc w:val="center"/>
    </w:pPr>
    <w:rPr>
      <w:rFonts w:ascii="Courier New" w:hAnsi="Courier New"/>
      <w:b/>
      <w:sz w:val="28"/>
      <w:szCs w:val="20"/>
      <w:lang w:val="es-ES"/>
    </w:rPr>
  </w:style>
  <w:style w:type="character" w:customStyle="1" w:styleId="TtuloCar">
    <w:name w:val="Título Car"/>
    <w:link w:val="Ttulo"/>
    <w:rsid w:val="00C9586D"/>
    <w:rPr>
      <w:rFonts w:ascii="Courier New" w:eastAsia="Times New Roman" w:hAnsi="Courier New" w:cs="Times New Roman"/>
      <w:b/>
      <w:sz w:val="28"/>
      <w:szCs w:val="20"/>
      <w:lang w:val="es-ES"/>
    </w:rPr>
  </w:style>
  <w:style w:type="paragraph" w:styleId="Prrafodelista">
    <w:name w:val="List Paragraph"/>
    <w:basedOn w:val="Normal"/>
    <w:uiPriority w:val="34"/>
    <w:qFormat/>
    <w:rsid w:val="00C9586D"/>
    <w:pPr>
      <w:widowControl w:val="0"/>
      <w:autoSpaceDE w:val="0"/>
      <w:autoSpaceDN w:val="0"/>
      <w:adjustRightInd w:val="0"/>
      <w:ind w:left="720"/>
      <w:contextualSpacing/>
    </w:pPr>
    <w:rPr>
      <w:rFonts w:ascii="Arial" w:hAnsi="Arial" w:cs="Arial"/>
      <w:sz w:val="20"/>
      <w:szCs w:val="20"/>
      <w:lang w:val="en-US" w:eastAsia="en-US"/>
    </w:rPr>
  </w:style>
  <w:style w:type="paragraph" w:customStyle="1" w:styleId="Default">
    <w:name w:val="Default"/>
    <w:rsid w:val="00C9586D"/>
    <w:pPr>
      <w:autoSpaceDE w:val="0"/>
      <w:autoSpaceDN w:val="0"/>
      <w:adjustRightInd w:val="0"/>
    </w:pPr>
    <w:rPr>
      <w:rFonts w:ascii="BNIGML+Times" w:eastAsia="Times New Roman" w:hAnsi="BNIGML+Times" w:cs="BNIGML+Times"/>
      <w:color w:val="000000"/>
      <w:sz w:val="24"/>
      <w:szCs w:val="24"/>
    </w:rPr>
  </w:style>
  <w:style w:type="paragraph" w:styleId="Encabezado">
    <w:name w:val="header"/>
    <w:aliases w:val="interlineado 1 linea"/>
    <w:basedOn w:val="Normal"/>
    <w:link w:val="EncabezadoCar"/>
    <w:unhideWhenUsed/>
    <w:rsid w:val="00C9586D"/>
    <w:pPr>
      <w:widowControl w:val="0"/>
      <w:tabs>
        <w:tab w:val="center" w:pos="4680"/>
        <w:tab w:val="right" w:pos="9360"/>
      </w:tabs>
      <w:autoSpaceDE w:val="0"/>
      <w:autoSpaceDN w:val="0"/>
      <w:adjustRightInd w:val="0"/>
    </w:pPr>
    <w:rPr>
      <w:rFonts w:ascii="Arial" w:hAnsi="Arial"/>
      <w:sz w:val="20"/>
      <w:szCs w:val="20"/>
    </w:rPr>
  </w:style>
  <w:style w:type="character" w:customStyle="1" w:styleId="EncabezadoCar">
    <w:name w:val="Encabezado Car"/>
    <w:aliases w:val="interlineado 1 linea Car"/>
    <w:link w:val="Encabezado"/>
    <w:rsid w:val="00C9586D"/>
    <w:rPr>
      <w:rFonts w:ascii="Arial" w:eastAsia="Times New Roman" w:hAnsi="Arial" w:cs="Arial"/>
      <w:sz w:val="20"/>
      <w:szCs w:val="20"/>
    </w:rPr>
  </w:style>
  <w:style w:type="paragraph" w:styleId="Piedepgina">
    <w:name w:val="footer"/>
    <w:aliases w:val="pie de página"/>
    <w:basedOn w:val="Normal"/>
    <w:link w:val="PiedepginaCar"/>
    <w:unhideWhenUsed/>
    <w:rsid w:val="00C9586D"/>
    <w:pPr>
      <w:widowControl w:val="0"/>
      <w:tabs>
        <w:tab w:val="center" w:pos="4680"/>
        <w:tab w:val="right" w:pos="9360"/>
      </w:tabs>
      <w:autoSpaceDE w:val="0"/>
      <w:autoSpaceDN w:val="0"/>
      <w:adjustRightInd w:val="0"/>
    </w:pPr>
    <w:rPr>
      <w:rFonts w:ascii="Arial" w:hAnsi="Arial"/>
      <w:sz w:val="20"/>
      <w:szCs w:val="20"/>
    </w:rPr>
  </w:style>
  <w:style w:type="character" w:customStyle="1" w:styleId="PiedepginaCar">
    <w:name w:val="Pie de página Car"/>
    <w:aliases w:val="pie de página Car"/>
    <w:link w:val="Piedepgina"/>
    <w:rsid w:val="00C9586D"/>
    <w:rPr>
      <w:rFonts w:ascii="Arial" w:eastAsia="Times New Roman" w:hAnsi="Arial" w:cs="Arial"/>
      <w:sz w:val="20"/>
      <w:szCs w:val="20"/>
    </w:rPr>
  </w:style>
  <w:style w:type="paragraph" w:styleId="Textoindependiente2">
    <w:name w:val="Body Text 2"/>
    <w:basedOn w:val="Normal"/>
    <w:link w:val="Textoindependiente2Car"/>
    <w:rsid w:val="00C9586D"/>
    <w:pPr>
      <w:tabs>
        <w:tab w:val="left" w:pos="-720"/>
      </w:tabs>
      <w:spacing w:line="360" w:lineRule="auto"/>
      <w:jc w:val="both"/>
    </w:pPr>
    <w:rPr>
      <w:rFonts w:ascii="MS Sans Serif" w:hAnsi="MS Sans Serif"/>
      <w:spacing w:val="-3"/>
      <w:sz w:val="20"/>
      <w:szCs w:val="20"/>
      <w:lang w:val="es-ES"/>
    </w:rPr>
  </w:style>
  <w:style w:type="character" w:customStyle="1" w:styleId="Textoindependiente2Car">
    <w:name w:val="Texto independiente 2 Car"/>
    <w:link w:val="Textoindependiente2"/>
    <w:rsid w:val="00C9586D"/>
    <w:rPr>
      <w:rFonts w:ascii="MS Sans Serif" w:eastAsia="Times New Roman" w:hAnsi="MS Sans Serif" w:cs="Times New Roman"/>
      <w:spacing w:val="-3"/>
      <w:sz w:val="20"/>
      <w:szCs w:val="20"/>
      <w:lang w:val="es-ES"/>
    </w:rPr>
  </w:style>
  <w:style w:type="paragraph" w:styleId="Textoindependiente">
    <w:name w:val="Body Text"/>
    <w:aliases w:val="Cuerpo Texto"/>
    <w:basedOn w:val="Normal"/>
    <w:link w:val="TextoindependienteCar"/>
    <w:rsid w:val="00C9586D"/>
    <w:pPr>
      <w:spacing w:line="360" w:lineRule="auto"/>
      <w:jc w:val="both"/>
    </w:pPr>
    <w:rPr>
      <w:rFonts w:ascii="Arial" w:hAnsi="Arial"/>
      <w:szCs w:val="20"/>
    </w:rPr>
  </w:style>
  <w:style w:type="character" w:customStyle="1" w:styleId="TextoindependienteCar">
    <w:name w:val="Texto independiente Car"/>
    <w:aliases w:val="Cuerpo Texto Car1"/>
    <w:link w:val="Textoindependiente"/>
    <w:rsid w:val="00C9586D"/>
    <w:rPr>
      <w:rFonts w:ascii="Arial" w:eastAsia="Times New Roman" w:hAnsi="Arial" w:cs="Times New Roman"/>
      <w:sz w:val="24"/>
      <w:szCs w:val="20"/>
      <w:lang w:val="es-DO"/>
    </w:rPr>
  </w:style>
  <w:style w:type="paragraph" w:styleId="Textoindependiente3">
    <w:name w:val="Body Text 3"/>
    <w:basedOn w:val="Normal"/>
    <w:link w:val="Textoindependiente3Car"/>
    <w:rsid w:val="00C9586D"/>
    <w:pPr>
      <w:widowControl w:val="0"/>
      <w:tabs>
        <w:tab w:val="left" w:pos="-1272"/>
        <w:tab w:val="left" w:pos="-720"/>
        <w:tab w:val="left" w:pos="0"/>
        <w:tab w:val="left" w:pos="720"/>
        <w:tab w:val="left" w:pos="2868"/>
        <w:tab w:val="left" w:pos="5816"/>
        <w:tab w:val="left" w:pos="6480"/>
        <w:tab w:val="left" w:pos="7200"/>
        <w:tab w:val="left" w:pos="7920"/>
        <w:tab w:val="left" w:pos="8640"/>
        <w:tab w:val="left" w:pos="9360"/>
        <w:tab w:val="left" w:pos="9577"/>
        <w:tab w:val="left" w:pos="10800"/>
        <w:tab w:val="left" w:pos="11520"/>
        <w:tab w:val="left" w:pos="12240"/>
        <w:tab w:val="left" w:pos="12960"/>
        <w:tab w:val="left" w:pos="13680"/>
        <w:tab w:val="left" w:pos="14400"/>
        <w:tab w:val="left" w:pos="15120"/>
      </w:tabs>
      <w:autoSpaceDE w:val="0"/>
      <w:autoSpaceDN w:val="0"/>
      <w:adjustRightInd w:val="0"/>
      <w:jc w:val="both"/>
    </w:pPr>
    <w:rPr>
      <w:rFonts w:ascii="Arial" w:hAnsi="Arial"/>
      <w:szCs w:val="20"/>
    </w:rPr>
  </w:style>
  <w:style w:type="character" w:customStyle="1" w:styleId="Textoindependiente3Car">
    <w:name w:val="Texto independiente 3 Car"/>
    <w:link w:val="Textoindependiente3"/>
    <w:rsid w:val="00C9586D"/>
    <w:rPr>
      <w:rFonts w:ascii="Arial" w:eastAsia="Times New Roman" w:hAnsi="Arial" w:cs="Times New Roman"/>
      <w:sz w:val="24"/>
      <w:szCs w:val="20"/>
    </w:rPr>
  </w:style>
  <w:style w:type="paragraph" w:customStyle="1" w:styleId="Normal-1">
    <w:name w:val="Normal-1"/>
    <w:rsid w:val="00C9586D"/>
    <w:pPr>
      <w:jc w:val="both"/>
    </w:pPr>
    <w:rPr>
      <w:rFonts w:ascii="Univers" w:eastAsia="Times New Roman" w:hAnsi="Univers"/>
      <w:noProof/>
      <w:sz w:val="24"/>
    </w:rPr>
  </w:style>
  <w:style w:type="paragraph" w:styleId="Sangradetextonormal">
    <w:name w:val="Body Text Indent"/>
    <w:basedOn w:val="Normal"/>
    <w:link w:val="SangradetextonormalCar"/>
    <w:rsid w:val="00C9586D"/>
    <w:pPr>
      <w:tabs>
        <w:tab w:val="left" w:pos="288"/>
        <w:tab w:val="left" w:pos="1008"/>
        <w:tab w:val="left" w:pos="1728"/>
        <w:tab w:val="left" w:pos="2448"/>
        <w:tab w:val="left" w:pos="3168"/>
        <w:tab w:val="left" w:pos="3888"/>
        <w:tab w:val="left" w:pos="4608"/>
        <w:tab w:val="left" w:pos="5328"/>
        <w:tab w:val="left" w:pos="6048"/>
        <w:tab w:val="left" w:pos="6768"/>
      </w:tabs>
      <w:jc w:val="both"/>
    </w:pPr>
    <w:rPr>
      <w:szCs w:val="20"/>
      <w:lang w:val="es-ES"/>
    </w:rPr>
  </w:style>
  <w:style w:type="character" w:customStyle="1" w:styleId="SangradetextonormalCar">
    <w:name w:val="Sangría de texto normal Car"/>
    <w:link w:val="Sangradetextonormal"/>
    <w:rsid w:val="00C9586D"/>
    <w:rPr>
      <w:rFonts w:ascii="Times New Roman" w:eastAsia="Times New Roman" w:hAnsi="Times New Roman" w:cs="Times New Roman"/>
      <w:sz w:val="24"/>
      <w:szCs w:val="20"/>
      <w:lang w:val="es-ES"/>
    </w:rPr>
  </w:style>
  <w:style w:type="paragraph" w:styleId="Sangra3detindependiente">
    <w:name w:val="Body Text Indent 3"/>
    <w:basedOn w:val="Normal"/>
    <w:link w:val="Sangra3detindependienteCar"/>
    <w:rsid w:val="00C9586D"/>
    <w:pPr>
      <w:spacing w:line="480" w:lineRule="auto"/>
      <w:ind w:left="1620" w:hanging="552"/>
      <w:jc w:val="both"/>
    </w:pPr>
    <w:rPr>
      <w:rFonts w:ascii="Arial" w:hAnsi="Arial"/>
      <w:szCs w:val="20"/>
    </w:rPr>
  </w:style>
  <w:style w:type="character" w:customStyle="1" w:styleId="Sangra3detindependienteCar">
    <w:name w:val="Sangría 3 de t. independiente Car"/>
    <w:link w:val="Sangra3detindependiente"/>
    <w:rsid w:val="00C9586D"/>
    <w:rPr>
      <w:rFonts w:ascii="Arial" w:eastAsia="Times New Roman" w:hAnsi="Arial" w:cs="Times New Roman"/>
      <w:sz w:val="24"/>
      <w:szCs w:val="20"/>
    </w:rPr>
  </w:style>
  <w:style w:type="paragraph" w:styleId="Subttulo">
    <w:name w:val="Subtitle"/>
    <w:basedOn w:val="Normal"/>
    <w:link w:val="SubttuloCar"/>
    <w:qFormat/>
    <w:rsid w:val="00C9586D"/>
    <w:pPr>
      <w:jc w:val="both"/>
    </w:pPr>
    <w:rPr>
      <w:rFonts w:ascii="Arial" w:hAnsi="Arial"/>
      <w:szCs w:val="20"/>
      <w:lang w:val="es-ES"/>
    </w:rPr>
  </w:style>
  <w:style w:type="character" w:customStyle="1" w:styleId="SubttuloCar">
    <w:name w:val="Subtítulo Car"/>
    <w:link w:val="Subttulo"/>
    <w:rsid w:val="00C9586D"/>
    <w:rPr>
      <w:rFonts w:ascii="Arial" w:eastAsia="Times New Roman" w:hAnsi="Arial" w:cs="Times New Roman"/>
      <w:sz w:val="24"/>
      <w:szCs w:val="20"/>
      <w:lang w:val="es-ES"/>
    </w:rPr>
  </w:style>
  <w:style w:type="paragraph" w:styleId="ndice1">
    <w:name w:val="index 1"/>
    <w:basedOn w:val="Normal"/>
    <w:next w:val="Normal"/>
    <w:autoRedefine/>
    <w:unhideWhenUsed/>
    <w:rsid w:val="00C9586D"/>
    <w:pPr>
      <w:ind w:left="200" w:hanging="200"/>
    </w:pPr>
    <w:rPr>
      <w:sz w:val="20"/>
      <w:szCs w:val="20"/>
      <w:lang w:eastAsia="en-US"/>
    </w:rPr>
  </w:style>
  <w:style w:type="paragraph" w:styleId="Ttulodendice">
    <w:name w:val="index heading"/>
    <w:basedOn w:val="Normal"/>
    <w:next w:val="ndice1"/>
    <w:semiHidden/>
    <w:rsid w:val="00C9586D"/>
    <w:rPr>
      <w:szCs w:val="20"/>
      <w:lang w:val="en-US" w:eastAsia="en-US"/>
    </w:rPr>
  </w:style>
  <w:style w:type="paragraph" w:styleId="Textonotapie">
    <w:name w:val="footnote text"/>
    <w:basedOn w:val="Normal"/>
    <w:link w:val="TextonotapieCar"/>
    <w:rsid w:val="00C9586D"/>
    <w:rPr>
      <w:sz w:val="20"/>
      <w:szCs w:val="20"/>
      <w:lang w:val="es-ES"/>
    </w:rPr>
  </w:style>
  <w:style w:type="character" w:customStyle="1" w:styleId="TextonotapieCar">
    <w:name w:val="Texto nota pie Car"/>
    <w:link w:val="Textonotapie"/>
    <w:rsid w:val="00C9586D"/>
    <w:rPr>
      <w:rFonts w:ascii="Times New Roman" w:eastAsia="Times New Roman" w:hAnsi="Times New Roman" w:cs="Times New Roman"/>
      <w:sz w:val="20"/>
      <w:szCs w:val="20"/>
      <w:lang w:val="es-ES"/>
    </w:rPr>
  </w:style>
  <w:style w:type="paragraph" w:customStyle="1" w:styleId="BodyText21">
    <w:name w:val="Body Text 21"/>
    <w:basedOn w:val="Normal"/>
    <w:rsid w:val="00C9586D"/>
    <w:pPr>
      <w:widowControl w:val="0"/>
      <w:jc w:val="both"/>
    </w:pPr>
    <w:rPr>
      <w:szCs w:val="20"/>
      <w:lang w:eastAsia="en-US"/>
    </w:rPr>
  </w:style>
  <w:style w:type="paragraph" w:styleId="Textodebloque">
    <w:name w:val="Block Text"/>
    <w:basedOn w:val="Normal"/>
    <w:rsid w:val="00C9586D"/>
    <w:pPr>
      <w:ind w:left="1260" w:right="360"/>
      <w:jc w:val="both"/>
    </w:pPr>
    <w:rPr>
      <w:rFonts w:ascii="Arial" w:hAnsi="Arial"/>
      <w:b/>
      <w:szCs w:val="20"/>
      <w:lang w:val="es-ES_tradnl" w:eastAsia="en-US"/>
    </w:rPr>
  </w:style>
  <w:style w:type="paragraph" w:customStyle="1" w:styleId="xl24">
    <w:name w:val="xl24"/>
    <w:basedOn w:val="Normal"/>
    <w:uiPriority w:val="99"/>
    <w:rsid w:val="00C9586D"/>
    <w:pPr>
      <w:spacing w:before="100" w:after="100"/>
    </w:pPr>
    <w:rPr>
      <w:rFonts w:ascii="Arial" w:hAnsi="Arial"/>
      <w:szCs w:val="20"/>
      <w:lang w:eastAsia="en-US"/>
    </w:rPr>
  </w:style>
  <w:style w:type="paragraph" w:styleId="Sangra2detindependiente">
    <w:name w:val="Body Text Indent 2"/>
    <w:basedOn w:val="Normal"/>
    <w:link w:val="Sangra2detindependienteCar"/>
    <w:rsid w:val="00C9586D"/>
    <w:pPr>
      <w:ind w:left="360"/>
      <w:jc w:val="both"/>
    </w:pPr>
    <w:rPr>
      <w:rFonts w:ascii="Arial" w:hAnsi="Arial"/>
      <w:b/>
      <w:szCs w:val="20"/>
    </w:rPr>
  </w:style>
  <w:style w:type="character" w:customStyle="1" w:styleId="Sangra2detindependienteCar">
    <w:name w:val="Sangría 2 de t. independiente Car"/>
    <w:link w:val="Sangra2detindependiente"/>
    <w:rsid w:val="00C9586D"/>
    <w:rPr>
      <w:rFonts w:ascii="Arial" w:eastAsia="Times New Roman" w:hAnsi="Arial" w:cs="Times New Roman"/>
      <w:b/>
      <w:sz w:val="24"/>
      <w:szCs w:val="20"/>
      <w:lang w:val="es-DO"/>
    </w:rPr>
  </w:style>
  <w:style w:type="character" w:styleId="Nmerodepgina">
    <w:name w:val="page number"/>
    <w:basedOn w:val="Fuentedeprrafopredeter"/>
    <w:rsid w:val="00C9586D"/>
  </w:style>
  <w:style w:type="paragraph" w:customStyle="1" w:styleId="H4">
    <w:name w:val="H4"/>
    <w:basedOn w:val="Normal"/>
    <w:next w:val="Normal"/>
    <w:rsid w:val="00C9586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uiPriority w:val="99"/>
    <w:rsid w:val="00C9586D"/>
    <w:pPr>
      <w:spacing w:before="100" w:beforeAutospacing="1" w:after="100" w:afterAutospacing="1"/>
      <w:jc w:val="both"/>
    </w:pPr>
    <w:rPr>
      <w:rFonts w:ascii="Verdana" w:hAnsi="Verdana"/>
      <w:color w:val="000000"/>
      <w:sz w:val="20"/>
      <w:szCs w:val="20"/>
      <w:lang w:eastAsia="es-DO"/>
    </w:rPr>
  </w:style>
  <w:style w:type="paragraph" w:customStyle="1" w:styleId="CAPITULOS">
    <w:name w:val="CAPITULOS"/>
    <w:basedOn w:val="Normal"/>
    <w:uiPriority w:val="99"/>
    <w:rsid w:val="00C9586D"/>
    <w:pPr>
      <w:jc w:val="center"/>
    </w:pPr>
    <w:rPr>
      <w:rFonts w:ascii="Times" w:hAnsi="Times"/>
      <w:b/>
      <w:sz w:val="32"/>
      <w:szCs w:val="20"/>
      <w:lang w:val="en-US" w:eastAsia="en-US"/>
    </w:rPr>
  </w:style>
  <w:style w:type="paragraph" w:customStyle="1" w:styleId="justindb">
    <w:name w:val="justindb"/>
    <w:basedOn w:val="Normal"/>
    <w:uiPriority w:val="99"/>
    <w:rsid w:val="00C9586D"/>
    <w:pPr>
      <w:spacing w:before="100" w:beforeAutospacing="1" w:after="100" w:afterAutospacing="1"/>
      <w:ind w:firstLine="360"/>
      <w:jc w:val="both"/>
    </w:pPr>
    <w:rPr>
      <w:rFonts w:ascii="Arial" w:eastAsia="Arial Unicode MS" w:hAnsi="Arial" w:cs="Arial"/>
      <w:color w:val="000000"/>
      <w:sz w:val="23"/>
      <w:szCs w:val="23"/>
      <w:lang w:val="es-ES"/>
    </w:rPr>
  </w:style>
  <w:style w:type="paragraph" w:customStyle="1" w:styleId="genmed">
    <w:name w:val="genmed"/>
    <w:basedOn w:val="Normal"/>
    <w:uiPriority w:val="99"/>
    <w:rsid w:val="00C9586D"/>
    <w:pPr>
      <w:spacing w:before="100" w:beforeAutospacing="1" w:after="100" w:afterAutospacing="1"/>
    </w:pPr>
    <w:rPr>
      <w:rFonts w:ascii="Arial" w:eastAsia="Arial Unicode MS" w:hAnsi="Arial" w:cs="Arial"/>
      <w:color w:val="000000"/>
      <w:sz w:val="20"/>
      <w:szCs w:val="20"/>
      <w:lang w:val="es-ES"/>
    </w:rPr>
  </w:style>
  <w:style w:type="paragraph" w:customStyle="1" w:styleId="genbomed">
    <w:name w:val="genbomed"/>
    <w:basedOn w:val="Normal"/>
    <w:uiPriority w:val="99"/>
    <w:rsid w:val="00C9586D"/>
    <w:pPr>
      <w:spacing w:before="100" w:beforeAutospacing="1" w:after="100" w:afterAutospacing="1"/>
    </w:pPr>
    <w:rPr>
      <w:rFonts w:ascii="Arial" w:eastAsia="Arial Unicode MS" w:hAnsi="Arial" w:cs="Arial"/>
      <w:b/>
      <w:bCs/>
      <w:color w:val="000000"/>
      <w:sz w:val="20"/>
      <w:szCs w:val="20"/>
      <w:lang w:val="es-ES"/>
    </w:rPr>
  </w:style>
  <w:style w:type="paragraph" w:customStyle="1" w:styleId="justim">
    <w:name w:val="justim"/>
    <w:basedOn w:val="Normal"/>
    <w:uiPriority w:val="99"/>
    <w:rsid w:val="00C9586D"/>
    <w:pPr>
      <w:spacing w:before="100" w:beforeAutospacing="1" w:after="100" w:afterAutospacing="1"/>
      <w:jc w:val="both"/>
    </w:pPr>
    <w:rPr>
      <w:rFonts w:ascii="Arial" w:eastAsia="Arial Unicode MS" w:hAnsi="Arial" w:cs="Arial"/>
      <w:color w:val="000000"/>
      <w:sz w:val="20"/>
      <w:szCs w:val="20"/>
      <w:lang w:val="es-ES"/>
    </w:rPr>
  </w:style>
  <w:style w:type="table" w:customStyle="1" w:styleId="Sombreadomedio1-nfasis11">
    <w:name w:val="Sombreado medio 1 - Énfasis 11"/>
    <w:basedOn w:val="Tablanormal"/>
    <w:rsid w:val="00C9586D"/>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1">
    <w:name w:val="Sombreado medio 2 - Énfasis 11"/>
    <w:basedOn w:val="Tablanormal"/>
    <w:rsid w:val="00C958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DC1">
    <w:name w:val="toc 1"/>
    <w:aliases w:val="TOC 1 FMTB"/>
    <w:basedOn w:val="Normal"/>
    <w:next w:val="Normal"/>
    <w:autoRedefine/>
    <w:uiPriority w:val="39"/>
    <w:unhideWhenUsed/>
    <w:rsid w:val="00C9586D"/>
    <w:pPr>
      <w:widowControl w:val="0"/>
      <w:autoSpaceDE w:val="0"/>
      <w:autoSpaceDN w:val="0"/>
      <w:adjustRightInd w:val="0"/>
      <w:spacing w:after="100"/>
    </w:pPr>
    <w:rPr>
      <w:rFonts w:ascii="Arial" w:hAnsi="Arial" w:cs="Arial"/>
      <w:sz w:val="20"/>
      <w:szCs w:val="20"/>
      <w:lang w:val="en-US" w:eastAsia="en-US"/>
    </w:rPr>
  </w:style>
  <w:style w:type="paragraph" w:styleId="TDC2">
    <w:name w:val="toc 2"/>
    <w:aliases w:val="TOC 2 FMTB"/>
    <w:basedOn w:val="Normal"/>
    <w:next w:val="Normal"/>
    <w:autoRedefine/>
    <w:uiPriority w:val="39"/>
    <w:unhideWhenUsed/>
    <w:rsid w:val="00C9586D"/>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aliases w:val="TOC 3 FMTB"/>
    <w:basedOn w:val="Normal"/>
    <w:next w:val="Normal"/>
    <w:autoRedefine/>
    <w:uiPriority w:val="39"/>
    <w:unhideWhenUsed/>
    <w:rsid w:val="00C9586D"/>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Sombreadomedio2-nfasis3">
    <w:name w:val="Medium Shading 2 Accent 3"/>
    <w:basedOn w:val="Tablanormal"/>
    <w:uiPriority w:val="64"/>
    <w:rsid w:val="00C9586D"/>
    <w:rPr>
      <w:rFonts w:eastAsia="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Textoennegrita">
    <w:name w:val="Strong"/>
    <w:qFormat/>
    <w:rsid w:val="00C9586D"/>
    <w:rPr>
      <w:b/>
      <w:bCs/>
    </w:rPr>
  </w:style>
  <w:style w:type="table" w:styleId="Sombreadomedio1-nfasis3">
    <w:name w:val="Medium Shading 1 Accent 3"/>
    <w:basedOn w:val="Tablanormal"/>
    <w:uiPriority w:val="63"/>
    <w:rsid w:val="00C9586D"/>
    <w:rPr>
      <w:rFonts w:eastAsia="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Prrafodelista1">
    <w:name w:val="Párrafo de lista1"/>
    <w:basedOn w:val="Normal"/>
    <w:uiPriority w:val="99"/>
    <w:qFormat/>
    <w:rsid w:val="00C9586D"/>
    <w:pPr>
      <w:spacing w:after="200" w:line="276" w:lineRule="auto"/>
      <w:ind w:left="720"/>
      <w:contextualSpacing/>
    </w:pPr>
    <w:rPr>
      <w:rFonts w:ascii="Calibri" w:hAnsi="Calibri"/>
      <w:sz w:val="22"/>
      <w:szCs w:val="22"/>
      <w:lang w:eastAsia="es-DO"/>
    </w:rPr>
  </w:style>
  <w:style w:type="table" w:styleId="Tablaconcuadrcula">
    <w:name w:val="Table Grid"/>
    <w:basedOn w:val="Tablanormal"/>
    <w:rsid w:val="00C9586D"/>
    <w:rPr>
      <w:rFonts w:ascii="Times New Roman" w:eastAsia="Times New Roman" w:hAnsi="Times New Roman"/>
      <w:lang w:val="es-CR" w:eastAsia="es-C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aliases w:val="CaptionFig"/>
    <w:basedOn w:val="Normal"/>
    <w:next w:val="Normal"/>
    <w:uiPriority w:val="99"/>
    <w:qFormat/>
    <w:rsid w:val="00C9586D"/>
    <w:pPr>
      <w:autoSpaceDE w:val="0"/>
      <w:autoSpaceDN w:val="0"/>
      <w:adjustRightInd w:val="0"/>
    </w:pPr>
    <w:rPr>
      <w:rFonts w:cs="Angsana New"/>
      <w:b/>
      <w:bCs/>
      <w:sz w:val="20"/>
      <w:szCs w:val="20"/>
      <w:lang w:val="es-ES"/>
    </w:rPr>
  </w:style>
  <w:style w:type="paragraph" w:styleId="Listaconvietas">
    <w:name w:val="List Bullet"/>
    <w:basedOn w:val="Normal"/>
    <w:rsid w:val="00C9586D"/>
    <w:pPr>
      <w:numPr>
        <w:numId w:val="3"/>
      </w:numPr>
    </w:pPr>
    <w:rPr>
      <w:lang w:val="es-ES"/>
    </w:rPr>
  </w:style>
  <w:style w:type="character" w:styleId="nfasis">
    <w:name w:val="Emphasis"/>
    <w:qFormat/>
    <w:rsid w:val="00C9586D"/>
    <w:rPr>
      <w:i/>
      <w:iCs/>
    </w:rPr>
  </w:style>
  <w:style w:type="character" w:customStyle="1" w:styleId="style21">
    <w:name w:val="style21"/>
    <w:rsid w:val="004B7FE8"/>
    <w:rPr>
      <w:color w:val="000066"/>
      <w:sz w:val="17"/>
      <w:szCs w:val="17"/>
    </w:rPr>
  </w:style>
  <w:style w:type="character" w:customStyle="1" w:styleId="textoazul1">
    <w:name w:val="textoazul1"/>
    <w:rsid w:val="004B7FE8"/>
    <w:rPr>
      <w:rFonts w:ascii="Verdana" w:hAnsi="Verdana" w:hint="default"/>
      <w:strike w:val="0"/>
      <w:dstrike w:val="0"/>
      <w:color w:val="000066"/>
      <w:sz w:val="18"/>
      <w:szCs w:val="18"/>
      <w:u w:val="none"/>
      <w:effect w:val="none"/>
    </w:rPr>
  </w:style>
  <w:style w:type="character" w:customStyle="1" w:styleId="mw-headline">
    <w:name w:val="mw-headline"/>
    <w:basedOn w:val="Fuentedeprrafopredeter"/>
    <w:rsid w:val="004112EE"/>
  </w:style>
  <w:style w:type="paragraph" w:customStyle="1" w:styleId="p7">
    <w:name w:val="p7"/>
    <w:basedOn w:val="Normal"/>
    <w:rsid w:val="001F3E1A"/>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p1">
    <w:name w:val="p1"/>
    <w:basedOn w:val="Normal"/>
    <w:rsid w:val="001F3E1A"/>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Fecha">
    <w:name w:val="Date"/>
    <w:basedOn w:val="Normal"/>
    <w:next w:val="Normal"/>
    <w:link w:val="FechaCar"/>
    <w:rsid w:val="001F3E1A"/>
    <w:rPr>
      <w:szCs w:val="20"/>
    </w:rPr>
  </w:style>
  <w:style w:type="character" w:customStyle="1" w:styleId="FechaCar">
    <w:name w:val="Fecha Car"/>
    <w:link w:val="Fecha"/>
    <w:rsid w:val="001F3E1A"/>
    <w:rPr>
      <w:rFonts w:ascii="Times New Roman" w:eastAsia="Times New Roman" w:hAnsi="Times New Roman" w:cs="Times New Roman"/>
      <w:sz w:val="24"/>
      <w:szCs w:val="20"/>
      <w:lang w:val="es-DO"/>
    </w:rPr>
  </w:style>
  <w:style w:type="paragraph" w:styleId="Lista">
    <w:name w:val="List"/>
    <w:basedOn w:val="Normal"/>
    <w:rsid w:val="001F3E1A"/>
    <w:pPr>
      <w:ind w:left="360" w:hanging="360"/>
    </w:pPr>
    <w:rPr>
      <w:szCs w:val="20"/>
      <w:lang w:eastAsia="en-US"/>
    </w:rPr>
  </w:style>
  <w:style w:type="paragraph" w:styleId="Lista2">
    <w:name w:val="List 2"/>
    <w:basedOn w:val="Normal"/>
    <w:rsid w:val="001F3E1A"/>
    <w:pPr>
      <w:ind w:left="720" w:hanging="360"/>
    </w:pPr>
    <w:rPr>
      <w:szCs w:val="20"/>
      <w:lang w:eastAsia="en-US"/>
    </w:rPr>
  </w:style>
  <w:style w:type="paragraph" w:styleId="Lista3">
    <w:name w:val="List 3"/>
    <w:basedOn w:val="Normal"/>
    <w:rsid w:val="001F3E1A"/>
    <w:pPr>
      <w:ind w:left="1080" w:hanging="360"/>
    </w:pPr>
    <w:rPr>
      <w:szCs w:val="20"/>
      <w:lang w:eastAsia="en-US"/>
    </w:rPr>
  </w:style>
  <w:style w:type="paragraph" w:styleId="Cierre">
    <w:name w:val="Closing"/>
    <w:basedOn w:val="Normal"/>
    <w:link w:val="CierreCar"/>
    <w:rsid w:val="001F3E1A"/>
    <w:pPr>
      <w:ind w:left="4320"/>
    </w:pPr>
    <w:rPr>
      <w:szCs w:val="20"/>
    </w:rPr>
  </w:style>
  <w:style w:type="character" w:customStyle="1" w:styleId="CierreCar">
    <w:name w:val="Cierre Car"/>
    <w:link w:val="Cierre"/>
    <w:rsid w:val="001F3E1A"/>
    <w:rPr>
      <w:rFonts w:ascii="Times New Roman" w:eastAsia="Times New Roman" w:hAnsi="Times New Roman" w:cs="Times New Roman"/>
      <w:sz w:val="24"/>
      <w:szCs w:val="20"/>
      <w:lang w:val="es-DO"/>
    </w:rPr>
  </w:style>
  <w:style w:type="paragraph" w:styleId="Listaconvietas2">
    <w:name w:val="List Bullet 2"/>
    <w:basedOn w:val="Normal"/>
    <w:rsid w:val="001F3E1A"/>
    <w:pPr>
      <w:tabs>
        <w:tab w:val="left" w:pos="720"/>
      </w:tabs>
      <w:ind w:left="720" w:hanging="360"/>
    </w:pPr>
    <w:rPr>
      <w:szCs w:val="20"/>
      <w:lang w:eastAsia="en-US"/>
    </w:rPr>
  </w:style>
  <w:style w:type="paragraph" w:styleId="Continuarlista">
    <w:name w:val="List Continue"/>
    <w:basedOn w:val="Normal"/>
    <w:rsid w:val="001F3E1A"/>
    <w:pPr>
      <w:spacing w:after="120"/>
      <w:ind w:left="360"/>
    </w:pPr>
    <w:rPr>
      <w:szCs w:val="20"/>
      <w:lang w:eastAsia="en-US"/>
    </w:rPr>
  </w:style>
  <w:style w:type="paragraph" w:styleId="Continuarlista2">
    <w:name w:val="List Continue 2"/>
    <w:basedOn w:val="Normal"/>
    <w:rsid w:val="001F3E1A"/>
    <w:pPr>
      <w:spacing w:after="120"/>
      <w:ind w:left="720"/>
    </w:pPr>
    <w:rPr>
      <w:szCs w:val="20"/>
      <w:lang w:eastAsia="en-US"/>
    </w:rPr>
  </w:style>
  <w:style w:type="paragraph" w:styleId="Sangranormal">
    <w:name w:val="Normal Indent"/>
    <w:basedOn w:val="Normal"/>
    <w:rsid w:val="001F3E1A"/>
    <w:pPr>
      <w:ind w:left="720"/>
    </w:pPr>
    <w:rPr>
      <w:szCs w:val="20"/>
      <w:lang w:eastAsia="en-US"/>
    </w:rPr>
  </w:style>
  <w:style w:type="paragraph" w:customStyle="1" w:styleId="xl25">
    <w:name w:val="xl25"/>
    <w:basedOn w:val="Normal"/>
    <w:rsid w:val="001F3E1A"/>
    <w:pPr>
      <w:spacing w:before="100" w:beforeAutospacing="1" w:after="100" w:afterAutospacing="1"/>
      <w:jc w:val="center"/>
    </w:pPr>
    <w:rPr>
      <w:rFonts w:ascii="Arial" w:hAnsi="Arial" w:cs="Arial"/>
      <w:b/>
      <w:bCs/>
      <w:lang w:val="es-ES"/>
    </w:rPr>
  </w:style>
  <w:style w:type="paragraph" w:styleId="Textosinformato">
    <w:name w:val="Plain Text"/>
    <w:basedOn w:val="Normal"/>
    <w:link w:val="TextosinformatoCar"/>
    <w:rsid w:val="001F3E1A"/>
    <w:rPr>
      <w:rFonts w:ascii="Courier New" w:hAnsi="Courier New"/>
      <w:sz w:val="20"/>
      <w:szCs w:val="20"/>
    </w:rPr>
  </w:style>
  <w:style w:type="character" w:customStyle="1" w:styleId="TextosinformatoCar">
    <w:name w:val="Texto sin formato Car"/>
    <w:link w:val="Textosinformato"/>
    <w:rsid w:val="001F3E1A"/>
    <w:rPr>
      <w:rFonts w:ascii="Courier New" w:eastAsia="Times New Roman" w:hAnsi="Courier New" w:cs="Courier New"/>
      <w:sz w:val="20"/>
      <w:szCs w:val="20"/>
    </w:rPr>
  </w:style>
  <w:style w:type="paragraph" w:styleId="Mapadeldocumento">
    <w:name w:val="Document Map"/>
    <w:basedOn w:val="Normal"/>
    <w:link w:val="MapadeldocumentoCar"/>
    <w:rsid w:val="001F3E1A"/>
    <w:pPr>
      <w:shd w:val="clear" w:color="auto" w:fill="000080"/>
    </w:pPr>
    <w:rPr>
      <w:rFonts w:ascii="Tahoma" w:hAnsi="Tahoma"/>
      <w:szCs w:val="20"/>
    </w:rPr>
  </w:style>
  <w:style w:type="character" w:customStyle="1" w:styleId="MapadeldocumentoCar">
    <w:name w:val="Mapa del documento Car"/>
    <w:link w:val="Mapadeldocumento"/>
    <w:rsid w:val="001F3E1A"/>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1F3E1A"/>
    <w:pPr>
      <w:jc w:val="both"/>
    </w:pPr>
    <w:rPr>
      <w:rFonts w:ascii="Arial" w:hAnsi="Arial"/>
      <w:lang w:val="es-ES" w:eastAsia="es-DO"/>
    </w:rPr>
  </w:style>
  <w:style w:type="character" w:customStyle="1" w:styleId="Estilo1Car">
    <w:name w:val="Estilo1 Car"/>
    <w:link w:val="Estilo1"/>
    <w:rsid w:val="001F3E1A"/>
    <w:rPr>
      <w:rFonts w:ascii="Arial" w:eastAsia="Times New Roman" w:hAnsi="Arial" w:cs="Arial"/>
      <w:sz w:val="24"/>
      <w:szCs w:val="24"/>
      <w:lang w:val="es-ES" w:eastAsia="es-DO"/>
    </w:rPr>
  </w:style>
  <w:style w:type="paragraph" w:customStyle="1" w:styleId="p8">
    <w:name w:val="p8"/>
    <w:basedOn w:val="Normal"/>
    <w:rsid w:val="001F3E1A"/>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rsid w:val="001F3E1A"/>
    <w:rPr>
      <w:sz w:val="20"/>
      <w:lang w:val="en-US"/>
    </w:rPr>
  </w:style>
  <w:style w:type="table" w:styleId="Tablaelegante">
    <w:name w:val="Table Elegant"/>
    <w:basedOn w:val="Tablanormal"/>
    <w:rsid w:val="001F3E1A"/>
    <w:rPr>
      <w:rFonts w:ascii="Times New Roman" w:eastAsia="Times New Roman" w:hAnsi="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1F3E1A"/>
    <w:pPr>
      <w:spacing w:before="100" w:beforeAutospacing="1" w:after="100" w:afterAutospacing="1"/>
    </w:pPr>
    <w:rPr>
      <w:rFonts w:ascii="Verdana" w:hAnsi="Verdana"/>
      <w:color w:val="666666"/>
      <w:sz w:val="20"/>
      <w:szCs w:val="20"/>
      <w:lang w:val="es-ES"/>
    </w:rPr>
  </w:style>
  <w:style w:type="character" w:customStyle="1" w:styleId="estilo79estilo74">
    <w:name w:val="estilo79 estilo74"/>
    <w:basedOn w:val="Fuentedeprrafopredeter"/>
    <w:rsid w:val="001F3E1A"/>
  </w:style>
  <w:style w:type="character" w:customStyle="1" w:styleId="estilo431">
    <w:name w:val="estilo431"/>
    <w:rsid w:val="001F3E1A"/>
    <w:rPr>
      <w:color w:val="FFFFFF"/>
      <w:sz w:val="15"/>
      <w:szCs w:val="15"/>
    </w:rPr>
  </w:style>
  <w:style w:type="paragraph" w:customStyle="1" w:styleId="estilo79estilo741">
    <w:name w:val="estilo79 estilo741"/>
    <w:basedOn w:val="Normal"/>
    <w:rsid w:val="001F3E1A"/>
    <w:pPr>
      <w:spacing w:before="100" w:beforeAutospacing="1" w:after="100" w:afterAutospacing="1"/>
    </w:pPr>
    <w:rPr>
      <w:lang w:val="es-ES"/>
    </w:rPr>
  </w:style>
  <w:style w:type="paragraph" w:customStyle="1" w:styleId="estilo60">
    <w:name w:val="estilo60"/>
    <w:basedOn w:val="Normal"/>
    <w:rsid w:val="001F3E1A"/>
    <w:pPr>
      <w:spacing w:before="100" w:beforeAutospacing="1" w:after="100" w:afterAutospacing="1"/>
    </w:pPr>
    <w:rPr>
      <w:rFonts w:ascii="Verdana" w:hAnsi="Verdana"/>
      <w:b/>
      <w:bCs/>
      <w:color w:val="999999"/>
      <w:lang w:val="es-ES"/>
    </w:rPr>
  </w:style>
  <w:style w:type="paragraph" w:customStyle="1" w:styleId="estilo80">
    <w:name w:val="estilo80"/>
    <w:basedOn w:val="Normal"/>
    <w:rsid w:val="001F3E1A"/>
    <w:pPr>
      <w:spacing w:before="100" w:beforeAutospacing="1" w:after="100" w:afterAutospacing="1"/>
    </w:pPr>
    <w:rPr>
      <w:rFonts w:ascii="Arial" w:hAnsi="Arial" w:cs="Arial"/>
      <w:color w:val="666666"/>
      <w:sz w:val="20"/>
      <w:szCs w:val="20"/>
      <w:lang w:val="es-ES"/>
    </w:rPr>
  </w:style>
  <w:style w:type="character" w:customStyle="1" w:styleId="estilo731">
    <w:name w:val="estilo731"/>
    <w:rsid w:val="001F3E1A"/>
    <w:rPr>
      <w:rFonts w:ascii="Verdana" w:hAnsi="Verdana" w:hint="default"/>
      <w:color w:val="666666"/>
      <w:sz w:val="20"/>
      <w:szCs w:val="20"/>
    </w:rPr>
  </w:style>
  <w:style w:type="character" w:customStyle="1" w:styleId="estilo781">
    <w:name w:val="estilo781"/>
    <w:rsid w:val="001F3E1A"/>
    <w:rPr>
      <w:color w:val="CCCCCC"/>
    </w:rPr>
  </w:style>
  <w:style w:type="character" w:customStyle="1" w:styleId="editsection">
    <w:name w:val="editsection"/>
    <w:basedOn w:val="Fuentedeprrafopredeter"/>
    <w:rsid w:val="001F3E1A"/>
  </w:style>
  <w:style w:type="paragraph" w:customStyle="1" w:styleId="Vieta">
    <w:name w:val="Viñeta"/>
    <w:basedOn w:val="Normal"/>
    <w:rsid w:val="001F3E1A"/>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1F3E1A"/>
    <w:pPr>
      <w:pBdr>
        <w:bottom w:val="single" w:sz="4" w:space="4" w:color="4F81BD"/>
      </w:pBdr>
      <w:spacing w:before="200" w:after="280"/>
      <w:ind w:left="936" w:right="936"/>
    </w:pPr>
    <w:rPr>
      <w:b/>
      <w:bCs/>
      <w:i/>
      <w:iCs/>
      <w:color w:val="4F81BD"/>
      <w:lang w:val="es-ES"/>
    </w:rPr>
  </w:style>
  <w:style w:type="character" w:customStyle="1" w:styleId="CitadestacadaCar">
    <w:name w:val="Cita destacada Car"/>
    <w:link w:val="Citadestacada"/>
    <w:uiPriority w:val="30"/>
    <w:rsid w:val="001F3E1A"/>
    <w:rPr>
      <w:rFonts w:ascii="Times New Roman" w:eastAsia="Times New Roman" w:hAnsi="Times New Roman" w:cs="Times New Roman"/>
      <w:b/>
      <w:bCs/>
      <w:i/>
      <w:iCs/>
      <w:color w:val="4F81BD"/>
      <w:sz w:val="24"/>
      <w:szCs w:val="24"/>
      <w:lang w:val="es-ES" w:eastAsia="es-ES"/>
    </w:rPr>
  </w:style>
  <w:style w:type="character" w:styleId="Refdenotaalpie">
    <w:name w:val="footnote reference"/>
    <w:rsid w:val="001F3E1A"/>
    <w:rPr>
      <w:vertAlign w:val="superscript"/>
    </w:rPr>
  </w:style>
  <w:style w:type="paragraph" w:customStyle="1" w:styleId="Estilo2">
    <w:name w:val="Estilo2"/>
    <w:basedOn w:val="Citadestacada"/>
    <w:link w:val="Estilo2Car"/>
    <w:qFormat/>
    <w:rsid w:val="001F3E1A"/>
    <w:pPr>
      <w:jc w:val="center"/>
    </w:pPr>
    <w:rPr>
      <w:rFonts w:ascii="Arial" w:hAnsi="Arial"/>
      <w:color w:val="4F6228"/>
      <w:sz w:val="32"/>
      <w:szCs w:val="32"/>
    </w:rPr>
  </w:style>
  <w:style w:type="character" w:customStyle="1" w:styleId="Estilo2Car">
    <w:name w:val="Estilo2 Car"/>
    <w:link w:val="Estilo2"/>
    <w:rsid w:val="001F3E1A"/>
    <w:rPr>
      <w:rFonts w:ascii="Arial" w:eastAsia="Times New Roman" w:hAnsi="Arial" w:cs="Arial"/>
      <w:b/>
      <w:bCs/>
      <w:i/>
      <w:iCs/>
      <w:color w:val="4F6228"/>
      <w:sz w:val="32"/>
      <w:szCs w:val="32"/>
      <w:lang w:val="es-ES" w:eastAsia="es-ES"/>
    </w:rPr>
  </w:style>
  <w:style w:type="paragraph" w:customStyle="1" w:styleId="Estilo3">
    <w:name w:val="Estilo3"/>
    <w:basedOn w:val="Estilo2"/>
    <w:link w:val="Estilo3Car"/>
    <w:qFormat/>
    <w:rsid w:val="001F3E1A"/>
    <w:pPr>
      <w:pBdr>
        <w:bottom w:val="double" w:sz="4" w:space="4" w:color="4F6228"/>
      </w:pBdr>
    </w:pPr>
  </w:style>
  <w:style w:type="character" w:customStyle="1" w:styleId="Estilo3Car">
    <w:name w:val="Estilo3 Car"/>
    <w:basedOn w:val="Estilo2Car"/>
    <w:link w:val="Estilo3"/>
    <w:rsid w:val="001F3E1A"/>
    <w:rPr>
      <w:rFonts w:ascii="Arial" w:eastAsia="Times New Roman" w:hAnsi="Arial" w:cs="Arial"/>
      <w:b/>
      <w:bCs/>
      <w:i/>
      <w:iCs/>
      <w:color w:val="4F6228"/>
      <w:sz w:val="32"/>
      <w:szCs w:val="32"/>
      <w:lang w:val="es-ES" w:eastAsia="es-ES"/>
    </w:rPr>
  </w:style>
  <w:style w:type="paragraph" w:customStyle="1" w:styleId="cuerpoind">
    <w:name w:val="cuerpoind"/>
    <w:basedOn w:val="Normal"/>
    <w:rsid w:val="001F3E1A"/>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1F3E1A"/>
    <w:pPr>
      <w:spacing w:line="276" w:lineRule="auto"/>
    </w:pPr>
    <w:rPr>
      <w:rFonts w:ascii="Arial" w:eastAsia="Calibri" w:hAnsi="Arial"/>
      <w:lang w:val="es-DO"/>
    </w:rPr>
  </w:style>
  <w:style w:type="character" w:customStyle="1" w:styleId="lienadoazulCar">
    <w:name w:val="lienado azul Car"/>
    <w:link w:val="lienadoazul"/>
    <w:rsid w:val="001F3E1A"/>
    <w:rPr>
      <w:rFonts w:ascii="Arial" w:eastAsia="Calibri" w:hAnsi="Arial" w:cs="Arial"/>
      <w:b/>
      <w:bCs/>
      <w:i/>
      <w:iCs/>
      <w:color w:val="4F81BD"/>
      <w:sz w:val="24"/>
      <w:szCs w:val="24"/>
      <w:lang w:val="es-DO" w:eastAsia="es-ES"/>
    </w:rPr>
  </w:style>
  <w:style w:type="paragraph" w:customStyle="1" w:styleId="verdmoyen">
    <w:name w:val="verdmoyen"/>
    <w:basedOn w:val="Normal"/>
    <w:rsid w:val="001F3E1A"/>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1F3E1A"/>
    <w:pPr>
      <w:spacing w:before="100" w:beforeAutospacing="1" w:after="100" w:afterAutospacing="1"/>
      <w:jc w:val="both"/>
    </w:pPr>
    <w:rPr>
      <w:rFonts w:ascii="Verdana" w:hAnsi="Verdana"/>
      <w:sz w:val="19"/>
      <w:szCs w:val="19"/>
      <w:lang w:val="en-US" w:eastAsia="en-US"/>
    </w:rPr>
  </w:style>
  <w:style w:type="table" w:styleId="Sombreadoclaro-nfasis4">
    <w:name w:val="Light Shading Accent 4"/>
    <w:basedOn w:val="Tablanormal"/>
    <w:uiPriority w:val="60"/>
    <w:rsid w:val="001F3E1A"/>
    <w:rPr>
      <w:rFonts w:eastAsia="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rsid w:val="001F3E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1F3E1A"/>
    <w:rPr>
      <w:rFonts w:ascii="Times New Roman" w:eastAsia="Times New Roman" w:hAnsi="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msoaccenttext8">
    <w:name w:val="msoaccenttext8"/>
    <w:uiPriority w:val="99"/>
    <w:rsid w:val="001F3E1A"/>
    <w:rPr>
      <w:rFonts w:ascii="Perpetua" w:eastAsia="Times New Roman" w:hAnsi="Perpetua" w:cs="Perpetua"/>
      <w:color w:val="000000"/>
      <w:kern w:val="28"/>
      <w:lang w:val="es-ES" w:eastAsia="es-ES"/>
    </w:rPr>
  </w:style>
  <w:style w:type="paragraph" w:customStyle="1" w:styleId="msoaccenttext4">
    <w:name w:val="msoaccenttext4"/>
    <w:uiPriority w:val="99"/>
    <w:rsid w:val="001F3E1A"/>
    <w:rPr>
      <w:rFonts w:ascii="Gill Sans MT" w:eastAsia="Times New Roman" w:hAnsi="Gill Sans MT" w:cs="Gill Sans MT"/>
      <w:b/>
      <w:bCs/>
      <w:color w:val="006633"/>
      <w:kern w:val="28"/>
      <w:lang w:val="es-ES" w:eastAsia="es-ES"/>
    </w:rPr>
  </w:style>
  <w:style w:type="character" w:customStyle="1" w:styleId="negro121">
    <w:name w:val="negro121"/>
    <w:uiPriority w:val="99"/>
    <w:rsid w:val="001F3E1A"/>
    <w:rPr>
      <w:rFonts w:ascii="Arial" w:hAnsi="Arial" w:cs="Arial"/>
      <w:color w:val="000000"/>
      <w:sz w:val="18"/>
      <w:szCs w:val="18"/>
      <w:u w:val="none"/>
      <w:effect w:val="none"/>
    </w:rPr>
  </w:style>
  <w:style w:type="paragraph" w:customStyle="1" w:styleId="FR1">
    <w:name w:val="FR1"/>
    <w:uiPriority w:val="99"/>
    <w:rsid w:val="001F3E1A"/>
    <w:pPr>
      <w:widowControl w:val="0"/>
      <w:autoSpaceDE w:val="0"/>
      <w:autoSpaceDN w:val="0"/>
      <w:adjustRightInd w:val="0"/>
      <w:ind w:left="6240"/>
    </w:pPr>
    <w:rPr>
      <w:rFonts w:ascii="Arial" w:eastAsia="Times New Roman" w:hAnsi="Arial" w:cs="Arial"/>
      <w:b/>
      <w:bCs/>
      <w:i/>
      <w:iCs/>
      <w:lang w:val="es-ES_tradnl" w:eastAsia="es-MX"/>
    </w:rPr>
  </w:style>
  <w:style w:type="paragraph" w:customStyle="1" w:styleId="Ttulo21">
    <w:name w:val="Título 21"/>
    <w:basedOn w:val="Ttulo2"/>
    <w:autoRedefine/>
    <w:uiPriority w:val="99"/>
    <w:rsid w:val="001F3E1A"/>
    <w:pPr>
      <w:keepLines w:val="0"/>
      <w:spacing w:after="80" w:line="360" w:lineRule="auto"/>
      <w:ind w:left="720" w:hanging="720"/>
    </w:pPr>
    <w:rPr>
      <w:rFonts w:ascii="Arial" w:hAnsi="Arial" w:cs="Arial"/>
      <w:i/>
      <w:iCs/>
      <w:color w:val="auto"/>
      <w:sz w:val="22"/>
      <w:szCs w:val="22"/>
    </w:rPr>
  </w:style>
  <w:style w:type="paragraph" w:customStyle="1" w:styleId="BodyText31">
    <w:name w:val="Body Text 31"/>
    <w:basedOn w:val="Normal"/>
    <w:rsid w:val="001F3E1A"/>
    <w:pPr>
      <w:widowControl w:val="0"/>
      <w:jc w:val="both"/>
    </w:pPr>
  </w:style>
  <w:style w:type="paragraph" w:customStyle="1" w:styleId="textmoyenjd">
    <w:name w:val="textmoyenjd"/>
    <w:basedOn w:val="Normal"/>
    <w:uiPriority w:val="99"/>
    <w:rsid w:val="001F3E1A"/>
    <w:pPr>
      <w:spacing w:before="100" w:beforeAutospacing="1" w:after="100" w:afterAutospacing="1"/>
    </w:pPr>
    <w:rPr>
      <w:color w:val="000000"/>
      <w:lang w:val="es-ES"/>
    </w:rPr>
  </w:style>
  <w:style w:type="paragraph" w:customStyle="1" w:styleId="textdefjd">
    <w:name w:val="textdefjd"/>
    <w:basedOn w:val="Normal"/>
    <w:uiPriority w:val="99"/>
    <w:rsid w:val="001F3E1A"/>
    <w:pPr>
      <w:spacing w:before="100" w:beforeAutospacing="1" w:after="100" w:afterAutospacing="1"/>
      <w:ind w:firstLine="360"/>
      <w:jc w:val="both"/>
    </w:pPr>
    <w:rPr>
      <w:rFonts w:ascii="Arial" w:hAnsi="Arial" w:cs="Arial"/>
      <w:color w:val="000000"/>
      <w:lang w:val="es-ES"/>
    </w:rPr>
  </w:style>
  <w:style w:type="character" w:customStyle="1" w:styleId="secretarialet1">
    <w:name w:val="secretarialet1"/>
    <w:rsid w:val="001F3E1A"/>
    <w:rPr>
      <w:rFonts w:ascii="Times New Roman" w:hAnsi="Times New Roman" w:cs="Times New Roman" w:hint="default"/>
      <w:b/>
      <w:bCs/>
      <w:color w:val="FFFFCC"/>
      <w:sz w:val="29"/>
      <w:szCs w:val="29"/>
    </w:rPr>
  </w:style>
  <w:style w:type="character" w:customStyle="1" w:styleId="secretaria1">
    <w:name w:val="secretaria1"/>
    <w:rsid w:val="001F3E1A"/>
    <w:rPr>
      <w:rFonts w:ascii="Times New Roman" w:hAnsi="Times New Roman" w:cs="Times New Roman" w:hint="default"/>
      <w:b/>
      <w:bCs/>
      <w:color w:val="FFFFCC"/>
      <w:sz w:val="24"/>
      <w:szCs w:val="24"/>
    </w:rPr>
  </w:style>
  <w:style w:type="character" w:customStyle="1" w:styleId="areas2head1">
    <w:name w:val="areas2head1"/>
    <w:rsid w:val="001F3E1A"/>
    <w:rPr>
      <w:rFonts w:ascii="Verdana" w:hAnsi="Verdana" w:hint="default"/>
      <w:b w:val="0"/>
      <w:bCs w:val="0"/>
      <w:i/>
      <w:iCs/>
      <w:color w:val="333333"/>
      <w:sz w:val="32"/>
      <w:szCs w:val="32"/>
    </w:rPr>
  </w:style>
  <w:style w:type="character" w:styleId="MquinadeescribirHTML">
    <w:name w:val="HTML Typewriter"/>
    <w:rsid w:val="001F3E1A"/>
    <w:rPr>
      <w:rFonts w:ascii="Courier New" w:eastAsia="Arial Unicode MS" w:hAnsi="Courier New" w:cs="Courier New" w:hint="default"/>
      <w:sz w:val="20"/>
      <w:szCs w:val="20"/>
    </w:rPr>
  </w:style>
  <w:style w:type="character" w:customStyle="1" w:styleId="eacep1">
    <w:name w:val="eacep1"/>
    <w:rsid w:val="001F3E1A"/>
    <w:rPr>
      <w:color w:val="000000"/>
    </w:rPr>
  </w:style>
  <w:style w:type="paragraph" w:customStyle="1" w:styleId="p31">
    <w:name w:val="p31"/>
    <w:basedOn w:val="Normal"/>
    <w:rsid w:val="001F3E1A"/>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a1">
    <w:name w:val="a1"/>
    <w:basedOn w:val="Ttulo"/>
    <w:autoRedefine/>
    <w:qFormat/>
    <w:rsid w:val="00A654BC"/>
    <w:pPr>
      <w:widowControl/>
      <w:pBdr>
        <w:top w:val="thinThickSmallGap" w:sz="24" w:space="1" w:color="8DB3E2"/>
        <w:left w:val="thinThickSmallGap" w:sz="24" w:space="4" w:color="8DB3E2"/>
        <w:bottom w:val="thickThinSmallGap" w:sz="24" w:space="1" w:color="8DB3E2"/>
        <w:right w:val="thickThinSmallGap" w:sz="24" w:space="4" w:color="8DB3E2"/>
      </w:pBdr>
      <w:shd w:val="clear" w:color="auto" w:fill="8DB3E2"/>
      <w:tabs>
        <w:tab w:val="left" w:pos="900"/>
      </w:tabs>
      <w:autoSpaceDE/>
      <w:autoSpaceDN/>
      <w:adjustRightInd/>
      <w:spacing w:line="360" w:lineRule="auto"/>
      <w:ind w:left="810" w:right="616" w:hanging="360"/>
    </w:pPr>
    <w:rPr>
      <w:rFonts w:ascii="Arial" w:hAnsi="Arial" w:cs="Arial"/>
      <w:sz w:val="26"/>
      <w:szCs w:val="26"/>
    </w:rPr>
  </w:style>
  <w:style w:type="paragraph" w:customStyle="1" w:styleId="aa2">
    <w:name w:val="aa2"/>
    <w:basedOn w:val="Ttulo"/>
    <w:autoRedefine/>
    <w:qFormat/>
    <w:rsid w:val="001F3E1A"/>
    <w:pPr>
      <w:widowControl/>
      <w:tabs>
        <w:tab w:val="left" w:pos="720"/>
      </w:tabs>
      <w:autoSpaceDE/>
      <w:autoSpaceDN/>
      <w:adjustRightInd/>
      <w:spacing w:line="360" w:lineRule="auto"/>
      <w:ind w:left="720" w:hanging="720"/>
      <w:jc w:val="left"/>
    </w:pPr>
    <w:rPr>
      <w:rFonts w:ascii="Arial" w:hAnsi="Arial" w:cs="Arial"/>
      <w:bCs/>
      <w:sz w:val="26"/>
      <w:szCs w:val="26"/>
    </w:rPr>
  </w:style>
  <w:style w:type="paragraph" w:customStyle="1" w:styleId="Textodelcuerpo">
    <w:name w:val="Texto del cuerpo"/>
    <w:basedOn w:val="Normal"/>
    <w:link w:val="TextodelcuerpoCarCar"/>
    <w:rsid w:val="001F3E1A"/>
    <w:pPr>
      <w:spacing w:before="60" w:after="120"/>
      <w:jc w:val="both"/>
    </w:pPr>
    <w:rPr>
      <w:rFonts w:ascii="Trebuchet MS" w:eastAsia="MS Mincho" w:hAnsi="Trebuchet MS"/>
      <w:sz w:val="20"/>
      <w:szCs w:val="20"/>
      <w:lang w:val="es-ES"/>
    </w:rPr>
  </w:style>
  <w:style w:type="character" w:customStyle="1" w:styleId="TextodelcuerpoCarCar">
    <w:name w:val="Texto del cuerpo Car Car"/>
    <w:link w:val="Textodelcuerpo"/>
    <w:locked/>
    <w:rsid w:val="001F3E1A"/>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rsid w:val="001F3E1A"/>
    <w:rPr>
      <w:color w:val="3366FF"/>
    </w:rPr>
  </w:style>
  <w:style w:type="character" w:customStyle="1" w:styleId="TextodelcuerpoasustituirCarCar">
    <w:name w:val="Texto del cuerpo a sustituir Car Car"/>
    <w:link w:val="Textodelcuerpoasustituir"/>
    <w:locked/>
    <w:rsid w:val="001F3E1A"/>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1F3E1A"/>
    <w:pPr>
      <w:spacing w:before="240"/>
    </w:pPr>
    <w:rPr>
      <w:b/>
      <w:bCs/>
    </w:rPr>
  </w:style>
  <w:style w:type="character" w:customStyle="1" w:styleId="TitulosdetablaCharChar">
    <w:name w:val="Titulos de tabla Char Char"/>
    <w:link w:val="Titulosdetabla"/>
    <w:locked/>
    <w:rsid w:val="001F3E1A"/>
    <w:rPr>
      <w:rFonts w:ascii="Trebuchet MS" w:eastAsia="MS Mincho" w:hAnsi="Trebuchet MS" w:cs="Trebuchet MS"/>
      <w:b/>
      <w:bCs/>
      <w:lang w:val="es-ES" w:eastAsia="es-ES"/>
    </w:rPr>
  </w:style>
  <w:style w:type="paragraph" w:customStyle="1" w:styleId="TitulodeTabla">
    <w:name w:val="Titulo de Tabla"/>
    <w:basedOn w:val="Normal"/>
    <w:rsid w:val="0066609E"/>
    <w:pPr>
      <w:keepNext/>
      <w:suppressAutoHyphens/>
      <w:jc w:val="center"/>
    </w:pPr>
    <w:rPr>
      <w:rFonts w:ascii="Arial" w:hAnsi="Arial"/>
      <w:b/>
      <w:kern w:val="1"/>
      <w:sz w:val="22"/>
      <w:szCs w:val="20"/>
      <w:lang w:val="es-CO" w:eastAsia="ar-SA"/>
    </w:rPr>
  </w:style>
  <w:style w:type="character" w:customStyle="1" w:styleId="ttambitoinstitucion1">
    <w:name w:val="ttambitoinstitucion1"/>
    <w:rsid w:val="000A5029"/>
    <w:rPr>
      <w:b/>
      <w:bCs/>
      <w:color w:val="006A63"/>
      <w:sz w:val="30"/>
      <w:szCs w:val="30"/>
    </w:rPr>
  </w:style>
  <w:style w:type="character" w:customStyle="1" w:styleId="Fuentedeprrafopredeter1">
    <w:name w:val="Fuente de párrafo predeter.1"/>
    <w:rsid w:val="000A5029"/>
  </w:style>
  <w:style w:type="paragraph" w:customStyle="1" w:styleId="Normal1">
    <w:name w:val="Normal1"/>
    <w:rsid w:val="000A5029"/>
    <w:pPr>
      <w:suppressAutoHyphens/>
      <w:spacing w:line="100" w:lineRule="atLeast"/>
      <w:textAlignment w:val="baseline"/>
    </w:pPr>
    <w:rPr>
      <w:rFonts w:ascii="Times New Roman" w:eastAsia="Times New Roman" w:hAnsi="Times New Roman"/>
      <w:color w:val="000000"/>
      <w:kern w:val="1"/>
      <w:lang w:val="es-ES_tradnl" w:eastAsia="ar-SA"/>
    </w:rPr>
  </w:style>
  <w:style w:type="paragraph" w:customStyle="1" w:styleId="Textoindependiente1">
    <w:name w:val="Texto independiente1"/>
    <w:basedOn w:val="Normal1"/>
    <w:rsid w:val="000A5029"/>
    <w:pPr>
      <w:spacing w:after="120"/>
    </w:pPr>
    <w:rPr>
      <w:color w:val="auto"/>
      <w:kern w:val="0"/>
      <w:sz w:val="24"/>
      <w:szCs w:val="24"/>
    </w:rPr>
  </w:style>
  <w:style w:type="character" w:customStyle="1" w:styleId="Heading8Char">
    <w:name w:val="Heading 8 Char"/>
    <w:rsid w:val="000A5029"/>
    <w:rPr>
      <w:rFonts w:ascii="Calibri" w:hAnsi="Calibri" w:cs="Calibri"/>
      <w:i/>
      <w:iCs/>
      <w:color w:val="000000"/>
      <w:kern w:val="1"/>
      <w:sz w:val="24"/>
      <w:szCs w:val="24"/>
      <w:lang w:val="es-ES_tradnl"/>
    </w:rPr>
  </w:style>
  <w:style w:type="paragraph" w:customStyle="1" w:styleId="Pa1">
    <w:name w:val="Pa1"/>
    <w:basedOn w:val="Normal"/>
    <w:next w:val="Normal"/>
    <w:uiPriority w:val="99"/>
    <w:rsid w:val="000A5029"/>
    <w:pPr>
      <w:autoSpaceDE w:val="0"/>
      <w:autoSpaceDN w:val="0"/>
      <w:adjustRightInd w:val="0"/>
      <w:spacing w:line="221" w:lineRule="atLeast"/>
    </w:pPr>
    <w:rPr>
      <w:rFonts w:ascii="Franklin Gothic Demi" w:eastAsia="Calibri" w:hAnsi="Franklin Gothic Demi"/>
      <w:lang w:val="en-US" w:eastAsia="en-US"/>
    </w:rPr>
  </w:style>
  <w:style w:type="character" w:customStyle="1" w:styleId="contactdireccioninfodestacadominuscula1">
    <w:name w:val="contact_direccion_info_destacado_minuscula1"/>
    <w:basedOn w:val="Fuentedeprrafopredeter"/>
    <w:rsid w:val="00A21909"/>
    <w:rPr>
      <w:b/>
      <w:bCs/>
      <w:color w:val="50275E"/>
    </w:rPr>
  </w:style>
  <w:style w:type="character" w:customStyle="1" w:styleId="bidi1">
    <w:name w:val="bidi1"/>
    <w:basedOn w:val="Fuentedeprrafopredeter"/>
    <w:rsid w:val="00A21909"/>
    <w:rPr>
      <w:rtl w:val="0"/>
    </w:rPr>
  </w:style>
  <w:style w:type="table" w:customStyle="1" w:styleId="Tablaconcuadrcula4-nfasis51">
    <w:name w:val="Tabla con cuadrícula 4 - Énfasis 51"/>
    <w:basedOn w:val="Tablanormal"/>
    <w:uiPriority w:val="49"/>
    <w:rsid w:val="00164530"/>
    <w:rPr>
      <w:rFonts w:asciiTheme="minorHAnsi" w:eastAsiaTheme="minorHAnsi" w:hAnsiTheme="minorHAnsi" w:cstheme="minorBidi"/>
      <w:sz w:val="22"/>
      <w:szCs w:val="22"/>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Standard">
    <w:name w:val="Standard"/>
    <w:rsid w:val="001A7AF7"/>
    <w:pPr>
      <w:suppressAutoHyphens/>
      <w:autoSpaceDN w:val="0"/>
      <w:spacing w:after="160" w:line="251" w:lineRule="auto"/>
      <w:textAlignment w:val="baseline"/>
    </w:pPr>
    <w:rPr>
      <w:rFonts w:eastAsia="SimSun" w:cs="F"/>
      <w:kern w:val="3"/>
      <w:sz w:val="22"/>
      <w:szCs w:val="22"/>
      <w:lang w:val="es-DO"/>
    </w:rPr>
  </w:style>
  <w:style w:type="paragraph" w:styleId="TDC4">
    <w:name w:val="toc 4"/>
    <w:aliases w:val="TOC 4 fmtb"/>
    <w:basedOn w:val="Normal"/>
    <w:next w:val="Normal"/>
    <w:autoRedefine/>
    <w:uiPriority w:val="99"/>
    <w:rsid w:val="00A62F03"/>
    <w:rPr>
      <w:rFonts w:ascii="Calibri" w:hAnsi="Calibri"/>
      <w:sz w:val="22"/>
      <w:szCs w:val="22"/>
      <w:lang w:val="es-ES"/>
    </w:rPr>
  </w:style>
  <w:style w:type="paragraph" w:customStyle="1" w:styleId="TESTO">
    <w:name w:val="TESTO"/>
    <w:basedOn w:val="Normal"/>
    <w:uiPriority w:val="99"/>
    <w:rsid w:val="00A62F03"/>
    <w:pPr>
      <w:spacing w:line="240" w:lineRule="atLeast"/>
      <w:ind w:left="1247" w:right="851" w:hanging="851"/>
      <w:jc w:val="both"/>
    </w:pPr>
    <w:rPr>
      <w:rFonts w:ascii="Arial" w:hAnsi="Arial"/>
      <w:sz w:val="22"/>
      <w:szCs w:val="20"/>
      <w:lang w:val="es-ES_tradnl"/>
    </w:rPr>
  </w:style>
  <w:style w:type="paragraph" w:customStyle="1" w:styleId="textdef">
    <w:name w:val="textdef"/>
    <w:basedOn w:val="Normal"/>
    <w:uiPriority w:val="99"/>
    <w:rsid w:val="00A62F03"/>
    <w:pPr>
      <w:spacing w:before="100" w:beforeAutospacing="1" w:after="100" w:afterAutospacing="1"/>
    </w:pPr>
    <w:rPr>
      <w:rFonts w:eastAsia="MS Mincho"/>
      <w:lang w:val="en-US" w:eastAsia="en-US"/>
    </w:rPr>
  </w:style>
  <w:style w:type="paragraph" w:styleId="TDC5">
    <w:name w:val="toc 5"/>
    <w:basedOn w:val="Normal"/>
    <w:next w:val="Normal"/>
    <w:autoRedefine/>
    <w:uiPriority w:val="99"/>
    <w:rsid w:val="00A62F03"/>
    <w:rPr>
      <w:rFonts w:ascii="Calibri" w:hAnsi="Calibri"/>
      <w:sz w:val="22"/>
      <w:szCs w:val="22"/>
      <w:lang w:val="es-ES"/>
    </w:rPr>
  </w:style>
  <w:style w:type="paragraph" w:styleId="TDC6">
    <w:name w:val="toc 6"/>
    <w:basedOn w:val="Normal"/>
    <w:next w:val="Normal"/>
    <w:autoRedefine/>
    <w:uiPriority w:val="99"/>
    <w:rsid w:val="00A62F03"/>
    <w:rPr>
      <w:rFonts w:ascii="Calibri" w:hAnsi="Calibri"/>
      <w:sz w:val="22"/>
      <w:szCs w:val="22"/>
      <w:lang w:val="es-ES"/>
    </w:rPr>
  </w:style>
  <w:style w:type="paragraph" w:styleId="TDC7">
    <w:name w:val="toc 7"/>
    <w:basedOn w:val="Normal"/>
    <w:next w:val="Normal"/>
    <w:autoRedefine/>
    <w:uiPriority w:val="99"/>
    <w:rsid w:val="00A62F03"/>
    <w:rPr>
      <w:rFonts w:ascii="Calibri" w:hAnsi="Calibri"/>
      <w:sz w:val="22"/>
      <w:szCs w:val="22"/>
      <w:lang w:val="es-ES"/>
    </w:rPr>
  </w:style>
  <w:style w:type="paragraph" w:styleId="TDC8">
    <w:name w:val="toc 8"/>
    <w:basedOn w:val="Normal"/>
    <w:next w:val="Normal"/>
    <w:autoRedefine/>
    <w:uiPriority w:val="99"/>
    <w:rsid w:val="00A62F03"/>
    <w:rPr>
      <w:rFonts w:ascii="Calibri" w:hAnsi="Calibri"/>
      <w:sz w:val="22"/>
      <w:szCs w:val="22"/>
      <w:lang w:val="es-ES"/>
    </w:rPr>
  </w:style>
  <w:style w:type="paragraph" w:styleId="TDC9">
    <w:name w:val="toc 9"/>
    <w:basedOn w:val="Normal"/>
    <w:next w:val="Normal"/>
    <w:autoRedefine/>
    <w:uiPriority w:val="99"/>
    <w:rsid w:val="00A62F03"/>
    <w:rPr>
      <w:rFonts w:ascii="Calibri" w:hAnsi="Calibri"/>
      <w:sz w:val="22"/>
      <w:szCs w:val="22"/>
      <w:lang w:val="es-ES"/>
    </w:rPr>
  </w:style>
  <w:style w:type="paragraph" w:styleId="Tabladeilustraciones">
    <w:name w:val="table of figures"/>
    <w:basedOn w:val="Normal"/>
    <w:next w:val="Normal"/>
    <w:uiPriority w:val="99"/>
    <w:rsid w:val="00A62F03"/>
    <w:rPr>
      <w:lang w:val="es-ES"/>
    </w:rPr>
  </w:style>
  <w:style w:type="character" w:customStyle="1" w:styleId="grame">
    <w:name w:val="grame"/>
    <w:basedOn w:val="Fuentedeprrafopredeter"/>
    <w:rsid w:val="00A62F03"/>
  </w:style>
  <w:style w:type="character" w:customStyle="1" w:styleId="HTMLconformatoprevioCar">
    <w:name w:val="HTML con formato previo Car"/>
    <w:basedOn w:val="Fuentedeprrafopredeter"/>
    <w:link w:val="HTMLconformatoprevio"/>
    <w:rsid w:val="00A62F03"/>
    <w:rPr>
      <w:rFonts w:ascii="Arial Unicode MS" w:eastAsia="Arial Unicode MS" w:hAnsi="Arial Unicode MS"/>
      <w:szCs w:val="24"/>
    </w:rPr>
  </w:style>
  <w:style w:type="paragraph" w:styleId="HTMLconformatoprevio">
    <w:name w:val="HTML Preformatted"/>
    <w:basedOn w:val="Normal"/>
    <w:link w:val="HTMLconformatoprevioCar"/>
    <w:unhideWhenUsed/>
    <w:rsid w:val="00A62F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n-US" w:eastAsia="en-US"/>
    </w:rPr>
  </w:style>
  <w:style w:type="character" w:customStyle="1" w:styleId="HTMLconformatoprevioCar1">
    <w:name w:val="HTML con formato previo Car1"/>
    <w:basedOn w:val="Fuentedeprrafopredeter"/>
    <w:uiPriority w:val="99"/>
    <w:semiHidden/>
    <w:rsid w:val="00A62F03"/>
    <w:rPr>
      <w:rFonts w:ascii="Consolas" w:eastAsia="Times New Roman" w:hAnsi="Consolas"/>
      <w:lang w:val="es-DO" w:eastAsia="es-ES"/>
    </w:rPr>
  </w:style>
  <w:style w:type="character" w:customStyle="1" w:styleId="TextocomentarioCar">
    <w:name w:val="Texto comentario Car"/>
    <w:basedOn w:val="Fuentedeprrafopredeter"/>
    <w:link w:val="Textocomentario"/>
    <w:rsid w:val="00A62F03"/>
  </w:style>
  <w:style w:type="paragraph" w:styleId="Textocomentario">
    <w:name w:val="annotation text"/>
    <w:basedOn w:val="Normal"/>
    <w:link w:val="TextocomentarioCar"/>
    <w:unhideWhenUsed/>
    <w:rsid w:val="00A62F03"/>
    <w:pPr>
      <w:widowControl w:val="0"/>
    </w:pPr>
    <w:rPr>
      <w:rFonts w:ascii="Calibri" w:eastAsia="Calibri" w:hAnsi="Calibri"/>
      <w:sz w:val="20"/>
      <w:szCs w:val="20"/>
      <w:lang w:val="en-US" w:eastAsia="en-US"/>
    </w:rPr>
  </w:style>
  <w:style w:type="character" w:customStyle="1" w:styleId="TextocomentarioCar1">
    <w:name w:val="Texto comentario Car1"/>
    <w:basedOn w:val="Fuentedeprrafopredeter"/>
    <w:uiPriority w:val="99"/>
    <w:semiHidden/>
    <w:rsid w:val="00A62F03"/>
    <w:rPr>
      <w:rFonts w:ascii="Times New Roman" w:eastAsia="Times New Roman" w:hAnsi="Times New Roman"/>
      <w:lang w:val="es-DO" w:eastAsia="es-ES"/>
    </w:rPr>
  </w:style>
  <w:style w:type="character" w:customStyle="1" w:styleId="SubttuloCar1">
    <w:name w:val="Subtítulo Car1"/>
    <w:basedOn w:val="Fuentedeprrafopredeter"/>
    <w:uiPriority w:val="99"/>
    <w:locked/>
    <w:rsid w:val="00A62F03"/>
    <w:rPr>
      <w:rFonts w:ascii="Arial" w:hAnsi="Arial" w:cs="Arial"/>
      <w:b/>
      <w:bCs/>
      <w:i/>
      <w:iCs/>
      <w:kern w:val="2"/>
      <w:sz w:val="28"/>
      <w:szCs w:val="28"/>
      <w:lang w:val="es-DO" w:eastAsia="ar-SA"/>
    </w:rPr>
  </w:style>
  <w:style w:type="character" w:customStyle="1" w:styleId="TextoindependienteprimerasangraCar">
    <w:name w:val="Texto independiente primera sangría Car"/>
    <w:basedOn w:val="TextoindependienteCar"/>
    <w:link w:val="Textoindependienteprimerasangra"/>
    <w:uiPriority w:val="99"/>
    <w:rsid w:val="00A62F03"/>
    <w:rPr>
      <w:rFonts w:asciiTheme="minorHAnsi" w:eastAsiaTheme="minorHAnsi" w:hAnsiTheme="minorHAnsi" w:cstheme="minorBidi"/>
      <w:sz w:val="22"/>
      <w:szCs w:val="22"/>
      <w:lang w:val="es-DO"/>
    </w:rPr>
  </w:style>
  <w:style w:type="paragraph" w:styleId="Textoindependienteprimerasangra">
    <w:name w:val="Body Text First Indent"/>
    <w:basedOn w:val="Textoindependiente"/>
    <w:link w:val="TextoindependienteprimerasangraCar"/>
    <w:uiPriority w:val="99"/>
    <w:unhideWhenUsed/>
    <w:rsid w:val="00A62F03"/>
    <w:pPr>
      <w:spacing w:line="240" w:lineRule="auto"/>
      <w:ind w:firstLine="360"/>
    </w:pPr>
    <w:rPr>
      <w:rFonts w:asciiTheme="minorHAnsi" w:eastAsiaTheme="minorHAnsi" w:hAnsiTheme="minorHAnsi" w:cstheme="minorBidi"/>
      <w:sz w:val="22"/>
      <w:szCs w:val="22"/>
      <w:lang w:eastAsia="en-US"/>
    </w:rPr>
  </w:style>
  <w:style w:type="character" w:customStyle="1" w:styleId="TextoindependienteprimerasangraCar1">
    <w:name w:val="Texto independiente primera sangría Car1"/>
    <w:basedOn w:val="TextoindependienteCar"/>
    <w:uiPriority w:val="99"/>
    <w:semiHidden/>
    <w:rsid w:val="00A62F03"/>
    <w:rPr>
      <w:rFonts w:ascii="Times New Roman" w:eastAsia="Times New Roman" w:hAnsi="Times New Roman" w:cs="Times New Roman"/>
      <w:sz w:val="24"/>
      <w:szCs w:val="24"/>
      <w:lang w:val="es-DO" w:eastAsia="es-ES"/>
    </w:rPr>
  </w:style>
  <w:style w:type="character" w:customStyle="1" w:styleId="Textoindependienteprimerasangra2Car">
    <w:name w:val="Texto independiente primera sangría 2 Car"/>
    <w:basedOn w:val="SangradetextonormalCar"/>
    <w:link w:val="Textoindependienteprimerasangra2"/>
    <w:uiPriority w:val="99"/>
    <w:rsid w:val="00A62F03"/>
    <w:rPr>
      <w:rFonts w:asciiTheme="minorHAnsi" w:eastAsiaTheme="minorHAnsi" w:hAnsiTheme="minorHAnsi" w:cstheme="minorBidi"/>
      <w:sz w:val="22"/>
      <w:szCs w:val="22"/>
      <w:lang w:val="es-DO"/>
    </w:rPr>
  </w:style>
  <w:style w:type="paragraph" w:styleId="Textoindependienteprimerasangra2">
    <w:name w:val="Body Text First Indent 2"/>
    <w:basedOn w:val="Sangradetextonormal"/>
    <w:link w:val="Textoindependienteprimerasangra2Car"/>
    <w:uiPriority w:val="99"/>
    <w:unhideWhenUsed/>
    <w:rsid w:val="00A62F03"/>
    <w:pPr>
      <w:tabs>
        <w:tab w:val="clear" w:pos="288"/>
        <w:tab w:val="clear" w:pos="1008"/>
        <w:tab w:val="clear" w:pos="1728"/>
        <w:tab w:val="clear" w:pos="2448"/>
        <w:tab w:val="clear" w:pos="3168"/>
        <w:tab w:val="clear" w:pos="3888"/>
        <w:tab w:val="clear" w:pos="4608"/>
        <w:tab w:val="clear" w:pos="5328"/>
        <w:tab w:val="clear" w:pos="6048"/>
        <w:tab w:val="clear" w:pos="6768"/>
      </w:tabs>
      <w:ind w:left="360" w:firstLine="360"/>
    </w:pPr>
    <w:rPr>
      <w:rFonts w:asciiTheme="minorHAnsi" w:eastAsiaTheme="minorHAnsi" w:hAnsiTheme="minorHAnsi" w:cstheme="minorBidi"/>
      <w:sz w:val="22"/>
      <w:szCs w:val="22"/>
      <w:lang w:val="es-DO" w:eastAsia="en-US"/>
    </w:rPr>
  </w:style>
  <w:style w:type="character" w:customStyle="1" w:styleId="Textoindependienteprimerasangra2Car1">
    <w:name w:val="Texto independiente primera sangría 2 Car1"/>
    <w:basedOn w:val="SangradetextonormalCar"/>
    <w:uiPriority w:val="99"/>
    <w:semiHidden/>
    <w:rsid w:val="00A62F03"/>
    <w:rPr>
      <w:rFonts w:ascii="Times New Roman" w:eastAsia="Times New Roman" w:hAnsi="Times New Roman" w:cs="Times New Roman"/>
      <w:sz w:val="24"/>
      <w:szCs w:val="24"/>
      <w:lang w:val="es-DO" w:eastAsia="es-ES"/>
    </w:rPr>
  </w:style>
  <w:style w:type="paragraph" w:customStyle="1" w:styleId="Encabezado1">
    <w:name w:val="Encabezado1"/>
    <w:basedOn w:val="Normal"/>
    <w:next w:val="Textoindependiente"/>
    <w:rsid w:val="00A62F03"/>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A62F03"/>
    <w:pPr>
      <w:suppressLineNumbers/>
      <w:suppressAutoHyphens/>
      <w:spacing w:before="120" w:after="120"/>
    </w:pPr>
    <w:rPr>
      <w:rFonts w:cs="Tahoma"/>
      <w:i/>
      <w:iCs/>
      <w:kern w:val="2"/>
      <w:lang w:eastAsia="ar-SA"/>
    </w:rPr>
  </w:style>
  <w:style w:type="paragraph" w:customStyle="1" w:styleId="ndice">
    <w:name w:val="Índice"/>
    <w:basedOn w:val="Normal"/>
    <w:rsid w:val="00A62F03"/>
    <w:pPr>
      <w:suppressLineNumbers/>
      <w:suppressAutoHyphens/>
    </w:pPr>
    <w:rPr>
      <w:rFonts w:cs="Tahoma"/>
      <w:kern w:val="2"/>
      <w:lang w:eastAsia="ar-SA"/>
    </w:rPr>
  </w:style>
  <w:style w:type="paragraph" w:customStyle="1" w:styleId="BalloonText1">
    <w:name w:val="Balloon Text1"/>
    <w:basedOn w:val="Normal"/>
    <w:rsid w:val="00A62F03"/>
    <w:pPr>
      <w:suppressAutoHyphens/>
    </w:pPr>
    <w:rPr>
      <w:rFonts w:ascii="Tahoma" w:hAnsi="Tahoma" w:cs="Tahoma"/>
      <w:kern w:val="2"/>
      <w:sz w:val="16"/>
      <w:szCs w:val="16"/>
      <w:lang w:eastAsia="ar-SA"/>
    </w:rPr>
  </w:style>
  <w:style w:type="paragraph" w:customStyle="1" w:styleId="ListParagraph1">
    <w:name w:val="List Paragraph1"/>
    <w:basedOn w:val="Normal"/>
    <w:rsid w:val="00A62F03"/>
    <w:pPr>
      <w:suppressAutoHyphens/>
      <w:ind w:left="720"/>
    </w:pPr>
    <w:rPr>
      <w:kern w:val="2"/>
      <w:lang w:eastAsia="ar-SA"/>
    </w:rPr>
  </w:style>
  <w:style w:type="paragraph" w:customStyle="1" w:styleId="style1">
    <w:name w:val="style1"/>
    <w:basedOn w:val="Normal"/>
    <w:rsid w:val="00A62F03"/>
    <w:pPr>
      <w:suppressAutoHyphens/>
    </w:pPr>
    <w:rPr>
      <w:kern w:val="2"/>
      <w:lang w:eastAsia="ar-SA"/>
    </w:rPr>
  </w:style>
  <w:style w:type="paragraph" w:customStyle="1" w:styleId="PlainText1">
    <w:name w:val="Plain Text1"/>
    <w:basedOn w:val="Normal"/>
    <w:rsid w:val="00A62F03"/>
    <w:pPr>
      <w:suppressAutoHyphens/>
    </w:pPr>
    <w:rPr>
      <w:rFonts w:ascii="Courier New" w:hAnsi="Courier New"/>
      <w:kern w:val="2"/>
      <w:sz w:val="20"/>
      <w:lang w:eastAsia="ar-SA"/>
    </w:rPr>
  </w:style>
  <w:style w:type="paragraph" w:customStyle="1" w:styleId="BodyTextIndent31">
    <w:name w:val="Body Text Indent 31"/>
    <w:basedOn w:val="Normal"/>
    <w:rsid w:val="00A62F03"/>
    <w:pPr>
      <w:suppressAutoHyphens/>
      <w:spacing w:line="360" w:lineRule="auto"/>
      <w:ind w:left="-187"/>
      <w:jc w:val="both"/>
    </w:pPr>
    <w:rPr>
      <w:kern w:val="2"/>
      <w:lang w:eastAsia="ar-SA"/>
    </w:rPr>
  </w:style>
  <w:style w:type="paragraph" w:customStyle="1" w:styleId="BodyTextIndent21">
    <w:name w:val="Body Text Indent 21"/>
    <w:basedOn w:val="Normal"/>
    <w:rsid w:val="00A62F03"/>
    <w:pPr>
      <w:suppressAutoHyphens/>
      <w:spacing w:line="360" w:lineRule="auto"/>
      <w:ind w:left="-374"/>
      <w:jc w:val="both"/>
    </w:pPr>
    <w:rPr>
      <w:kern w:val="2"/>
      <w:lang w:eastAsia="ar-SA"/>
    </w:rPr>
  </w:style>
  <w:style w:type="paragraph" w:customStyle="1" w:styleId="FootnoteText1">
    <w:name w:val="Footnote Text1"/>
    <w:basedOn w:val="Normal"/>
    <w:rsid w:val="00A62F03"/>
    <w:pPr>
      <w:suppressAutoHyphens/>
    </w:pPr>
    <w:rPr>
      <w:kern w:val="2"/>
      <w:sz w:val="20"/>
      <w:lang w:eastAsia="ar-SA"/>
    </w:rPr>
  </w:style>
  <w:style w:type="paragraph" w:customStyle="1" w:styleId="BlockText1">
    <w:name w:val="Block Text1"/>
    <w:basedOn w:val="Normal"/>
    <w:rsid w:val="00A62F03"/>
    <w:pPr>
      <w:suppressAutoHyphens/>
      <w:spacing w:line="480" w:lineRule="auto"/>
      <w:ind w:left="432" w:right="288" w:firstLine="29"/>
      <w:jc w:val="both"/>
    </w:pPr>
    <w:rPr>
      <w:kern w:val="2"/>
      <w:lang w:eastAsia="ar-SA"/>
    </w:rPr>
  </w:style>
  <w:style w:type="paragraph" w:customStyle="1" w:styleId="HTMLPreformatted1">
    <w:name w:val="HTML Preformatted1"/>
    <w:basedOn w:val="Normal"/>
    <w:rsid w:val="00A62F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eastAsia="ar-SA"/>
    </w:rPr>
  </w:style>
  <w:style w:type="paragraph" w:customStyle="1" w:styleId="CommentText1">
    <w:name w:val="Comment Text1"/>
    <w:basedOn w:val="Normal"/>
    <w:rsid w:val="00A62F03"/>
    <w:pPr>
      <w:suppressAutoHyphens/>
    </w:pPr>
    <w:rPr>
      <w:kern w:val="2"/>
      <w:sz w:val="20"/>
      <w:szCs w:val="20"/>
      <w:lang w:eastAsia="ar-SA"/>
    </w:rPr>
  </w:style>
  <w:style w:type="paragraph" w:customStyle="1" w:styleId="verdmoyenjd">
    <w:name w:val="verdmoyenjd"/>
    <w:basedOn w:val="Normal"/>
    <w:rsid w:val="00A62F03"/>
    <w:pPr>
      <w:suppressAutoHyphens/>
    </w:pPr>
    <w:rPr>
      <w:kern w:val="2"/>
      <w:lang w:eastAsia="ar-SA"/>
    </w:rPr>
  </w:style>
  <w:style w:type="paragraph" w:customStyle="1" w:styleId="titulo1">
    <w:name w:val="titulo 1"/>
    <w:basedOn w:val="Normal"/>
    <w:rsid w:val="00A62F03"/>
    <w:pPr>
      <w:suppressAutoHyphens/>
      <w:jc w:val="both"/>
    </w:pPr>
    <w:rPr>
      <w:kern w:val="2"/>
      <w:szCs w:val="20"/>
      <w:lang w:eastAsia="ar-SA"/>
    </w:rPr>
  </w:style>
  <w:style w:type="paragraph" w:customStyle="1" w:styleId="Index11">
    <w:name w:val="Index 11"/>
    <w:basedOn w:val="Normal"/>
    <w:rsid w:val="00A62F03"/>
    <w:pPr>
      <w:pBdr>
        <w:bottom w:val="single" w:sz="24" w:space="1" w:color="000000"/>
      </w:pBdr>
      <w:suppressAutoHyphens/>
      <w:jc w:val="both"/>
    </w:pPr>
    <w:rPr>
      <w:b/>
      <w:kern w:val="2"/>
      <w:sz w:val="28"/>
      <w:szCs w:val="20"/>
      <w:lang w:eastAsia="ar-SA"/>
    </w:rPr>
  </w:style>
  <w:style w:type="paragraph" w:customStyle="1" w:styleId="DocumentMap1">
    <w:name w:val="Document Map1"/>
    <w:basedOn w:val="Normal"/>
    <w:rsid w:val="00A62F03"/>
    <w:pPr>
      <w:shd w:val="clear" w:color="auto" w:fill="000080"/>
      <w:suppressAutoHyphens/>
    </w:pPr>
    <w:rPr>
      <w:rFonts w:ascii="Tahoma" w:hAnsi="Tahoma"/>
      <w:kern w:val="2"/>
      <w:szCs w:val="20"/>
      <w:lang w:eastAsia="ar-SA"/>
    </w:rPr>
  </w:style>
  <w:style w:type="paragraph" w:customStyle="1" w:styleId="Contenidodelmarco">
    <w:name w:val="Contenido del marco"/>
    <w:basedOn w:val="Textoindependiente"/>
    <w:rsid w:val="00A62F03"/>
    <w:pPr>
      <w:suppressAutoHyphens/>
      <w:spacing w:line="240" w:lineRule="auto"/>
    </w:pPr>
    <w:rPr>
      <w:bCs/>
      <w:kern w:val="2"/>
      <w:szCs w:val="24"/>
      <w:lang w:eastAsia="ar-SA"/>
    </w:rPr>
  </w:style>
  <w:style w:type="paragraph" w:customStyle="1" w:styleId="Contenidodelatabla">
    <w:name w:val="Contenido de la tabla"/>
    <w:basedOn w:val="Normal"/>
    <w:rsid w:val="00A62F03"/>
    <w:pPr>
      <w:suppressLineNumbers/>
      <w:suppressAutoHyphens/>
    </w:pPr>
    <w:rPr>
      <w:kern w:val="2"/>
      <w:lang w:eastAsia="ar-SA"/>
    </w:rPr>
  </w:style>
  <w:style w:type="paragraph" w:customStyle="1" w:styleId="p33">
    <w:name w:val="p33"/>
    <w:basedOn w:val="Normal"/>
    <w:rsid w:val="00A62F03"/>
    <w:pPr>
      <w:widowControl w:val="0"/>
      <w:tabs>
        <w:tab w:val="left" w:pos="720"/>
      </w:tabs>
      <w:overflowPunct w:val="0"/>
      <w:autoSpaceDE w:val="0"/>
      <w:autoSpaceDN w:val="0"/>
      <w:adjustRightInd w:val="0"/>
      <w:spacing w:line="240" w:lineRule="atLeast"/>
    </w:pPr>
    <w:rPr>
      <w:szCs w:val="20"/>
      <w:lang w:val="es-ES_tradnl"/>
    </w:rPr>
  </w:style>
  <w:style w:type="paragraph" w:customStyle="1" w:styleId="Chapter">
    <w:name w:val="Chapter"/>
    <w:basedOn w:val="Normal"/>
    <w:next w:val="Normal"/>
    <w:rsid w:val="00A62F03"/>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rsid w:val="00A62F03"/>
    <w:pPr>
      <w:tabs>
        <w:tab w:val="clear" w:pos="288"/>
        <w:tab w:val="clear" w:pos="1008"/>
        <w:tab w:val="clear" w:pos="1728"/>
        <w:tab w:val="clear" w:pos="2448"/>
        <w:tab w:val="clear" w:pos="3168"/>
        <w:tab w:val="clear" w:pos="3888"/>
        <w:tab w:val="clear" w:pos="4608"/>
        <w:tab w:val="clear" w:pos="5328"/>
        <w:tab w:val="clear" w:pos="6048"/>
        <w:tab w:val="clear" w:pos="6768"/>
        <w:tab w:val="num" w:pos="720"/>
      </w:tabs>
      <w:spacing w:before="120" w:after="120"/>
      <w:ind w:left="720" w:hanging="720"/>
      <w:outlineLvl w:val="1"/>
    </w:pPr>
    <w:rPr>
      <w:lang w:val="es-ES_tradnl" w:eastAsia="en-US"/>
    </w:rPr>
  </w:style>
  <w:style w:type="paragraph" w:customStyle="1" w:styleId="subpar">
    <w:name w:val="subpar"/>
    <w:basedOn w:val="Sangra3detindependiente"/>
    <w:rsid w:val="00A62F03"/>
    <w:pPr>
      <w:tabs>
        <w:tab w:val="num" w:pos="1152"/>
      </w:tabs>
      <w:spacing w:before="120" w:after="120" w:line="240" w:lineRule="auto"/>
      <w:ind w:left="1152" w:hanging="432"/>
      <w:outlineLvl w:val="2"/>
    </w:pPr>
    <w:rPr>
      <w:rFonts w:ascii="Times New Roman" w:hAnsi="Times New Roman"/>
      <w:lang w:val="es-ES_tradnl" w:eastAsia="en-US"/>
    </w:rPr>
  </w:style>
  <w:style w:type="paragraph" w:customStyle="1" w:styleId="SubSubPar">
    <w:name w:val="SubSubPar"/>
    <w:basedOn w:val="subpar"/>
    <w:rsid w:val="00A62F03"/>
    <w:pPr>
      <w:tabs>
        <w:tab w:val="left" w:pos="0"/>
        <w:tab w:val="num" w:pos="2880"/>
      </w:tabs>
      <w:ind w:left="2880" w:hanging="360"/>
    </w:pPr>
  </w:style>
  <w:style w:type="paragraph" w:customStyle="1" w:styleId="Infodocumentosadjuntos">
    <w:name w:val="Info documentos adjuntos"/>
    <w:basedOn w:val="Normal"/>
    <w:rsid w:val="00A62F03"/>
    <w:pPr>
      <w:jc w:val="both"/>
    </w:pPr>
    <w:rPr>
      <w:rFonts w:asciiTheme="minorHAnsi" w:eastAsiaTheme="minorHAnsi" w:hAnsiTheme="minorHAnsi" w:cstheme="minorBidi"/>
      <w:sz w:val="22"/>
      <w:szCs w:val="22"/>
      <w:lang w:eastAsia="en-US"/>
    </w:rPr>
  </w:style>
  <w:style w:type="paragraph" w:customStyle="1" w:styleId="Ttulo2ttulo2">
    <w:name w:val="Título 2.título 2"/>
    <w:basedOn w:val="Normal"/>
    <w:next w:val="Normal"/>
    <w:rsid w:val="00A62F03"/>
    <w:pPr>
      <w:keepNext/>
      <w:widowControl w:val="0"/>
      <w:spacing w:line="360" w:lineRule="auto"/>
      <w:jc w:val="both"/>
      <w:outlineLvl w:val="1"/>
    </w:pPr>
    <w:rPr>
      <w:rFonts w:ascii="Univers" w:hAnsi="Univers"/>
      <w:b/>
      <w:szCs w:val="20"/>
      <w:lang w:val="es-ES_tradnl"/>
    </w:rPr>
  </w:style>
  <w:style w:type="paragraph" w:customStyle="1" w:styleId="Ttulossecundarios">
    <w:name w:val="Títulos secundarios"/>
    <w:basedOn w:val="Normal"/>
    <w:next w:val="Textodelcuerpo"/>
    <w:rsid w:val="00A62F03"/>
    <w:pPr>
      <w:spacing w:before="240" w:after="240"/>
    </w:pPr>
    <w:rPr>
      <w:rFonts w:ascii="Trebuchet MS" w:eastAsia="MS Mincho" w:hAnsi="Trebuchet MS"/>
      <w:b/>
      <w:lang w:val="es-ES"/>
    </w:rPr>
  </w:style>
  <w:style w:type="paragraph" w:customStyle="1" w:styleId="textotb11izqsim">
    <w:name w:val="texto tb11 izq sim"/>
    <w:basedOn w:val="Normal"/>
    <w:autoRedefine/>
    <w:uiPriority w:val="99"/>
    <w:rsid w:val="00A62F03"/>
    <w:pPr>
      <w:tabs>
        <w:tab w:val="left" w:pos="4320"/>
      </w:tabs>
      <w:ind w:right="29"/>
      <w:jc w:val="both"/>
    </w:pPr>
    <w:rPr>
      <w:rFonts w:ascii="Arial" w:hAnsi="Arial" w:cs="Arial"/>
      <w:lang w:val="es-ES_tradnl"/>
    </w:rPr>
  </w:style>
  <w:style w:type="character" w:customStyle="1" w:styleId="DefaultParagraphFont1">
    <w:name w:val="Default Paragraph Font1"/>
    <w:rsid w:val="00A62F03"/>
  </w:style>
  <w:style w:type="character" w:customStyle="1" w:styleId="PageNumber1">
    <w:name w:val="Page Number1"/>
    <w:rsid w:val="00A62F03"/>
  </w:style>
  <w:style w:type="character" w:customStyle="1" w:styleId="FootnoteReference1">
    <w:name w:val="Footnote Reference1"/>
    <w:rsid w:val="00A62F03"/>
    <w:rPr>
      <w:vertAlign w:val="superscript"/>
    </w:rPr>
  </w:style>
  <w:style w:type="character" w:customStyle="1" w:styleId="goohl01">
    <w:name w:val="goohl01"/>
    <w:rsid w:val="00A62F03"/>
    <w:rPr>
      <w:color w:val="000000"/>
    </w:rPr>
  </w:style>
  <w:style w:type="character" w:customStyle="1" w:styleId="goohl0">
    <w:name w:val="goohl0"/>
    <w:rsid w:val="00A62F03"/>
  </w:style>
  <w:style w:type="character" w:customStyle="1" w:styleId="goohl11">
    <w:name w:val="goohl11"/>
    <w:rsid w:val="00A62F03"/>
    <w:rPr>
      <w:color w:val="000000"/>
    </w:rPr>
  </w:style>
  <w:style w:type="character" w:customStyle="1" w:styleId="ListLabel1">
    <w:name w:val="ListLabel 1"/>
    <w:rsid w:val="00A62F03"/>
    <w:rPr>
      <w:strike w:val="0"/>
      <w:dstrike w:val="0"/>
      <w:u w:val="none"/>
      <w:effect w:val="none"/>
    </w:rPr>
  </w:style>
  <w:style w:type="character" w:customStyle="1" w:styleId="ListLabel2">
    <w:name w:val="ListLabel 2"/>
    <w:rsid w:val="00A62F03"/>
    <w:rPr>
      <w:rFonts w:ascii="Times New Roman" w:eastAsia="Times New Roman" w:hAnsi="Times New Roman" w:cs="Arial" w:hint="default"/>
    </w:rPr>
  </w:style>
  <w:style w:type="character" w:customStyle="1" w:styleId="ListLabel3">
    <w:name w:val="ListLabel 3"/>
    <w:rsid w:val="00A62F03"/>
    <w:rPr>
      <w:rFonts w:ascii="Courier New" w:hAnsi="Courier New" w:cs="Courier New" w:hint="default"/>
    </w:rPr>
  </w:style>
  <w:style w:type="character" w:customStyle="1" w:styleId="ListLabel4">
    <w:name w:val="ListLabel 4"/>
    <w:rsid w:val="00A62F03"/>
    <w:rPr>
      <w:rFonts w:ascii="Symbol" w:hAnsi="Symbol" w:cs="Symbol" w:hint="default"/>
    </w:rPr>
  </w:style>
  <w:style w:type="character" w:customStyle="1" w:styleId="ListLabel5">
    <w:name w:val="ListLabel 5"/>
    <w:rsid w:val="00A62F03"/>
    <w:rPr>
      <w:rFonts w:ascii="Wingdings" w:hAnsi="Wingdings" w:cs="Wingdings" w:hint="default"/>
    </w:rPr>
  </w:style>
  <w:style w:type="character" w:customStyle="1" w:styleId="ListLabel6">
    <w:name w:val="ListLabel 6"/>
    <w:rsid w:val="00A62F03"/>
    <w:rPr>
      <w:rFonts w:ascii="Symbol" w:hAnsi="Symbol" w:cs="Symbol" w:hint="default"/>
      <w:sz w:val="20"/>
      <w:szCs w:val="20"/>
    </w:rPr>
  </w:style>
  <w:style w:type="character" w:customStyle="1" w:styleId="CitadestacadaCar1">
    <w:name w:val="Cita destacada Car1"/>
    <w:basedOn w:val="Fuentedeprrafopredeter"/>
    <w:uiPriority w:val="30"/>
    <w:rsid w:val="00A62F03"/>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A62F03"/>
    <w:rPr>
      <w:b/>
      <w:bCs/>
      <w:kern w:val="2"/>
      <w:sz w:val="36"/>
      <w:szCs w:val="36"/>
      <w:lang w:val="es-DO" w:eastAsia="ar-SA"/>
    </w:rPr>
  </w:style>
  <w:style w:type="character" w:customStyle="1" w:styleId="noticia21">
    <w:name w:val="noticia21"/>
    <w:basedOn w:val="Fuentedeprrafopredeter"/>
    <w:rsid w:val="00A62F03"/>
    <w:rPr>
      <w:rFonts w:ascii="Verdana" w:hAnsi="Verdana" w:hint="default"/>
      <w:sz w:val="18"/>
      <w:szCs w:val="18"/>
    </w:rPr>
  </w:style>
  <w:style w:type="character" w:customStyle="1" w:styleId="A3">
    <w:name w:val="A3"/>
    <w:uiPriority w:val="99"/>
    <w:rsid w:val="00A62F03"/>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A62F03"/>
  </w:style>
  <w:style w:type="character" w:customStyle="1" w:styleId="longtext">
    <w:name w:val="long_text"/>
    <w:basedOn w:val="Fuentedeprrafopredeter"/>
    <w:rsid w:val="00A62F03"/>
  </w:style>
  <w:style w:type="character" w:customStyle="1" w:styleId="gt-icon-text1">
    <w:name w:val="gt-icon-text1"/>
    <w:basedOn w:val="Fuentedeprrafopredeter"/>
    <w:rsid w:val="00A62F03"/>
  </w:style>
  <w:style w:type="character" w:customStyle="1" w:styleId="style111">
    <w:name w:val="style111"/>
    <w:basedOn w:val="Fuentedeprrafopredeter"/>
    <w:rsid w:val="00A62F03"/>
    <w:rPr>
      <w:rFonts w:ascii="Tahoma" w:hAnsi="Tahoma" w:cs="Tahoma" w:hint="default"/>
      <w:sz w:val="18"/>
      <w:szCs w:val="18"/>
    </w:rPr>
  </w:style>
  <w:style w:type="character" w:styleId="Textodelmarcadordeposicin">
    <w:name w:val="Placeholder Text"/>
    <w:basedOn w:val="Fuentedeprrafopredeter"/>
    <w:uiPriority w:val="99"/>
    <w:semiHidden/>
    <w:rsid w:val="00780945"/>
    <w:rPr>
      <w:rFonts w:cs="Times New Roman"/>
      <w:color w:val="808080"/>
    </w:rPr>
  </w:style>
  <w:style w:type="character" w:styleId="Refdecomentario">
    <w:name w:val="annotation reference"/>
    <w:basedOn w:val="Fuentedeprrafopredeter"/>
    <w:unhideWhenUsed/>
    <w:rsid w:val="00780945"/>
    <w:rPr>
      <w:sz w:val="16"/>
      <w:szCs w:val="16"/>
    </w:rPr>
  </w:style>
  <w:style w:type="paragraph" w:styleId="Asuntodelcomentario">
    <w:name w:val="annotation subject"/>
    <w:basedOn w:val="Textocomentario"/>
    <w:next w:val="Textocomentario"/>
    <w:link w:val="AsuntodelcomentarioCar"/>
    <w:uiPriority w:val="99"/>
    <w:semiHidden/>
    <w:unhideWhenUsed/>
    <w:rsid w:val="00780945"/>
    <w:pPr>
      <w:widowControl/>
    </w:pPr>
    <w:rPr>
      <w:rFonts w:ascii="Microsoft Sans Serif" w:hAnsi="Microsoft Sans Serif"/>
      <w:b/>
      <w:bCs/>
      <w:lang w:val="es-DO"/>
    </w:rPr>
  </w:style>
  <w:style w:type="character" w:customStyle="1" w:styleId="AsuntodelcomentarioCar">
    <w:name w:val="Asunto del comentario Car"/>
    <w:basedOn w:val="TextocomentarioCar"/>
    <w:link w:val="Asuntodelcomentario"/>
    <w:uiPriority w:val="99"/>
    <w:semiHidden/>
    <w:rsid w:val="00780945"/>
    <w:rPr>
      <w:rFonts w:ascii="Microsoft Sans Serif" w:hAnsi="Microsoft Sans Serif"/>
      <w:b/>
      <w:bCs/>
      <w:lang w:val="es-DO"/>
    </w:rPr>
  </w:style>
  <w:style w:type="paragraph" w:customStyle="1" w:styleId="Normal7">
    <w:name w:val="Normal+7"/>
    <w:basedOn w:val="Default"/>
    <w:next w:val="Default"/>
    <w:uiPriority w:val="99"/>
    <w:rsid w:val="00780945"/>
    <w:rPr>
      <w:rFonts w:ascii="Garamond" w:eastAsiaTheme="minorHAnsi" w:hAnsi="Garamond" w:cstheme="minorBidi"/>
      <w:color w:val="auto"/>
      <w:lang w:val="es-DO"/>
    </w:rPr>
  </w:style>
  <w:style w:type="paragraph" w:customStyle="1" w:styleId="Ttulo44">
    <w:name w:val="Título 4+4"/>
    <w:basedOn w:val="Default"/>
    <w:next w:val="Default"/>
    <w:uiPriority w:val="99"/>
    <w:rsid w:val="00780945"/>
    <w:rPr>
      <w:rFonts w:ascii="Garamond" w:eastAsiaTheme="minorHAnsi" w:hAnsi="Garamond" w:cstheme="minorBidi"/>
      <w:color w:val="auto"/>
      <w:lang w:val="es-DO"/>
    </w:rPr>
  </w:style>
  <w:style w:type="character" w:customStyle="1" w:styleId="TextoindependienteCar1">
    <w:name w:val="Texto independiente Car1"/>
    <w:aliases w:val="Cuerpo Texto Car"/>
    <w:basedOn w:val="Fuentedeprrafopredeter"/>
    <w:rsid w:val="00780945"/>
    <w:rPr>
      <w:rFonts w:ascii="Arial" w:eastAsia="Times New Roman" w:hAnsi="Arial" w:cs="Times New Roman"/>
      <w:bCs/>
      <w:kern w:val="1"/>
      <w:sz w:val="24"/>
      <w:szCs w:val="24"/>
      <w:lang w:val="es-DO" w:eastAsia="ar-SA"/>
    </w:rPr>
  </w:style>
  <w:style w:type="character" w:customStyle="1" w:styleId="Textoindependiente3Car1">
    <w:name w:val="Texto independiente 3 Car1"/>
    <w:basedOn w:val="Fuentedeprrafopredeter"/>
    <w:uiPriority w:val="99"/>
    <w:semiHidden/>
    <w:rsid w:val="00780945"/>
    <w:rPr>
      <w:rFonts w:ascii="Microsoft Sans Serif" w:eastAsia="Calibri" w:hAnsi="Microsoft Sans Serif" w:cs="Times New Roman"/>
      <w:sz w:val="16"/>
      <w:szCs w:val="16"/>
      <w:lang w:val="es-DO"/>
    </w:rPr>
  </w:style>
  <w:style w:type="table" w:customStyle="1" w:styleId="Sombreadomedio1-nfasis12">
    <w:name w:val="Sombreado medio 1 - Énfasis 12"/>
    <w:basedOn w:val="Tablanormal"/>
    <w:uiPriority w:val="63"/>
    <w:rsid w:val="00780945"/>
    <w:rPr>
      <w:rFonts w:ascii="Times New Roman" w:eastAsia="Times New Roman" w:hAnsi="Times New Roman"/>
      <w:lang w:val="es-ES" w:eastAsia="es-E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780945"/>
    <w:rPr>
      <w:rFonts w:ascii="Times New Roman" w:eastAsia="Times New Roman" w:hAnsi="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Sangra3detindependienteCar1">
    <w:name w:val="Sangría 3 de t. independiente Car1"/>
    <w:basedOn w:val="Fuentedeprrafopredeter"/>
    <w:uiPriority w:val="99"/>
    <w:semiHidden/>
    <w:rsid w:val="00780945"/>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780945"/>
    <w:rPr>
      <w:rFonts w:ascii="Microsoft Sans Serif" w:eastAsia="Calibri" w:hAnsi="Microsoft Sans Serif" w:cs="Times New Roman"/>
      <w:sz w:val="24"/>
      <w:lang w:val="es-DO"/>
    </w:rPr>
  </w:style>
  <w:style w:type="character" w:customStyle="1" w:styleId="SangradetextonormalCar1">
    <w:name w:val="Sangría de texto normal Car1"/>
    <w:basedOn w:val="Fuentedeprrafopredeter"/>
    <w:rsid w:val="00780945"/>
    <w:rPr>
      <w:rFonts w:ascii="Times New Roman" w:eastAsia="Times New Roman" w:hAnsi="Times New Roman" w:cs="Times New Roman"/>
      <w:kern w:val="1"/>
      <w:sz w:val="24"/>
      <w:szCs w:val="24"/>
      <w:lang w:val="es-DO" w:eastAsia="ar-SA"/>
    </w:rPr>
  </w:style>
  <w:style w:type="character" w:customStyle="1" w:styleId="TextodegloboCar1">
    <w:name w:val="Texto de globo Car1"/>
    <w:basedOn w:val="Fuentedeprrafopredeter"/>
    <w:uiPriority w:val="99"/>
    <w:semiHidden/>
    <w:rsid w:val="00780945"/>
    <w:rPr>
      <w:rFonts w:ascii="Tahoma" w:hAnsi="Tahoma" w:cs="Tahoma"/>
      <w:kern w:val="1"/>
      <w:sz w:val="16"/>
      <w:szCs w:val="16"/>
      <w:lang w:val="es-ES" w:eastAsia="ar-SA"/>
    </w:rPr>
  </w:style>
  <w:style w:type="character" w:customStyle="1" w:styleId="TextosinformatoCar1">
    <w:name w:val="Texto sin formato Car1"/>
    <w:basedOn w:val="Fuentedeprrafopredeter"/>
    <w:uiPriority w:val="99"/>
    <w:semiHidden/>
    <w:rsid w:val="00780945"/>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780945"/>
    <w:rPr>
      <w:kern w:val="1"/>
      <w:lang w:val="es-ES" w:eastAsia="ar-SA"/>
    </w:rPr>
  </w:style>
  <w:style w:type="table" w:styleId="Sombreadomedio2-nfasis5">
    <w:name w:val="Medium Shading 2 Accent 5"/>
    <w:basedOn w:val="Tablanormal"/>
    <w:uiPriority w:val="64"/>
    <w:rsid w:val="00780945"/>
    <w:rPr>
      <w:rFonts w:ascii="Times New Roman" w:eastAsia="Times New Roman" w:hAnsi="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780945"/>
    <w:rPr>
      <w:rFonts w:ascii="Tahoma" w:hAnsi="Tahoma" w:cs="Tahoma"/>
      <w:kern w:val="1"/>
      <w:sz w:val="16"/>
      <w:szCs w:val="16"/>
      <w:lang w:val="es-ES" w:eastAsia="ar-SA"/>
    </w:rPr>
  </w:style>
  <w:style w:type="table" w:styleId="Sombreadoclaro-nfasis3">
    <w:name w:val="Light Shading Accent 3"/>
    <w:basedOn w:val="Tablanormal"/>
    <w:uiPriority w:val="60"/>
    <w:rsid w:val="00780945"/>
    <w:rPr>
      <w:rFonts w:ascii="Times New Roman" w:eastAsia="Times New Roman" w:hAnsi="Times New Roman"/>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780945"/>
    <w:rPr>
      <w:rFonts w:ascii="Times New Roman" w:eastAsia="Times New Roman" w:hAnsi="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780945"/>
    <w:rPr>
      <w:rFonts w:ascii="Times New Roman" w:eastAsia="Times New Roman" w:hAnsi="Times New Roman"/>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780945"/>
    <w:rPr>
      <w:rFonts w:ascii="Times New Roman" w:eastAsia="Times New Roman" w:hAnsi="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Cuadrculaclara-nfasis3">
    <w:name w:val="Light Grid Accent 3"/>
    <w:basedOn w:val="Tablanormal"/>
    <w:uiPriority w:val="62"/>
    <w:rsid w:val="00780945"/>
    <w:rPr>
      <w:rFonts w:ascii="Times New Roman" w:eastAsia="Times New Roman" w:hAnsi="Times New Roman"/>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rsid w:val="00780945"/>
    <w:rPr>
      <w:rFonts w:ascii="Times New Roman" w:eastAsia="Times New Roman" w:hAnsi="Times New Roman"/>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780945"/>
    <w:rPr>
      <w:rFonts w:ascii="Times New Roman" w:eastAsia="Times New Roman" w:hAnsi="Times New Roman"/>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Listaconvietas3">
    <w:name w:val="List Bullet 3"/>
    <w:basedOn w:val="Normal"/>
    <w:uiPriority w:val="99"/>
    <w:unhideWhenUsed/>
    <w:rsid w:val="00780945"/>
    <w:pPr>
      <w:numPr>
        <w:numId w:val="10"/>
      </w:numPr>
      <w:contextualSpacing/>
      <w:jc w:val="both"/>
    </w:pPr>
    <w:rPr>
      <w:rFonts w:asciiTheme="minorHAnsi" w:eastAsiaTheme="minorHAnsi" w:hAnsiTheme="minorHAnsi" w:cstheme="minorBidi"/>
      <w:sz w:val="22"/>
      <w:szCs w:val="22"/>
      <w:lang w:eastAsia="en-US"/>
    </w:rPr>
  </w:style>
  <w:style w:type="table" w:customStyle="1" w:styleId="Sombreadomedio1-nfasis13">
    <w:name w:val="Sombreado medio 1 - Énfasis 13"/>
    <w:basedOn w:val="Tablanormal"/>
    <w:uiPriority w:val="63"/>
    <w:rsid w:val="00780945"/>
    <w:rPr>
      <w:rFonts w:ascii="Times New Roman" w:eastAsia="Times New Roman" w:hAnsi="Times New Roman"/>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780945"/>
    <w:pPr>
      <w:spacing w:after="120"/>
      <w:jc w:val="center"/>
    </w:pPr>
    <w:rPr>
      <w:rFonts w:ascii="Times New Roman Bold" w:hAnsi="Times New Roman Bold" w:cs="Times New Roman Bold"/>
      <w:b/>
      <w:bCs/>
      <w:sz w:val="22"/>
      <w:szCs w:val="22"/>
      <w:lang w:val="en-US" w:eastAsia="en-US"/>
    </w:rPr>
  </w:style>
  <w:style w:type="paragraph" w:styleId="Encabezadodelista">
    <w:name w:val="toa heading"/>
    <w:basedOn w:val="Normal"/>
    <w:next w:val="Normal"/>
    <w:uiPriority w:val="99"/>
    <w:semiHidden/>
    <w:rsid w:val="00780945"/>
    <w:pPr>
      <w:spacing w:before="120"/>
      <w:jc w:val="both"/>
    </w:pPr>
    <w:rPr>
      <w:rFonts w:ascii="Arial" w:hAnsi="Arial" w:cs="Arial"/>
      <w:b/>
      <w:bCs/>
      <w:lang w:val="en-US" w:eastAsia="en-US"/>
    </w:rPr>
  </w:style>
  <w:style w:type="paragraph" w:customStyle="1" w:styleId="CaptionTabla">
    <w:name w:val="Caption Tabla"/>
    <w:basedOn w:val="Descripcin"/>
    <w:uiPriority w:val="99"/>
    <w:rsid w:val="00780945"/>
    <w:pPr>
      <w:autoSpaceDE/>
      <w:autoSpaceDN/>
      <w:adjustRightInd/>
      <w:jc w:val="center"/>
    </w:pPr>
    <w:rPr>
      <w:rFonts w:ascii="Arial" w:hAnsi="Arial" w:cs="Arial"/>
      <w:b w:val="0"/>
      <w:iCs/>
      <w:color w:val="000000" w:themeColor="text1"/>
      <w:w w:val="103"/>
      <w:sz w:val="24"/>
      <w:szCs w:val="24"/>
      <w:lang w:eastAsia="en-US"/>
    </w:rPr>
  </w:style>
  <w:style w:type="table" w:styleId="Tablaweb1">
    <w:name w:val="Table Web 1"/>
    <w:basedOn w:val="Tablanormal"/>
    <w:uiPriority w:val="99"/>
    <w:rsid w:val="00780945"/>
    <w:pPr>
      <w:jc w:val="both"/>
    </w:pPr>
    <w:rPr>
      <w:rFonts w:ascii="Times New Roman" w:eastAsia="Times New Roman" w:hAnsi="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780945"/>
  </w:style>
  <w:style w:type="table" w:styleId="Tablavistosa3">
    <w:name w:val="Table Colorful 3"/>
    <w:basedOn w:val="Tablanormal"/>
    <w:uiPriority w:val="99"/>
    <w:rsid w:val="00780945"/>
    <w:pPr>
      <w:jc w:val="both"/>
    </w:pPr>
    <w:rPr>
      <w:rFonts w:ascii="Times New Roman" w:eastAsia="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780945"/>
    <w:pPr>
      <w:numPr>
        <w:numId w:val="11"/>
      </w:numPr>
    </w:pPr>
  </w:style>
  <w:style w:type="table" w:styleId="Sombreadomedio2-nfasis6">
    <w:name w:val="Medium Shading 2 Accent 6"/>
    <w:basedOn w:val="Tablanormal"/>
    <w:uiPriority w:val="64"/>
    <w:rsid w:val="00780945"/>
    <w:rPr>
      <w:rFonts w:ascii="Times New Roman" w:eastAsia="Times New Roman" w:hAnsi="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asutil2">
    <w:name w:val="Table Subtle 2"/>
    <w:basedOn w:val="Tablanormal"/>
    <w:uiPriority w:val="99"/>
    <w:rsid w:val="00780945"/>
    <w:rPr>
      <w:rFonts w:ascii="Times New Roman" w:eastAsia="Times New Roman" w:hAnsi="Times New Roman"/>
      <w:lang w:val="es-ES" w:eastAsia="es-ES"/>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780945"/>
    <w:rPr>
      <w:rFonts w:ascii="Times New Roman" w:eastAsia="Times New Roman" w:hAnsi="Times New Roman"/>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780945"/>
    <w:rPr>
      <w:rFonts w:ascii="Times New Roman" w:eastAsia="Times New Roman" w:hAnsi="Times New Roman"/>
      <w:lang w:val="es-ES" w:eastAsia="es-ES"/>
    </w:rP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profesional">
    <w:name w:val="Table Professional"/>
    <w:basedOn w:val="Tablanormal"/>
    <w:uiPriority w:val="99"/>
    <w:rsid w:val="00780945"/>
    <w:rPr>
      <w:rFonts w:ascii="Times New Roman" w:eastAsia="Times New Roman" w:hAnsi="Times New Roman"/>
      <w:lang w:val="es-ES" w:eastAsia="es-ES"/>
    </w:rPr>
    <w:tblPr>
      <w:tblBorders>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780945"/>
    <w:rPr>
      <w:rFonts w:ascii="Times New Roman" w:eastAsia="Times New Roman" w:hAnsi="Times New Roman"/>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780945"/>
    <w:rPr>
      <w:rFonts w:ascii="Times New Roman" w:eastAsia="Times New Roman" w:hAnsi="Times New Roman"/>
      <w:color w:val="000000"/>
      <w:lang w:val="es-ES" w:eastAsia="es-E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780945"/>
    <w:rPr>
      <w:rFonts w:ascii="Times New Roman" w:eastAsia="Times New Roman" w:hAnsi="Times New Roman"/>
      <w:color w:val="FFFFFF"/>
      <w:lang w:val="es-ES" w:eastAsia="es-ES"/>
    </w:rPr>
    <w:tblPr>
      <w:tblStyleRowBandSize w:val="1"/>
      <w:tblStyleColBandSize w:val="1"/>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780945"/>
    <w:pPr>
      <w:pBdr>
        <w:bottom w:val="single" w:sz="6" w:space="1" w:color="auto"/>
      </w:pBdr>
      <w:jc w:val="center"/>
    </w:pPr>
    <w:rPr>
      <w:rFonts w:asciiTheme="minorHAnsi" w:hAnsiTheme="minorHAnsi"/>
      <w:vanish/>
      <w:sz w:val="16"/>
      <w:szCs w:val="16"/>
      <w:lang w:bidi="en-US"/>
    </w:rPr>
  </w:style>
  <w:style w:type="character" w:customStyle="1" w:styleId="z-PrincipiodelformularioCar">
    <w:name w:val="z-Principio del formulario Car"/>
    <w:basedOn w:val="Fuentedeprrafopredeter"/>
    <w:link w:val="z-Principiodelformulario"/>
    <w:uiPriority w:val="99"/>
    <w:semiHidden/>
    <w:rsid w:val="00780945"/>
    <w:rPr>
      <w:rFonts w:asciiTheme="minorHAnsi" w:eastAsia="Times New Roman" w:hAnsiTheme="minorHAnsi"/>
      <w:vanish/>
      <w:sz w:val="16"/>
      <w:szCs w:val="16"/>
      <w:lang w:val="es-DO" w:eastAsia="es-ES" w:bidi="en-US"/>
    </w:rPr>
  </w:style>
  <w:style w:type="paragraph" w:customStyle="1" w:styleId="author">
    <w:name w:val="author"/>
    <w:basedOn w:val="Normal"/>
    <w:rsid w:val="00780945"/>
    <w:pPr>
      <w:spacing w:before="100" w:beforeAutospacing="1" w:after="100" w:afterAutospacing="1"/>
    </w:pPr>
    <w:rPr>
      <w:lang w:bidi="en-US"/>
    </w:rPr>
  </w:style>
  <w:style w:type="character" w:customStyle="1" w:styleId="AsuntodelcomentarioCar1">
    <w:name w:val="Asunto del comentario Car1"/>
    <w:basedOn w:val="TextocomentarioCar"/>
    <w:uiPriority w:val="99"/>
    <w:semiHidden/>
    <w:rsid w:val="00780945"/>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780945"/>
    <w:rPr>
      <w:rFonts w:ascii="Arial" w:hAnsi="Arial" w:cs="Arial"/>
    </w:rPr>
  </w:style>
  <w:style w:type="paragraph" w:styleId="Textonotaalfinal">
    <w:name w:val="endnote text"/>
    <w:basedOn w:val="Normal"/>
    <w:link w:val="TextonotaalfinalCar"/>
    <w:uiPriority w:val="99"/>
    <w:semiHidden/>
    <w:unhideWhenUsed/>
    <w:rsid w:val="00780945"/>
    <w:rPr>
      <w:rFonts w:ascii="Arial" w:eastAsia="Calibri" w:hAnsi="Arial" w:cs="Arial"/>
      <w:sz w:val="20"/>
      <w:szCs w:val="20"/>
      <w:lang w:val="en-US" w:eastAsia="en-US"/>
    </w:rPr>
  </w:style>
  <w:style w:type="character" w:customStyle="1" w:styleId="TextonotaalfinalCar1">
    <w:name w:val="Texto nota al final Car1"/>
    <w:basedOn w:val="Fuentedeprrafopredeter"/>
    <w:uiPriority w:val="99"/>
    <w:semiHidden/>
    <w:rsid w:val="00780945"/>
    <w:rPr>
      <w:rFonts w:ascii="Times New Roman" w:eastAsia="Times New Roman" w:hAnsi="Times New Roman"/>
      <w:lang w:val="es-DO" w:eastAsia="es-ES"/>
    </w:rPr>
  </w:style>
  <w:style w:type="paragraph" w:styleId="Cita">
    <w:name w:val="Quote"/>
    <w:basedOn w:val="Normal"/>
    <w:next w:val="Normal"/>
    <w:link w:val="CitaCar"/>
    <w:uiPriority w:val="29"/>
    <w:qFormat/>
    <w:rsid w:val="00780945"/>
    <w:rPr>
      <w:rFonts w:asciiTheme="minorHAnsi" w:eastAsiaTheme="minorEastAsia" w:hAnsiTheme="minorHAnsi"/>
      <w:i/>
      <w:lang w:eastAsia="en-US" w:bidi="en-US"/>
    </w:rPr>
  </w:style>
  <w:style w:type="character" w:customStyle="1" w:styleId="CitaCar">
    <w:name w:val="Cita Car"/>
    <w:basedOn w:val="Fuentedeprrafopredeter"/>
    <w:link w:val="Cita"/>
    <w:uiPriority w:val="29"/>
    <w:rsid w:val="00780945"/>
    <w:rPr>
      <w:rFonts w:asciiTheme="minorHAnsi" w:eastAsiaTheme="minorEastAsia" w:hAnsiTheme="minorHAnsi"/>
      <w:i/>
      <w:sz w:val="24"/>
      <w:szCs w:val="24"/>
      <w:lang w:val="es-DO" w:bidi="en-US"/>
    </w:rPr>
  </w:style>
  <w:style w:type="character" w:styleId="nfasissutil">
    <w:name w:val="Subtle Emphasis"/>
    <w:uiPriority w:val="19"/>
    <w:qFormat/>
    <w:rsid w:val="00780945"/>
    <w:rPr>
      <w:i/>
      <w:color w:val="5A5A5A" w:themeColor="text1" w:themeTint="A5"/>
    </w:rPr>
  </w:style>
  <w:style w:type="character" w:styleId="nfasisintenso">
    <w:name w:val="Intense Emphasis"/>
    <w:basedOn w:val="Fuentedeprrafopredeter"/>
    <w:uiPriority w:val="21"/>
    <w:qFormat/>
    <w:rsid w:val="00780945"/>
    <w:rPr>
      <w:b/>
      <w:i/>
      <w:sz w:val="24"/>
      <w:szCs w:val="24"/>
      <w:u w:val="single"/>
    </w:rPr>
  </w:style>
  <w:style w:type="character" w:styleId="Referenciasutil">
    <w:name w:val="Subtle Reference"/>
    <w:basedOn w:val="Fuentedeprrafopredeter"/>
    <w:uiPriority w:val="31"/>
    <w:qFormat/>
    <w:rsid w:val="00780945"/>
    <w:rPr>
      <w:sz w:val="24"/>
      <w:szCs w:val="24"/>
      <w:u w:val="single"/>
    </w:rPr>
  </w:style>
  <w:style w:type="character" w:styleId="Referenciaintensa">
    <w:name w:val="Intense Reference"/>
    <w:basedOn w:val="Fuentedeprrafopredeter"/>
    <w:uiPriority w:val="32"/>
    <w:qFormat/>
    <w:rsid w:val="00780945"/>
    <w:rPr>
      <w:b/>
      <w:sz w:val="24"/>
      <w:u w:val="single"/>
    </w:rPr>
  </w:style>
  <w:style w:type="character" w:styleId="Ttulodellibro">
    <w:name w:val="Book Title"/>
    <w:basedOn w:val="Fuentedeprrafopredeter"/>
    <w:uiPriority w:val="33"/>
    <w:qFormat/>
    <w:rsid w:val="00780945"/>
    <w:rPr>
      <w:rFonts w:asciiTheme="majorHAnsi" w:eastAsiaTheme="majorEastAsia" w:hAnsiTheme="majorHAnsi"/>
      <w:b/>
      <w:i/>
      <w:sz w:val="24"/>
      <w:szCs w:val="24"/>
    </w:rPr>
  </w:style>
  <w:style w:type="paragraph" w:styleId="TtuloTDC">
    <w:name w:val="TOC Heading"/>
    <w:basedOn w:val="Ttulo1"/>
    <w:next w:val="Normal"/>
    <w:uiPriority w:val="39"/>
    <w:semiHidden/>
    <w:unhideWhenUsed/>
    <w:qFormat/>
    <w:rsid w:val="00780945"/>
    <w:pPr>
      <w:widowControl/>
      <w:autoSpaceDE/>
      <w:autoSpaceDN/>
      <w:adjustRightInd/>
      <w:ind w:left="432" w:hanging="432"/>
      <w:outlineLvl w:val="9"/>
    </w:pPr>
    <w:rPr>
      <w:rFonts w:asciiTheme="majorHAnsi" w:eastAsiaTheme="majorEastAsia" w:hAnsiTheme="majorHAnsi" w:cstheme="majorBidi"/>
      <w:lang w:eastAsia="en-US" w:bidi="en-US"/>
    </w:rPr>
  </w:style>
  <w:style w:type="character" w:customStyle="1" w:styleId="goohl2">
    <w:name w:val="goohl2"/>
    <w:basedOn w:val="Fuentedeprrafopredeter"/>
    <w:rsid w:val="00780945"/>
  </w:style>
  <w:style w:type="paragraph" w:customStyle="1" w:styleId="ecxmsonormal">
    <w:name w:val="ecxmsonormal"/>
    <w:basedOn w:val="Normal"/>
    <w:uiPriority w:val="99"/>
    <w:rsid w:val="00780945"/>
    <w:pPr>
      <w:spacing w:after="324"/>
    </w:pPr>
    <w:rPr>
      <w:lang w:eastAsia="es-DO"/>
    </w:rPr>
  </w:style>
  <w:style w:type="paragraph" w:customStyle="1" w:styleId="Textoindependiente21">
    <w:name w:val="Texto independiente 21"/>
    <w:basedOn w:val="Normal"/>
    <w:rsid w:val="00780945"/>
    <w:pPr>
      <w:suppressAutoHyphens/>
      <w:spacing w:after="120" w:line="480" w:lineRule="auto"/>
    </w:pPr>
    <w:rPr>
      <w:kern w:val="1"/>
      <w:lang w:val="es-ES" w:eastAsia="ar-SA"/>
    </w:rPr>
  </w:style>
  <w:style w:type="paragraph" w:customStyle="1" w:styleId="Textoindependiente31">
    <w:name w:val="Texto independiente 31"/>
    <w:basedOn w:val="Normal"/>
    <w:rsid w:val="00780945"/>
    <w:pPr>
      <w:suppressAutoHyphens/>
      <w:spacing w:after="120"/>
    </w:pPr>
    <w:rPr>
      <w:kern w:val="1"/>
      <w:sz w:val="16"/>
      <w:szCs w:val="16"/>
      <w:lang w:val="es-ES" w:eastAsia="ar-SA"/>
    </w:rPr>
  </w:style>
  <w:style w:type="table" w:customStyle="1" w:styleId="MediumShading2-Accent5">
    <w:name w:val="Medium Shading 2 - Accent 5"/>
    <w:basedOn w:val="Tablanormal"/>
    <w:uiPriority w:val="64"/>
    <w:rsid w:val="00780945"/>
    <w:rPr>
      <w:rFonts w:cs="Arial"/>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780945"/>
    <w:rPr>
      <w:rFonts w:cs="Arial"/>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780945"/>
    <w:rPr>
      <w:rFonts w:cs="Arial"/>
      <w:lang w:val="es-DO" w:eastAsia="es-DO"/>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780945"/>
    <w:rPr>
      <w:rFonts w:cs="Arial"/>
      <w:lang w:val="es-DO" w:eastAsia="es-DO"/>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780945"/>
    <w:rPr>
      <w:rFonts w:cs="Arial"/>
      <w:lang w:val="es-DO" w:eastAsia="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780945"/>
    <w:pPr>
      <w:pBdr>
        <w:bottom w:val="single" w:sz="4" w:space="4" w:color="4F81BD"/>
      </w:pBdr>
      <w:spacing w:before="200" w:after="280"/>
      <w:ind w:left="936" w:right="936"/>
    </w:pPr>
    <w:rPr>
      <w:b/>
      <w:bCs/>
      <w:i/>
      <w:iCs/>
      <w:color w:val="4F81BD"/>
      <w:kern w:val="28"/>
      <w:sz w:val="20"/>
      <w:szCs w:val="20"/>
      <w:lang w:val="es-ES"/>
    </w:rPr>
  </w:style>
  <w:style w:type="character" w:customStyle="1" w:styleId="IntenseQuoteChar">
    <w:name w:val="Intense Quote Char"/>
    <w:basedOn w:val="Fuentedeprrafopredeter"/>
    <w:link w:val="Citadestacada1"/>
    <w:uiPriority w:val="99"/>
    <w:rsid w:val="00780945"/>
    <w:rPr>
      <w:rFonts w:ascii="Times New Roman" w:eastAsia="Times New Roman" w:hAnsi="Times New Roman"/>
      <w:b/>
      <w:bCs/>
      <w:i/>
      <w:iCs/>
      <w:color w:val="4F81BD"/>
      <w:kern w:val="28"/>
      <w:lang w:val="es-ES" w:eastAsia="es-ES"/>
    </w:rPr>
  </w:style>
  <w:style w:type="paragraph" w:customStyle="1" w:styleId="NormalRapport">
    <w:name w:val="Normal Rapport"/>
    <w:basedOn w:val="Normal"/>
    <w:rsid w:val="00780945"/>
    <w:pPr>
      <w:tabs>
        <w:tab w:val="left" w:pos="1440"/>
        <w:tab w:val="left" w:pos="6480"/>
      </w:tabs>
      <w:spacing w:after="360" w:line="360" w:lineRule="auto"/>
      <w:ind w:left="864"/>
      <w:jc w:val="both"/>
    </w:pPr>
    <w:rPr>
      <w:snapToGrid w:val="0"/>
      <w:sz w:val="23"/>
      <w:szCs w:val="20"/>
      <w:lang w:val="fr-CA" w:eastAsia="fr-FR"/>
    </w:rPr>
  </w:style>
  <w:style w:type="character" w:customStyle="1" w:styleId="EncabezadoCar1">
    <w:name w:val="Encabezado Car1"/>
    <w:basedOn w:val="Fuentedeprrafopredeter"/>
    <w:locked/>
    <w:rsid w:val="00780945"/>
    <w:rPr>
      <w:rFonts w:cs="Times New Roman"/>
      <w:kern w:val="1"/>
      <w:sz w:val="24"/>
      <w:szCs w:val="24"/>
      <w:lang w:val="es-DO" w:eastAsia="ar-SA" w:bidi="ar-SA"/>
    </w:rPr>
  </w:style>
  <w:style w:type="character" w:customStyle="1" w:styleId="PiedepginaCar1">
    <w:name w:val="Pie de página Car1"/>
    <w:aliases w:val="pie de página Car1"/>
    <w:basedOn w:val="Fuentedeprrafopredeter"/>
    <w:locked/>
    <w:rsid w:val="00780945"/>
    <w:rPr>
      <w:rFonts w:cs="Times New Roman"/>
      <w:kern w:val="1"/>
      <w:sz w:val="24"/>
      <w:szCs w:val="24"/>
      <w:lang w:val="es-DO" w:eastAsia="ar-SA" w:bidi="ar-SA"/>
    </w:rPr>
  </w:style>
  <w:style w:type="table" w:styleId="Cuadrculamedia3-nfasis1">
    <w:name w:val="Medium Grid 3 Accent 1"/>
    <w:basedOn w:val="Tablanormal"/>
    <w:uiPriority w:val="69"/>
    <w:rsid w:val="00780945"/>
    <w:rPr>
      <w:rFonts w:ascii="Times New Roman" w:eastAsia="Times New Roman" w:hAnsi="Times New Roman"/>
      <w:lang w:val="es-ES" w:eastAsia="es-E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apple-converted-space">
    <w:name w:val="apple-converted-space"/>
    <w:basedOn w:val="Fuentedeprrafopredeter"/>
    <w:rsid w:val="00780945"/>
  </w:style>
  <w:style w:type="table" w:customStyle="1" w:styleId="Sombreadomedio1-nfasis130">
    <w:name w:val="Sombreado medio 1 - Énfasis 13"/>
    <w:basedOn w:val="Tablanormal"/>
    <w:uiPriority w:val="63"/>
    <w:rsid w:val="00780945"/>
    <w:rPr>
      <w:rFonts w:ascii="Times New Roman" w:eastAsia="Times New Roman" w:hAnsi="Times New Roman"/>
      <w:lang w:val="es-ES" w:eastAsia="es-E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uadrculamedia1-nfasis3">
    <w:name w:val="Medium Grid 1 Accent 3"/>
    <w:basedOn w:val="Tablanormal"/>
    <w:uiPriority w:val="67"/>
    <w:rsid w:val="00777F14"/>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1258">
      <w:bodyDiv w:val="1"/>
      <w:marLeft w:val="0"/>
      <w:marRight w:val="0"/>
      <w:marTop w:val="0"/>
      <w:marBottom w:val="0"/>
      <w:divBdr>
        <w:top w:val="none" w:sz="0" w:space="0" w:color="auto"/>
        <w:left w:val="none" w:sz="0" w:space="0" w:color="auto"/>
        <w:bottom w:val="none" w:sz="0" w:space="0" w:color="auto"/>
        <w:right w:val="none" w:sz="0" w:space="0" w:color="auto"/>
      </w:divBdr>
      <w:divsChild>
        <w:div w:id="1407150948">
          <w:marLeft w:val="0"/>
          <w:marRight w:val="0"/>
          <w:marTop w:val="0"/>
          <w:marBottom w:val="0"/>
          <w:divBdr>
            <w:top w:val="none" w:sz="0" w:space="0" w:color="auto"/>
            <w:left w:val="none" w:sz="0" w:space="0" w:color="auto"/>
            <w:bottom w:val="none" w:sz="0" w:space="0" w:color="auto"/>
            <w:right w:val="none" w:sz="0" w:space="0" w:color="auto"/>
          </w:divBdr>
          <w:divsChild>
            <w:div w:id="19633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19774">
      <w:bodyDiv w:val="1"/>
      <w:marLeft w:val="0"/>
      <w:marRight w:val="0"/>
      <w:marTop w:val="0"/>
      <w:marBottom w:val="0"/>
      <w:divBdr>
        <w:top w:val="none" w:sz="0" w:space="0" w:color="auto"/>
        <w:left w:val="none" w:sz="0" w:space="0" w:color="auto"/>
        <w:bottom w:val="none" w:sz="0" w:space="0" w:color="auto"/>
        <w:right w:val="none" w:sz="0" w:space="0" w:color="auto"/>
      </w:divBdr>
      <w:divsChild>
        <w:div w:id="1554922467">
          <w:marLeft w:val="0"/>
          <w:marRight w:val="0"/>
          <w:marTop w:val="0"/>
          <w:marBottom w:val="0"/>
          <w:divBdr>
            <w:top w:val="none" w:sz="0" w:space="0" w:color="auto"/>
            <w:left w:val="none" w:sz="0" w:space="0" w:color="auto"/>
            <w:bottom w:val="none" w:sz="0" w:space="0" w:color="auto"/>
            <w:right w:val="none" w:sz="0" w:space="0" w:color="auto"/>
          </w:divBdr>
          <w:divsChild>
            <w:div w:id="141898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944371">
      <w:bodyDiv w:val="1"/>
      <w:marLeft w:val="0"/>
      <w:marRight w:val="0"/>
      <w:marTop w:val="0"/>
      <w:marBottom w:val="0"/>
      <w:divBdr>
        <w:top w:val="none" w:sz="0" w:space="0" w:color="auto"/>
        <w:left w:val="none" w:sz="0" w:space="0" w:color="auto"/>
        <w:bottom w:val="none" w:sz="0" w:space="0" w:color="auto"/>
        <w:right w:val="none" w:sz="0" w:space="0" w:color="auto"/>
      </w:divBdr>
    </w:div>
    <w:div w:id="1008680287">
      <w:bodyDiv w:val="1"/>
      <w:marLeft w:val="0"/>
      <w:marRight w:val="0"/>
      <w:marTop w:val="0"/>
      <w:marBottom w:val="0"/>
      <w:divBdr>
        <w:top w:val="none" w:sz="0" w:space="0" w:color="auto"/>
        <w:left w:val="none" w:sz="0" w:space="0" w:color="auto"/>
        <w:bottom w:val="none" w:sz="0" w:space="0" w:color="auto"/>
        <w:right w:val="none" w:sz="0" w:space="0" w:color="auto"/>
      </w:divBdr>
      <w:divsChild>
        <w:div w:id="1146554730">
          <w:marLeft w:val="0"/>
          <w:marRight w:val="0"/>
          <w:marTop w:val="0"/>
          <w:marBottom w:val="0"/>
          <w:divBdr>
            <w:top w:val="none" w:sz="0" w:space="0" w:color="auto"/>
            <w:left w:val="none" w:sz="0" w:space="0" w:color="auto"/>
            <w:bottom w:val="none" w:sz="0" w:space="0" w:color="auto"/>
            <w:right w:val="none" w:sz="0" w:space="0" w:color="auto"/>
          </w:divBdr>
          <w:divsChild>
            <w:div w:id="123354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30029">
      <w:bodyDiv w:val="1"/>
      <w:marLeft w:val="0"/>
      <w:marRight w:val="0"/>
      <w:marTop w:val="0"/>
      <w:marBottom w:val="0"/>
      <w:divBdr>
        <w:top w:val="none" w:sz="0" w:space="0" w:color="auto"/>
        <w:left w:val="none" w:sz="0" w:space="0" w:color="auto"/>
        <w:bottom w:val="none" w:sz="0" w:space="0" w:color="auto"/>
        <w:right w:val="none" w:sz="0" w:space="0" w:color="auto"/>
      </w:divBdr>
      <w:divsChild>
        <w:div w:id="33624901">
          <w:marLeft w:val="547"/>
          <w:marRight w:val="0"/>
          <w:marTop w:val="0"/>
          <w:marBottom w:val="0"/>
          <w:divBdr>
            <w:top w:val="none" w:sz="0" w:space="0" w:color="auto"/>
            <w:left w:val="none" w:sz="0" w:space="0" w:color="auto"/>
            <w:bottom w:val="none" w:sz="0" w:space="0" w:color="auto"/>
            <w:right w:val="none" w:sz="0" w:space="0" w:color="auto"/>
          </w:divBdr>
        </w:div>
      </w:divsChild>
    </w:div>
    <w:div w:id="1147479779">
      <w:bodyDiv w:val="1"/>
      <w:marLeft w:val="0"/>
      <w:marRight w:val="0"/>
      <w:marTop w:val="0"/>
      <w:marBottom w:val="0"/>
      <w:divBdr>
        <w:top w:val="none" w:sz="0" w:space="0" w:color="auto"/>
        <w:left w:val="none" w:sz="0" w:space="0" w:color="auto"/>
        <w:bottom w:val="none" w:sz="0" w:space="0" w:color="auto"/>
        <w:right w:val="none" w:sz="0" w:space="0" w:color="auto"/>
      </w:divBdr>
      <w:divsChild>
        <w:div w:id="1658338510">
          <w:marLeft w:val="0"/>
          <w:marRight w:val="0"/>
          <w:marTop w:val="0"/>
          <w:marBottom w:val="0"/>
          <w:divBdr>
            <w:top w:val="none" w:sz="0" w:space="0" w:color="auto"/>
            <w:left w:val="none" w:sz="0" w:space="0" w:color="auto"/>
            <w:bottom w:val="none" w:sz="0" w:space="0" w:color="auto"/>
            <w:right w:val="none" w:sz="0" w:space="0" w:color="auto"/>
          </w:divBdr>
          <w:divsChild>
            <w:div w:id="91890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336954">
      <w:bodyDiv w:val="1"/>
      <w:marLeft w:val="0"/>
      <w:marRight w:val="0"/>
      <w:marTop w:val="0"/>
      <w:marBottom w:val="0"/>
      <w:divBdr>
        <w:top w:val="none" w:sz="0" w:space="0" w:color="auto"/>
        <w:left w:val="none" w:sz="0" w:space="0" w:color="auto"/>
        <w:bottom w:val="none" w:sz="0" w:space="0" w:color="auto"/>
        <w:right w:val="none" w:sz="0" w:space="0" w:color="auto"/>
      </w:divBdr>
    </w:div>
    <w:div w:id="1337727374">
      <w:bodyDiv w:val="1"/>
      <w:marLeft w:val="0"/>
      <w:marRight w:val="0"/>
      <w:marTop w:val="0"/>
      <w:marBottom w:val="0"/>
      <w:divBdr>
        <w:top w:val="none" w:sz="0" w:space="0" w:color="auto"/>
        <w:left w:val="none" w:sz="0" w:space="0" w:color="auto"/>
        <w:bottom w:val="none" w:sz="0" w:space="0" w:color="auto"/>
        <w:right w:val="none" w:sz="0" w:space="0" w:color="auto"/>
      </w:divBdr>
    </w:div>
    <w:div w:id="1350910069">
      <w:bodyDiv w:val="1"/>
      <w:marLeft w:val="0"/>
      <w:marRight w:val="0"/>
      <w:marTop w:val="0"/>
      <w:marBottom w:val="0"/>
      <w:divBdr>
        <w:top w:val="none" w:sz="0" w:space="0" w:color="auto"/>
        <w:left w:val="none" w:sz="0" w:space="0" w:color="auto"/>
        <w:bottom w:val="none" w:sz="0" w:space="0" w:color="auto"/>
        <w:right w:val="none" w:sz="0" w:space="0" w:color="auto"/>
      </w:divBdr>
    </w:div>
    <w:div w:id="1552499022">
      <w:bodyDiv w:val="1"/>
      <w:marLeft w:val="0"/>
      <w:marRight w:val="0"/>
      <w:marTop w:val="0"/>
      <w:marBottom w:val="0"/>
      <w:divBdr>
        <w:top w:val="none" w:sz="0" w:space="0" w:color="auto"/>
        <w:left w:val="none" w:sz="0" w:space="0" w:color="auto"/>
        <w:bottom w:val="none" w:sz="0" w:space="0" w:color="auto"/>
        <w:right w:val="none" w:sz="0" w:space="0" w:color="auto"/>
      </w:divBdr>
    </w:div>
    <w:div w:id="1596667640">
      <w:bodyDiv w:val="1"/>
      <w:marLeft w:val="0"/>
      <w:marRight w:val="0"/>
      <w:marTop w:val="0"/>
      <w:marBottom w:val="0"/>
      <w:divBdr>
        <w:top w:val="none" w:sz="0" w:space="0" w:color="auto"/>
        <w:left w:val="none" w:sz="0" w:space="0" w:color="auto"/>
        <w:bottom w:val="none" w:sz="0" w:space="0" w:color="auto"/>
        <w:right w:val="none" w:sz="0" w:space="0" w:color="auto"/>
      </w:divBdr>
      <w:divsChild>
        <w:div w:id="1308776046">
          <w:marLeft w:val="0"/>
          <w:marRight w:val="0"/>
          <w:marTop w:val="0"/>
          <w:marBottom w:val="0"/>
          <w:divBdr>
            <w:top w:val="none" w:sz="0" w:space="0" w:color="auto"/>
            <w:left w:val="none" w:sz="0" w:space="0" w:color="auto"/>
            <w:bottom w:val="none" w:sz="0" w:space="0" w:color="auto"/>
            <w:right w:val="none" w:sz="0" w:space="0" w:color="auto"/>
          </w:divBdr>
          <w:divsChild>
            <w:div w:id="20954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134846">
      <w:bodyDiv w:val="1"/>
      <w:marLeft w:val="0"/>
      <w:marRight w:val="0"/>
      <w:marTop w:val="0"/>
      <w:marBottom w:val="0"/>
      <w:divBdr>
        <w:top w:val="none" w:sz="0" w:space="0" w:color="auto"/>
        <w:left w:val="none" w:sz="0" w:space="0" w:color="auto"/>
        <w:bottom w:val="none" w:sz="0" w:space="0" w:color="auto"/>
        <w:right w:val="none" w:sz="0" w:space="0" w:color="auto"/>
      </w:divBdr>
    </w:div>
    <w:div w:id="1762221055">
      <w:bodyDiv w:val="1"/>
      <w:marLeft w:val="0"/>
      <w:marRight w:val="0"/>
      <w:marTop w:val="0"/>
      <w:marBottom w:val="0"/>
      <w:divBdr>
        <w:top w:val="none" w:sz="0" w:space="0" w:color="auto"/>
        <w:left w:val="none" w:sz="0" w:space="0" w:color="auto"/>
        <w:bottom w:val="none" w:sz="0" w:space="0" w:color="auto"/>
        <w:right w:val="none" w:sz="0" w:space="0" w:color="auto"/>
      </w:divBdr>
      <w:divsChild>
        <w:div w:id="1639070824">
          <w:marLeft w:val="0"/>
          <w:marRight w:val="0"/>
          <w:marTop w:val="0"/>
          <w:marBottom w:val="0"/>
          <w:divBdr>
            <w:top w:val="none" w:sz="0" w:space="0" w:color="auto"/>
            <w:left w:val="none" w:sz="0" w:space="0" w:color="auto"/>
            <w:bottom w:val="none" w:sz="0" w:space="0" w:color="auto"/>
            <w:right w:val="none" w:sz="0" w:space="0" w:color="auto"/>
          </w:divBdr>
          <w:divsChild>
            <w:div w:id="46736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404591">
      <w:bodyDiv w:val="1"/>
      <w:marLeft w:val="0"/>
      <w:marRight w:val="0"/>
      <w:marTop w:val="0"/>
      <w:marBottom w:val="0"/>
      <w:divBdr>
        <w:top w:val="none" w:sz="0" w:space="0" w:color="auto"/>
        <w:left w:val="none" w:sz="0" w:space="0" w:color="auto"/>
        <w:bottom w:val="none" w:sz="0" w:space="0" w:color="auto"/>
        <w:right w:val="none" w:sz="0" w:space="0" w:color="auto"/>
      </w:divBdr>
    </w:div>
    <w:div w:id="1965387882">
      <w:bodyDiv w:val="1"/>
      <w:marLeft w:val="0"/>
      <w:marRight w:val="0"/>
      <w:marTop w:val="0"/>
      <w:marBottom w:val="0"/>
      <w:divBdr>
        <w:top w:val="none" w:sz="0" w:space="0" w:color="auto"/>
        <w:left w:val="none" w:sz="0" w:space="0" w:color="auto"/>
        <w:bottom w:val="none" w:sz="0" w:space="0" w:color="auto"/>
        <w:right w:val="none" w:sz="0" w:space="0" w:color="auto"/>
      </w:divBdr>
      <w:divsChild>
        <w:div w:id="363407045">
          <w:marLeft w:val="0"/>
          <w:marRight w:val="0"/>
          <w:marTop w:val="0"/>
          <w:marBottom w:val="0"/>
          <w:divBdr>
            <w:top w:val="none" w:sz="0" w:space="0" w:color="auto"/>
            <w:left w:val="none" w:sz="0" w:space="0" w:color="auto"/>
            <w:bottom w:val="none" w:sz="0" w:space="0" w:color="auto"/>
            <w:right w:val="none" w:sz="0" w:space="0" w:color="auto"/>
          </w:divBdr>
          <w:divsChild>
            <w:div w:id="37901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147348">
      <w:bodyDiv w:val="1"/>
      <w:marLeft w:val="0"/>
      <w:marRight w:val="0"/>
      <w:marTop w:val="0"/>
      <w:marBottom w:val="0"/>
      <w:divBdr>
        <w:top w:val="none" w:sz="0" w:space="0" w:color="auto"/>
        <w:left w:val="none" w:sz="0" w:space="0" w:color="auto"/>
        <w:bottom w:val="none" w:sz="0" w:space="0" w:color="auto"/>
        <w:right w:val="none" w:sz="0" w:space="0" w:color="auto"/>
      </w:divBdr>
    </w:div>
    <w:div w:id="202162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oter" Target="footer2.xml"/><Relationship Id="rId39" Type="http://schemas.openxmlformats.org/officeDocument/2006/relationships/fontTable" Target="fontTable.xml"/><Relationship Id="rId21" Type="http://schemas.openxmlformats.org/officeDocument/2006/relationships/image" Target="media/image13.jpeg"/><Relationship Id="rId34" Type="http://schemas.openxmlformats.org/officeDocument/2006/relationships/chart" Target="charts/chart8.xm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chart" Target="charts/chart2.xml"/><Relationship Id="rId29" Type="http://schemas.openxmlformats.org/officeDocument/2006/relationships/chart" Target="charts/chart3.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header" Target="header1.xml"/><Relationship Id="rId32" Type="http://schemas.openxmlformats.org/officeDocument/2006/relationships/chart" Target="charts/chart6.xml"/><Relationship Id="rId37" Type="http://schemas.openxmlformats.org/officeDocument/2006/relationships/chart" Target="charts/chart11.xml"/><Relationship Id="rId40"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5.jpeg"/><Relationship Id="rId28" Type="http://schemas.openxmlformats.org/officeDocument/2006/relationships/footer" Target="footer3.xml"/><Relationship Id="rId36" Type="http://schemas.openxmlformats.org/officeDocument/2006/relationships/chart" Target="charts/chart10.xml"/><Relationship Id="rId10" Type="http://schemas.openxmlformats.org/officeDocument/2006/relationships/image" Target="media/image4.jpeg"/><Relationship Id="rId19" Type="http://schemas.openxmlformats.org/officeDocument/2006/relationships/chart" Target="charts/chart1.xml"/><Relationship Id="rId31" Type="http://schemas.openxmlformats.org/officeDocument/2006/relationships/chart" Target="charts/chart5.xm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4.jpeg"/><Relationship Id="rId27" Type="http://schemas.openxmlformats.org/officeDocument/2006/relationships/header" Target="header2.xml"/><Relationship Id="rId30" Type="http://schemas.openxmlformats.org/officeDocument/2006/relationships/chart" Target="charts/chart4.xml"/><Relationship Id="rId35" Type="http://schemas.openxmlformats.org/officeDocument/2006/relationships/chart" Target="charts/chart9.xml"/><Relationship Id="rId43" Type="http://schemas.openxmlformats.org/officeDocument/2006/relationships/customXml" Target="../customXml/item3.xml"/><Relationship Id="rId8" Type="http://schemas.openxmlformats.org/officeDocument/2006/relationships/image" Target="media/image2.pn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1.xml"/><Relationship Id="rId33" Type="http://schemas.openxmlformats.org/officeDocument/2006/relationships/chart" Target="charts/chart7.xml"/><Relationship Id="rId38" Type="http://schemas.openxmlformats.org/officeDocument/2006/relationships/chart" Target="charts/chart1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Gr&#225;fico%20en%20Microsoft%20Office%20Word"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Ledesma\AppData\Local\Temp\MicrosoftEdgeDownloads\c10eaff1-af02-48b1-91ff-7f31a2c41a34\BASE%20DATOS,%20COMPA&#209;IA%20CYE%20SRL%20CODIGO%202154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lang="en-US" sz="1398"/>
            </a:pPr>
            <a:r>
              <a:rPr lang="en-US" sz="1398"/>
              <a:t>PRECIPITACION SANTO DOMINGO OESTE 1971-2000</a:t>
            </a:r>
          </a:p>
        </c:rich>
      </c:tx>
      <c:overlay val="0"/>
    </c:title>
    <c:autoTitleDeleted val="0"/>
    <c:view3D>
      <c:rotX val="0"/>
      <c:hPercent val="24"/>
      <c:rotY val="0"/>
      <c:depthPercent val="100"/>
      <c:rAngAx val="1"/>
    </c:view3D>
    <c:floor>
      <c:thickness val="0"/>
    </c:floor>
    <c:sideWall>
      <c:thickness val="0"/>
    </c:sideWall>
    <c:backWall>
      <c:thickness val="0"/>
    </c:backWall>
    <c:plotArea>
      <c:layout>
        <c:manualLayout>
          <c:layoutTarget val="inner"/>
          <c:xMode val="edge"/>
          <c:yMode val="edge"/>
          <c:x val="7.6867315329084737E-2"/>
          <c:y val="0.19686189403003071"/>
          <c:w val="0.92313261827866666"/>
          <c:h val="0.56125548621774979"/>
        </c:manualLayout>
      </c:layout>
      <c:bar3DChart>
        <c:barDir val="col"/>
        <c:grouping val="clustered"/>
        <c:varyColors val="0"/>
        <c:ser>
          <c:idx val="0"/>
          <c:order val="0"/>
          <c:tx>
            <c:strRef>
              <c:f>Precipitaciones!$B$3</c:f>
              <c:strCache>
                <c:ptCount val="1"/>
                <c:pt idx="0">
                  <c:v>PRECIPITACION NORMAL (mm)</c:v>
                </c:pt>
              </c:strCache>
            </c:strRef>
          </c:tx>
          <c:invertIfNegative val="0"/>
          <c:cat>
            <c:strRef>
              <c:f>Precipitaciones!$C$2:$N$2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Precipitaciones!$C$3:$N$3</c:f>
              <c:numCache>
                <c:formatCode>0.00</c:formatCode>
                <c:ptCount val="12"/>
                <c:pt idx="0">
                  <c:v>87.9</c:v>
                </c:pt>
                <c:pt idx="1">
                  <c:v>91.3</c:v>
                </c:pt>
                <c:pt idx="2">
                  <c:v>78.3</c:v>
                </c:pt>
                <c:pt idx="3">
                  <c:v>76.599999999999994</c:v>
                </c:pt>
                <c:pt idx="4">
                  <c:v>165.4</c:v>
                </c:pt>
                <c:pt idx="5">
                  <c:v>119.1</c:v>
                </c:pt>
                <c:pt idx="6">
                  <c:v>126</c:v>
                </c:pt>
                <c:pt idx="7">
                  <c:v>173.8</c:v>
                </c:pt>
                <c:pt idx="8">
                  <c:v>234.7</c:v>
                </c:pt>
                <c:pt idx="9">
                  <c:v>181.8</c:v>
                </c:pt>
                <c:pt idx="10">
                  <c:v>165</c:v>
                </c:pt>
                <c:pt idx="11">
                  <c:v>69.2</c:v>
                </c:pt>
              </c:numCache>
            </c:numRef>
          </c:val>
          <c:extLst>
            <c:ext xmlns:c16="http://schemas.microsoft.com/office/drawing/2014/chart" uri="{C3380CC4-5D6E-409C-BE32-E72D297353CC}">
              <c16:uniqueId val="{00000000-0225-4B66-BF9D-49891E5A143A}"/>
            </c:ext>
          </c:extLst>
        </c:ser>
        <c:ser>
          <c:idx val="1"/>
          <c:order val="1"/>
          <c:tx>
            <c:strRef>
              <c:f>Precipitaciones!$B$4</c:f>
              <c:strCache>
                <c:ptCount val="1"/>
                <c:pt idx="0">
                  <c:v>PR RECORD MAYOR EN 24HORAS (mm)</c:v>
                </c:pt>
              </c:strCache>
            </c:strRef>
          </c:tx>
          <c:invertIfNegative val="0"/>
          <c:cat>
            <c:strRef>
              <c:f>Precipitaciones!$C$2:$N$2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Precipitaciones!$C$4:$N$4</c:f>
              <c:numCache>
                <c:formatCode>General</c:formatCode>
                <c:ptCount val="12"/>
                <c:pt idx="0">
                  <c:v>86.2</c:v>
                </c:pt>
                <c:pt idx="1">
                  <c:v>275.41000000000003</c:v>
                </c:pt>
                <c:pt idx="2">
                  <c:v>82.9</c:v>
                </c:pt>
                <c:pt idx="3">
                  <c:v>57</c:v>
                </c:pt>
                <c:pt idx="4">
                  <c:v>136.1</c:v>
                </c:pt>
                <c:pt idx="5">
                  <c:v>129.5</c:v>
                </c:pt>
                <c:pt idx="6">
                  <c:v>63.9</c:v>
                </c:pt>
                <c:pt idx="7">
                  <c:v>226</c:v>
                </c:pt>
                <c:pt idx="8">
                  <c:v>234.7</c:v>
                </c:pt>
                <c:pt idx="9">
                  <c:v>161.69999999999999</c:v>
                </c:pt>
                <c:pt idx="10">
                  <c:v>100.8</c:v>
                </c:pt>
                <c:pt idx="11">
                  <c:v>160.80000000000001</c:v>
                </c:pt>
              </c:numCache>
            </c:numRef>
          </c:val>
          <c:extLst>
            <c:ext xmlns:c16="http://schemas.microsoft.com/office/drawing/2014/chart" uri="{C3380CC4-5D6E-409C-BE32-E72D297353CC}">
              <c16:uniqueId val="{00000001-0225-4B66-BF9D-49891E5A143A}"/>
            </c:ext>
          </c:extLst>
        </c:ser>
        <c:dLbls>
          <c:showLegendKey val="0"/>
          <c:showVal val="0"/>
          <c:showCatName val="0"/>
          <c:showSerName val="0"/>
          <c:showPercent val="0"/>
          <c:showBubbleSize val="0"/>
        </c:dLbls>
        <c:gapWidth val="75"/>
        <c:shape val="box"/>
        <c:axId val="210957824"/>
        <c:axId val="222060544"/>
        <c:axId val="0"/>
      </c:bar3DChart>
      <c:catAx>
        <c:axId val="210957824"/>
        <c:scaling>
          <c:orientation val="minMax"/>
        </c:scaling>
        <c:delete val="0"/>
        <c:axPos val="b"/>
        <c:numFmt formatCode="General" sourceLinked="1"/>
        <c:majorTickMark val="none"/>
        <c:minorTickMark val="none"/>
        <c:tickLblPos val="low"/>
        <c:txPr>
          <a:bodyPr rot="0" vert="horz"/>
          <a:lstStyle/>
          <a:p>
            <a:pPr>
              <a:defRPr lang="en-US"/>
            </a:pPr>
            <a:endParaRPr lang="en-US"/>
          </a:p>
        </c:txPr>
        <c:crossAx val="222060544"/>
        <c:crosses val="autoZero"/>
        <c:auto val="1"/>
        <c:lblAlgn val="ctr"/>
        <c:lblOffset val="100"/>
        <c:tickMarkSkip val="1"/>
        <c:noMultiLvlLbl val="0"/>
      </c:catAx>
      <c:valAx>
        <c:axId val="222060544"/>
        <c:scaling>
          <c:orientation val="minMax"/>
        </c:scaling>
        <c:delete val="0"/>
        <c:axPos val="l"/>
        <c:majorGridlines/>
        <c:numFmt formatCode="0.00" sourceLinked="1"/>
        <c:majorTickMark val="none"/>
        <c:minorTickMark val="none"/>
        <c:tickLblPos val="nextTo"/>
        <c:txPr>
          <a:bodyPr rot="0" vert="horz"/>
          <a:lstStyle/>
          <a:p>
            <a:pPr>
              <a:defRPr lang="en-US"/>
            </a:pPr>
            <a:endParaRPr lang="en-US"/>
          </a:p>
        </c:txPr>
        <c:crossAx val="210957824"/>
        <c:crosses val="autoZero"/>
        <c:crossBetween val="between"/>
      </c:valAx>
      <c:spPr>
        <a:noFill/>
        <a:ln w="25366">
          <a:noFill/>
        </a:ln>
      </c:spPr>
    </c:plotArea>
    <c:legend>
      <c:legendPos val="b"/>
      <c:layout>
        <c:manualLayout>
          <c:xMode val="edge"/>
          <c:yMode val="edge"/>
          <c:x val="7.3859372841552709E-2"/>
          <c:y val="0.89539107611548785"/>
          <c:w val="0.85228143850440008"/>
          <c:h val="8.5196297831192092E-2"/>
        </c:manualLayout>
      </c:layout>
      <c:overlay val="0"/>
      <c:txPr>
        <a:bodyPr/>
        <a:lstStyle/>
        <a:p>
          <a:pPr>
            <a:defRPr lang="en-US"/>
          </a:pPr>
          <a:endParaRPr lang="en-US"/>
        </a:p>
      </c:txPr>
    </c:legend>
    <c:plotVisOnly val="1"/>
    <c:dispBlanksAs val="gap"/>
    <c:showDLblsOverMax val="0"/>
  </c:chart>
  <c:spPr>
    <a:solidFill>
      <a:schemeClr val="lt1"/>
    </a:solidFill>
    <a:ln>
      <a:noFill/>
    </a:ln>
    <a:effectLst/>
    <a:scene3d>
      <a:camera prst="orthographicFront"/>
      <a:lightRig rig="threePt" dir="t"/>
    </a:scene3d>
    <a:sp3d>
      <a:bevelT w="114300" prst="artDeco"/>
    </a:sp3d>
  </c:spPr>
  <c:txPr>
    <a:bodyPr/>
    <a:lstStyle/>
    <a:p>
      <a:pPr>
        <a:defRPr>
          <a:solidFill>
            <a:schemeClr val="dk1"/>
          </a:solidFill>
          <a:latin typeface="+mn-lt"/>
          <a:ea typeface="+mn-ea"/>
          <a:cs typeface="+mn-cs"/>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1"/>
  <mc:AlternateContent xmlns:mc="http://schemas.openxmlformats.org/markup-compatibility/2006">
    <mc:Choice xmlns:c14="http://schemas.microsoft.com/office/drawing/2007/8/2/chart" Requires="c14">
      <c14:style val="132"/>
    </mc:Choice>
    <mc:Fallback>
      <c:style val="32"/>
    </mc:Fallback>
  </mc:AlternateContent>
  <c:chart>
    <c:title>
      <c:tx>
        <c:rich>
          <a:bodyPr/>
          <a:lstStyle/>
          <a:p>
            <a:pPr>
              <a:defRPr lang="en-US" sz="1400"/>
            </a:pPr>
            <a:r>
              <a:rPr lang="en-US" sz="1400"/>
              <a:t>TEMPERATURAS SANTO DOMINGO OESTE</a:t>
            </a:r>
          </a:p>
        </c:rich>
      </c:tx>
      <c:layout>
        <c:manualLayout>
          <c:xMode val="edge"/>
          <c:yMode val="edge"/>
          <c:x val="0.25788306022558038"/>
          <c:y val="3.4267864404273519E-2"/>
        </c:manualLayout>
      </c:layout>
      <c:overlay val="1"/>
    </c:title>
    <c:autoTitleDeleted val="0"/>
    <c:plotArea>
      <c:layout>
        <c:manualLayout>
          <c:layoutTarget val="inner"/>
          <c:xMode val="edge"/>
          <c:yMode val="edge"/>
          <c:x val="8.2770338539197227E-2"/>
          <c:y val="0.21495392497178303"/>
          <c:w val="0.89358181810683812"/>
          <c:h val="0.59707922073121056"/>
        </c:manualLayout>
      </c:layout>
      <c:barChart>
        <c:barDir val="col"/>
        <c:grouping val="clustered"/>
        <c:varyColors val="1"/>
        <c:ser>
          <c:idx val="0"/>
          <c:order val="0"/>
          <c:tx>
            <c:strRef>
              <c:f>'[Gráfico en Microsoft Office Word]Temperaturas'!$B$3</c:f>
              <c:strCache>
                <c:ptCount val="1"/>
                <c:pt idx="0">
                  <c:v>MINIMA NORMAL (°C)</c:v>
                </c:pt>
              </c:strCache>
            </c:strRef>
          </c:tx>
          <c:spPr>
            <a:solidFill>
              <a:srgbClr val="FFFF00"/>
            </a:solidFill>
          </c:spPr>
          <c:invertIfNegative val="1"/>
          <c:cat>
            <c:strRef>
              <c:f>'[Gráfico en Microsoft Office Word]Temperaturas'!$C$2:$N$2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'[Gráfico en Microsoft Office Word]Temperaturas'!$C$3:$N$3</c:f>
              <c:numCache>
                <c:formatCode>General</c:formatCode>
                <c:ptCount val="12"/>
                <c:pt idx="0">
                  <c:v>20.3</c:v>
                </c:pt>
                <c:pt idx="1">
                  <c:v>20</c:v>
                </c:pt>
                <c:pt idx="2">
                  <c:v>20.5</c:v>
                </c:pt>
                <c:pt idx="3">
                  <c:v>21.6</c:v>
                </c:pt>
                <c:pt idx="4">
                  <c:v>22.6</c:v>
                </c:pt>
                <c:pt idx="5">
                  <c:v>23.3</c:v>
                </c:pt>
                <c:pt idx="6">
                  <c:v>23.3</c:v>
                </c:pt>
                <c:pt idx="7">
                  <c:v>23.3</c:v>
                </c:pt>
                <c:pt idx="8">
                  <c:v>23</c:v>
                </c:pt>
                <c:pt idx="9">
                  <c:v>22.7</c:v>
                </c:pt>
                <c:pt idx="10">
                  <c:v>22</c:v>
                </c:pt>
                <c:pt idx="11">
                  <c:v>20.9</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 xmlns:c16="http://schemas.microsoft.com/office/drawing/2014/chart" uri="{C3380CC4-5D6E-409C-BE32-E72D297353CC}">
              <c16:uniqueId val="{00000000-DD1E-4A25-95E1-C66850157396}"/>
            </c:ext>
          </c:extLst>
        </c:ser>
        <c:ser>
          <c:idx val="1"/>
          <c:order val="1"/>
          <c:tx>
            <c:strRef>
              <c:f>'[Gráfico en Microsoft Office Word]Temperaturas'!$B$4</c:f>
              <c:strCache>
                <c:ptCount val="1"/>
                <c:pt idx="0">
                  <c:v>MEDIA NORMAL (°C)</c:v>
                </c:pt>
              </c:strCache>
            </c:strRef>
          </c:tx>
          <c:invertIfNegative val="1"/>
          <c:cat>
            <c:strRef>
              <c:f>'[Gráfico en Microsoft Office Word]Temperaturas'!$C$2:$N$2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'[Gráfico en Microsoft Office Word]Temperaturas'!$C$4:$N$4</c:f>
              <c:numCache>
                <c:formatCode>General</c:formatCode>
                <c:ptCount val="12"/>
                <c:pt idx="0">
                  <c:v>24.6</c:v>
                </c:pt>
                <c:pt idx="1">
                  <c:v>24.4</c:v>
                </c:pt>
                <c:pt idx="2">
                  <c:v>24.9</c:v>
                </c:pt>
                <c:pt idx="3">
                  <c:v>25.8</c:v>
                </c:pt>
                <c:pt idx="4">
                  <c:v>26.5</c:v>
                </c:pt>
                <c:pt idx="5">
                  <c:v>27.2</c:v>
                </c:pt>
                <c:pt idx="6">
                  <c:v>27.5</c:v>
                </c:pt>
                <c:pt idx="7">
                  <c:v>27.2</c:v>
                </c:pt>
                <c:pt idx="8">
                  <c:v>27</c:v>
                </c:pt>
                <c:pt idx="9">
                  <c:v>26.1</c:v>
                </c:pt>
                <c:pt idx="10">
                  <c:v>25.1</c:v>
                </c:pt>
                <c:pt idx="11">
                  <c:v>26.1</c:v>
                </c:pt>
              </c:numCache>
            </c:numRef>
          </c:val>
          <c:extLst>
            <c:ext xmlns:c16="http://schemas.microsoft.com/office/drawing/2014/chart" uri="{C3380CC4-5D6E-409C-BE32-E72D297353CC}">
              <c16:uniqueId val="{00000001-DD1E-4A25-95E1-C66850157396}"/>
            </c:ext>
          </c:extLst>
        </c:ser>
        <c:ser>
          <c:idx val="2"/>
          <c:order val="2"/>
          <c:tx>
            <c:strRef>
              <c:f>'[Gráfico en Microsoft Office Word]Temperaturas'!$B$5</c:f>
              <c:strCache>
                <c:ptCount val="1"/>
                <c:pt idx="0">
                  <c:v>MAXIMA NORMAL (°C)</c:v>
                </c:pt>
              </c:strCache>
            </c:strRef>
          </c:tx>
          <c:spPr>
            <a:solidFill>
              <a:srgbClr val="FF0000"/>
            </a:solidFill>
          </c:spPr>
          <c:invertIfNegative val="1"/>
          <c:cat>
            <c:strRef>
              <c:f>'[Gráfico en Microsoft Office Word]Temperaturas'!$C$2:$N$2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'[Gráfico en Microsoft Office Word]Temperaturas'!$C$5:$N$5</c:f>
              <c:numCache>
                <c:formatCode>General</c:formatCode>
                <c:ptCount val="12"/>
                <c:pt idx="0">
                  <c:v>29</c:v>
                </c:pt>
                <c:pt idx="1">
                  <c:v>28.9</c:v>
                </c:pt>
                <c:pt idx="2">
                  <c:v>29.3</c:v>
                </c:pt>
                <c:pt idx="3">
                  <c:v>30</c:v>
                </c:pt>
                <c:pt idx="4">
                  <c:v>30.4</c:v>
                </c:pt>
                <c:pt idx="5">
                  <c:v>31.1</c:v>
                </c:pt>
                <c:pt idx="6">
                  <c:v>31.7</c:v>
                </c:pt>
                <c:pt idx="7">
                  <c:v>31.8</c:v>
                </c:pt>
                <c:pt idx="8">
                  <c:v>31.5</c:v>
                </c:pt>
                <c:pt idx="9">
                  <c:v>31.3</c:v>
                </c:pt>
                <c:pt idx="10">
                  <c:v>30.3</c:v>
                </c:pt>
                <c:pt idx="11">
                  <c:v>29.4</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 xmlns:c16="http://schemas.microsoft.com/office/drawing/2014/chart" uri="{C3380CC4-5D6E-409C-BE32-E72D297353CC}">
              <c16:uniqueId val="{00000002-DD1E-4A25-95E1-C66850157396}"/>
            </c:ext>
          </c:extLst>
        </c:ser>
        <c:dLbls>
          <c:showLegendKey val="0"/>
          <c:showVal val="0"/>
          <c:showCatName val="0"/>
          <c:showSerName val="0"/>
          <c:showPercent val="0"/>
          <c:showBubbleSize val="0"/>
        </c:dLbls>
        <c:gapWidth val="150"/>
        <c:axId val="107879424"/>
        <c:axId val="122888960"/>
      </c:barChart>
      <c:catAx>
        <c:axId val="107879424"/>
        <c:scaling>
          <c:orientation val="minMax"/>
        </c:scaling>
        <c:delete val="1"/>
        <c:axPos val="b"/>
        <c:numFmt formatCode="General" sourceLinked="1"/>
        <c:majorTickMark val="cross"/>
        <c:minorTickMark val="cross"/>
        <c:tickLblPos val="nextTo"/>
        <c:crossAx val="122888960"/>
        <c:crosses val="autoZero"/>
        <c:auto val="1"/>
        <c:lblAlgn val="ctr"/>
        <c:lblOffset val="100"/>
        <c:tickLblSkip val="1"/>
        <c:tickMarkSkip val="1"/>
        <c:noMultiLvlLbl val="1"/>
      </c:catAx>
      <c:valAx>
        <c:axId val="122888960"/>
        <c:scaling>
          <c:orientation val="minMax"/>
        </c:scaling>
        <c:delete val="1"/>
        <c:axPos val="l"/>
        <c:majorGridlines/>
        <c:numFmt formatCode="General" sourceLinked="1"/>
        <c:majorTickMark val="cross"/>
        <c:minorTickMark val="cross"/>
        <c:tickLblPos val="nextTo"/>
        <c:crossAx val="107879424"/>
        <c:crosses val="autoZero"/>
        <c:crossBetween val="between"/>
      </c:valAx>
    </c:plotArea>
    <c:legend>
      <c:legendPos val="b"/>
      <c:layout>
        <c:manualLayout>
          <c:xMode val="edge"/>
          <c:yMode val="edge"/>
          <c:x val="0"/>
          <c:y val="0.93042836935102657"/>
          <c:w val="0.9977482797758388"/>
          <c:h val="6.8536152607092227E-2"/>
        </c:manualLayout>
      </c:layout>
      <c:overlay val="1"/>
      <c:txPr>
        <a:bodyPr/>
        <a:lstStyle/>
        <a:p>
          <a:pPr>
            <a:defRPr lang="en-US"/>
          </a:pPr>
          <a:endParaRPr lang="en-US"/>
        </a:p>
      </c:txPr>
    </c:legend>
    <c:plotVisOnly val="1"/>
    <c:dispBlanksAs val="gap"/>
    <c:showDLblsOverMax val="1"/>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lang="en-US" sz="1100" b="1" i="0" u="none" strike="noStrike" baseline="0">
                <a:solidFill>
                  <a:srgbClr val="000000"/>
                </a:solidFill>
                <a:latin typeface="Calibri"/>
                <a:ea typeface="Calibri"/>
                <a:cs typeface="Calibri"/>
              </a:defRPr>
            </a:pPr>
            <a:r>
              <a:rPr lang="es-DO" b="1"/>
              <a:t>Sexo de la persona entrevistada</a:t>
            </a:r>
          </a:p>
        </c:rich>
      </c:tx>
      <c:layout>
        <c:manualLayout>
          <c:xMode val="edge"/>
          <c:yMode val="edge"/>
          <c:x val="0.21778425844917576"/>
          <c:y val="5.9230432836703921E-3"/>
        </c:manualLayout>
      </c:layout>
      <c:overlay val="0"/>
    </c:title>
    <c:autoTitleDeleted val="0"/>
    <c:plotArea>
      <c:layout>
        <c:manualLayout>
          <c:layoutTarget val="inner"/>
          <c:xMode val="edge"/>
          <c:yMode val="edge"/>
          <c:x val="0.21111357376624221"/>
          <c:y val="0.15988863672668729"/>
          <c:w val="0.46412961342795167"/>
          <c:h val="0.83384508340369834"/>
        </c:manualLayout>
      </c:layout>
      <c:pieChart>
        <c:varyColors val="1"/>
        <c:ser>
          <c:idx val="1"/>
          <c:order val="0"/>
          <c:dLbls>
            <c:dLbl>
              <c:idx val="0"/>
              <c:layout>
                <c:manualLayout>
                  <c:x val="-0.17592521482759912"/>
                  <c:y val="-9.019607843137295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D64-4795-AB8E-AB67B453E2B1}"/>
                </c:ext>
              </c:extLst>
            </c:dLbl>
            <c:dLbl>
              <c:idx val="1"/>
              <c:layout>
                <c:manualLayout>
                  <c:x val="0.16328234998022553"/>
                  <c:y val="-4.537440172919557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D64-4795-AB8E-AB67B453E2B1}"/>
                </c:ext>
              </c:extLst>
            </c:dLbl>
            <c:spPr>
              <a:noFill/>
              <a:ln w="25400">
                <a:noFill/>
              </a:ln>
            </c:spPr>
            <c:txPr>
              <a:bodyPr/>
              <a:lstStyle/>
              <a:p>
                <a:pPr>
                  <a:defRPr lang="en-US" sz="1000" b="0" i="0" u="none" strike="noStrike" baseline="0">
                    <a:solidFill>
                      <a:srgbClr val="FFFFFF"/>
                    </a:solidFill>
                    <a:latin typeface="Calibri"/>
                    <a:ea typeface="Calibri"/>
                    <a:cs typeface="Calibri"/>
                  </a:defRPr>
                </a:pPr>
                <a:endParaRPr lang="en-US"/>
              </a:p>
            </c:txPr>
            <c:showLegendKey val="0"/>
            <c:showVal val="1"/>
            <c:showCatName val="0"/>
            <c:showSerName val="0"/>
            <c:showPercent val="0"/>
            <c:showBubbleSize val="0"/>
            <c:showLeaderLines val="0"/>
            <c:extLst>
              <c:ext xmlns:c15="http://schemas.microsoft.com/office/drawing/2012/chart" uri="{CE6537A1-D6FC-4f65-9D91-7224C49458BB}"/>
            </c:extLst>
          </c:dLbls>
          <c:cat>
            <c:strRef>
              <c:f>Graficos!$A$20:$A$21</c:f>
              <c:strCache>
                <c:ptCount val="2"/>
                <c:pt idx="0">
                  <c:v>1 Femenino</c:v>
                </c:pt>
                <c:pt idx="1">
                  <c:v>2. masculino</c:v>
                </c:pt>
              </c:strCache>
            </c:strRef>
          </c:cat>
          <c:val>
            <c:numRef>
              <c:f>Graficos!$C$20:$C$21</c:f>
              <c:numCache>
                <c:formatCode>0.0</c:formatCode>
                <c:ptCount val="2"/>
                <c:pt idx="0">
                  <c:v>36.842105263157912</c:v>
                </c:pt>
                <c:pt idx="1">
                  <c:v>63.157894736842067</c:v>
                </c:pt>
              </c:numCache>
            </c:numRef>
          </c:val>
          <c:extLst>
            <c:ext xmlns:c16="http://schemas.microsoft.com/office/drawing/2014/chart" uri="{C3380CC4-5D6E-409C-BE32-E72D297353CC}">
              <c16:uniqueId val="{00000002-7D64-4795-AB8E-AB67B453E2B1}"/>
            </c:ext>
          </c:extLst>
        </c:ser>
        <c:dLbls>
          <c:showLegendKey val="0"/>
          <c:showVal val="0"/>
          <c:showCatName val="0"/>
          <c:showSerName val="0"/>
          <c:showPercent val="0"/>
          <c:showBubbleSize val="0"/>
          <c:showLeaderLines val="0"/>
        </c:dLbls>
        <c:firstSliceAng val="0"/>
      </c:pieChart>
      <c:spPr>
        <a:noFill/>
        <a:ln w="25400">
          <a:noFill/>
        </a:ln>
      </c:spPr>
    </c:plotArea>
    <c:legend>
      <c:legendPos val="r"/>
      <c:overlay val="0"/>
      <c:txPr>
        <a:bodyPr/>
        <a:lstStyle/>
        <a:p>
          <a:pPr rtl="0">
            <a:defRPr lang="en-US" sz="920" b="0" i="0" u="none" strike="noStrike" baseline="0">
              <a:solidFill>
                <a:srgbClr val="000000"/>
              </a:solidFill>
              <a:latin typeface="Calibri"/>
              <a:ea typeface="Calibri"/>
              <a:cs typeface="Calibri"/>
            </a:defRPr>
          </a:pPr>
          <a:endParaRPr lang="en-US"/>
        </a:p>
      </c:txPr>
    </c:legend>
    <c:plotVisOnly val="1"/>
    <c:dispBlanksAs val="zero"/>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a:lstStyle/>
          <a:p>
            <a:pPr>
              <a:defRPr lang="en-US" sz="1100" b="1" i="0" u="none" strike="noStrike" baseline="0">
                <a:solidFill>
                  <a:srgbClr val="000000"/>
                </a:solidFill>
                <a:latin typeface="Calibri"/>
                <a:ea typeface="Calibri"/>
                <a:cs typeface="Calibri"/>
              </a:defRPr>
            </a:pPr>
            <a:r>
              <a:rPr lang="es-DO" b="1"/>
              <a:t>Estado Civil de la persona entrevistada</a:t>
            </a:r>
          </a:p>
        </c:rich>
      </c:tx>
      <c:layout>
        <c:manualLayout>
          <c:xMode val="edge"/>
          <c:yMode val="edge"/>
          <c:x val="0.22374144408419602"/>
          <c:y val="2.7004194569136806E-2"/>
        </c:manualLayout>
      </c:layout>
      <c:overlay val="0"/>
    </c:title>
    <c:autoTitleDeleted val="0"/>
    <c:plotArea>
      <c:layout>
        <c:manualLayout>
          <c:layoutTarget val="inner"/>
          <c:xMode val="edge"/>
          <c:yMode val="edge"/>
          <c:x val="4.7222222222222332E-2"/>
          <c:y val="0.21321761282074453"/>
          <c:w val="0.93888888888889055"/>
          <c:h val="0.65469718675288313"/>
        </c:manualLayout>
      </c:layout>
      <c:barChart>
        <c:barDir val="col"/>
        <c:grouping val="clustered"/>
        <c:varyColors val="0"/>
        <c:ser>
          <c:idx val="0"/>
          <c:order val="0"/>
          <c:spPr>
            <a:solidFill>
              <a:schemeClr val="accent5"/>
            </a:solidFill>
            <a:ln w="38100" cap="flat" cmpd="sng" algn="ctr">
              <a:solidFill>
                <a:schemeClr val="lt1"/>
              </a:solidFill>
              <a:prstDash val="solid"/>
            </a:ln>
            <a:effectLst>
              <a:outerShdw blurRad="40000" dist="20000" dir="5400000" rotWithShape="0">
                <a:srgbClr val="000000">
                  <a:alpha val="38000"/>
                </a:srgbClr>
              </a:outerShdw>
            </a:effectLst>
          </c:spPr>
          <c:invertIfNegative val="0"/>
          <c:dPt>
            <c:idx val="0"/>
            <c:invertIfNegative val="0"/>
            <c:bubble3D val="0"/>
            <c:spPr>
              <a:solidFill>
                <a:schemeClr val="bg2">
                  <a:lumMod val="75000"/>
                </a:schemeClr>
              </a:solidFill>
              <a:ln w="38100" cap="flat" cmpd="sng" algn="ctr">
                <a:solidFill>
                  <a:schemeClr val="lt1"/>
                </a:solidFill>
                <a:prstDash val="solid"/>
              </a:ln>
              <a:effectLst>
                <a:outerShdw blurRad="40000" dist="20000" dir="5400000" rotWithShape="0">
                  <a:srgbClr val="000000">
                    <a:alpha val="38000"/>
                  </a:srgbClr>
                </a:outerShdw>
              </a:effectLst>
            </c:spPr>
            <c:extLst>
              <c:ext xmlns:c16="http://schemas.microsoft.com/office/drawing/2014/chart" uri="{C3380CC4-5D6E-409C-BE32-E72D297353CC}">
                <c16:uniqueId val="{00000000-3E6C-4BB6-B283-D007939F7548}"/>
              </c:ext>
            </c:extLst>
          </c:dPt>
          <c:dPt>
            <c:idx val="1"/>
            <c:invertIfNegative val="0"/>
            <c:bubble3D val="0"/>
            <c:spPr>
              <a:solidFill>
                <a:schemeClr val="accent2"/>
              </a:solidFill>
              <a:ln w="38100" cap="flat" cmpd="sng" algn="ctr">
                <a:solidFill>
                  <a:schemeClr val="lt1"/>
                </a:solidFill>
                <a:prstDash val="solid"/>
              </a:ln>
              <a:effectLst>
                <a:outerShdw blurRad="40000" dist="20000" dir="5400000" rotWithShape="0">
                  <a:srgbClr val="000000">
                    <a:alpha val="38000"/>
                  </a:srgbClr>
                </a:outerShdw>
              </a:effectLst>
            </c:spPr>
            <c:extLst>
              <c:ext xmlns:c16="http://schemas.microsoft.com/office/drawing/2014/chart" uri="{C3380CC4-5D6E-409C-BE32-E72D297353CC}">
                <c16:uniqueId val="{00000001-3E6C-4BB6-B283-D007939F7548}"/>
              </c:ext>
            </c:extLst>
          </c:dPt>
          <c:dPt>
            <c:idx val="2"/>
            <c:invertIfNegative val="0"/>
            <c:bubble3D val="0"/>
            <c:spPr>
              <a:solidFill>
                <a:schemeClr val="accent3"/>
              </a:solidFill>
              <a:ln w="38100" cap="flat" cmpd="sng" algn="ctr">
                <a:solidFill>
                  <a:schemeClr val="lt1"/>
                </a:solidFill>
                <a:prstDash val="solid"/>
              </a:ln>
              <a:effectLst>
                <a:outerShdw blurRad="40000" dist="20000" dir="5400000" rotWithShape="0">
                  <a:srgbClr val="000000">
                    <a:alpha val="38000"/>
                  </a:srgbClr>
                </a:outerShdw>
              </a:effectLst>
            </c:spPr>
            <c:extLst>
              <c:ext xmlns:c16="http://schemas.microsoft.com/office/drawing/2014/chart" uri="{C3380CC4-5D6E-409C-BE32-E72D297353CC}">
                <c16:uniqueId val="{00000002-3E6C-4BB6-B283-D007939F7548}"/>
              </c:ext>
            </c:extLst>
          </c:dPt>
          <c:dPt>
            <c:idx val="4"/>
            <c:invertIfNegative val="0"/>
            <c:bubble3D val="0"/>
            <c:spPr>
              <a:solidFill>
                <a:schemeClr val="accent6"/>
              </a:solidFill>
              <a:ln w="38100" cap="flat" cmpd="sng" algn="ctr">
                <a:solidFill>
                  <a:schemeClr val="lt1"/>
                </a:solidFill>
                <a:prstDash val="solid"/>
              </a:ln>
              <a:effectLst>
                <a:outerShdw blurRad="40000" dist="20000" dir="5400000" rotWithShape="0">
                  <a:srgbClr val="000000">
                    <a:alpha val="38000"/>
                  </a:srgbClr>
                </a:outerShdw>
              </a:effectLst>
            </c:spPr>
            <c:extLst>
              <c:ext xmlns:c16="http://schemas.microsoft.com/office/drawing/2014/chart" uri="{C3380CC4-5D6E-409C-BE32-E72D297353CC}">
                <c16:uniqueId val="{00000003-3E6C-4BB6-B283-D007939F7548}"/>
              </c:ext>
            </c:extLst>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Graficos!$A$25:$A$30</c:f>
              <c:strCache>
                <c:ptCount val="6"/>
                <c:pt idx="0">
                  <c:v>1. Casado</c:v>
                </c:pt>
                <c:pt idx="1">
                  <c:v>2. Unido</c:v>
                </c:pt>
                <c:pt idx="2">
                  <c:v>3. Separado</c:v>
                </c:pt>
                <c:pt idx="3">
                  <c:v>4. Divorciado</c:v>
                </c:pt>
                <c:pt idx="4">
                  <c:v>5. Soltero</c:v>
                </c:pt>
                <c:pt idx="5">
                  <c:v>6. Viuda</c:v>
                </c:pt>
              </c:strCache>
            </c:strRef>
          </c:cat>
          <c:val>
            <c:numRef>
              <c:f>Graficos!$C$25:$C$30</c:f>
              <c:numCache>
                <c:formatCode>0.0</c:formatCode>
                <c:ptCount val="6"/>
                <c:pt idx="0">
                  <c:v>10.526315789473678</c:v>
                </c:pt>
                <c:pt idx="1">
                  <c:v>57.894736842105296</c:v>
                </c:pt>
                <c:pt idx="2">
                  <c:v>0</c:v>
                </c:pt>
                <c:pt idx="3">
                  <c:v>0</c:v>
                </c:pt>
                <c:pt idx="4">
                  <c:v>31.578947368421041</c:v>
                </c:pt>
                <c:pt idx="5">
                  <c:v>0</c:v>
                </c:pt>
              </c:numCache>
            </c:numRef>
          </c:val>
          <c:extLst>
            <c:ext xmlns:c16="http://schemas.microsoft.com/office/drawing/2014/chart" uri="{C3380CC4-5D6E-409C-BE32-E72D297353CC}">
              <c16:uniqueId val="{00000004-3E6C-4BB6-B283-D007939F7548}"/>
            </c:ext>
          </c:extLst>
        </c:ser>
        <c:dLbls>
          <c:showLegendKey val="0"/>
          <c:showVal val="0"/>
          <c:showCatName val="0"/>
          <c:showSerName val="0"/>
          <c:showPercent val="0"/>
          <c:showBubbleSize val="0"/>
        </c:dLbls>
        <c:gapWidth val="150"/>
        <c:axId val="151389312"/>
        <c:axId val="151390848"/>
      </c:barChart>
      <c:catAx>
        <c:axId val="151389312"/>
        <c:scaling>
          <c:orientation val="minMax"/>
        </c:scaling>
        <c:delete val="0"/>
        <c:axPos val="b"/>
        <c:numFmt formatCode="General" sourceLinked="1"/>
        <c:majorTickMark val="out"/>
        <c:minorTickMark val="none"/>
        <c:tickLblPos val="nextTo"/>
        <c:txPr>
          <a:bodyPr rot="0" vert="horz"/>
          <a:lstStyle/>
          <a:p>
            <a:pPr>
              <a:defRPr lang="en-US" sz="1000" b="0" i="0" u="none" strike="noStrike" baseline="0">
                <a:solidFill>
                  <a:srgbClr val="000000"/>
                </a:solidFill>
                <a:latin typeface="Calibri"/>
                <a:ea typeface="Calibri"/>
                <a:cs typeface="Calibri"/>
              </a:defRPr>
            </a:pPr>
            <a:endParaRPr lang="en-US"/>
          </a:p>
        </c:txPr>
        <c:crossAx val="151390848"/>
        <c:crosses val="autoZero"/>
        <c:auto val="1"/>
        <c:lblAlgn val="ctr"/>
        <c:lblOffset val="100"/>
        <c:noMultiLvlLbl val="0"/>
      </c:catAx>
      <c:valAx>
        <c:axId val="151390848"/>
        <c:scaling>
          <c:orientation val="minMax"/>
        </c:scaling>
        <c:delete val="1"/>
        <c:axPos val="l"/>
        <c:numFmt formatCode="0.0" sourceLinked="1"/>
        <c:majorTickMark val="out"/>
        <c:minorTickMark val="none"/>
        <c:tickLblPos val="nextTo"/>
        <c:crossAx val="151389312"/>
        <c:crosses val="autoZero"/>
        <c:crossBetween val="between"/>
      </c:valAx>
      <c:spPr>
        <a:noFill/>
        <a:ln w="25400">
          <a:noFill/>
        </a:ln>
      </c:spPr>
    </c:plotArea>
    <c:plotVisOnly val="1"/>
    <c:dispBlanksAs val="gap"/>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a:lstStyle/>
          <a:p>
            <a:pPr>
              <a:defRPr lang="en-US" sz="1200" b="1" i="0" u="none" strike="noStrike" baseline="0">
                <a:solidFill>
                  <a:srgbClr val="000000"/>
                </a:solidFill>
                <a:latin typeface="Calibri"/>
                <a:ea typeface="Calibri"/>
                <a:cs typeface="Calibri"/>
              </a:defRPr>
            </a:pPr>
            <a:r>
              <a:rPr lang="es-DO" sz="1200" b="1"/>
              <a:t>Grupo de edad de la persona entrevistada</a:t>
            </a:r>
          </a:p>
        </c:rich>
      </c:tx>
      <c:layout>
        <c:manualLayout>
          <c:xMode val="edge"/>
          <c:yMode val="edge"/>
          <c:x val="0.22374144408419602"/>
          <c:y val="2.7004194569136806E-2"/>
        </c:manualLayout>
      </c:layout>
      <c:overlay val="0"/>
    </c:title>
    <c:autoTitleDeleted val="0"/>
    <c:plotArea>
      <c:layout>
        <c:manualLayout>
          <c:layoutTarget val="inner"/>
          <c:xMode val="edge"/>
          <c:yMode val="edge"/>
          <c:x val="4.7222222222222332E-2"/>
          <c:y val="0.21321761282074453"/>
          <c:w val="0.93888888888889055"/>
          <c:h val="0.65469718675288313"/>
        </c:manualLayout>
      </c:layout>
      <c:barChart>
        <c:barDir val="col"/>
        <c:grouping val="clustered"/>
        <c:varyColors val="0"/>
        <c:ser>
          <c:idx val="0"/>
          <c:order val="0"/>
          <c:spPr>
            <a:solidFill>
              <a:schemeClr val="accent5"/>
            </a:solidFill>
            <a:ln w="38100" cap="flat" cmpd="sng" algn="ctr">
              <a:solidFill>
                <a:schemeClr val="lt1"/>
              </a:solidFill>
              <a:prstDash val="solid"/>
            </a:ln>
            <a:effectLst>
              <a:outerShdw blurRad="40000" dist="20000" dir="5400000" rotWithShape="0">
                <a:srgbClr val="000000">
                  <a:alpha val="38000"/>
                </a:srgbClr>
              </a:outerShdw>
            </a:effectLst>
          </c:spPr>
          <c:invertIfNegative val="0"/>
          <c:dPt>
            <c:idx val="0"/>
            <c:invertIfNegative val="0"/>
            <c:bubble3D val="0"/>
            <c:spPr>
              <a:solidFill>
                <a:schemeClr val="bg2">
                  <a:lumMod val="75000"/>
                </a:schemeClr>
              </a:solidFill>
              <a:ln w="38100" cap="flat" cmpd="sng" algn="ctr">
                <a:solidFill>
                  <a:schemeClr val="lt1"/>
                </a:solidFill>
                <a:prstDash val="solid"/>
              </a:ln>
              <a:effectLst>
                <a:outerShdw blurRad="40000" dist="20000" dir="5400000" rotWithShape="0">
                  <a:srgbClr val="000000">
                    <a:alpha val="38000"/>
                  </a:srgbClr>
                </a:outerShdw>
              </a:effectLst>
            </c:spPr>
            <c:extLst>
              <c:ext xmlns:c16="http://schemas.microsoft.com/office/drawing/2014/chart" uri="{C3380CC4-5D6E-409C-BE32-E72D297353CC}">
                <c16:uniqueId val="{00000000-1A9A-4D89-917E-D8F372F7F515}"/>
              </c:ext>
            </c:extLst>
          </c:dPt>
          <c:dPt>
            <c:idx val="1"/>
            <c:invertIfNegative val="0"/>
            <c:bubble3D val="0"/>
            <c:spPr>
              <a:solidFill>
                <a:schemeClr val="accent2"/>
              </a:solidFill>
              <a:ln w="38100" cap="flat" cmpd="sng" algn="ctr">
                <a:solidFill>
                  <a:schemeClr val="lt1"/>
                </a:solidFill>
                <a:prstDash val="solid"/>
              </a:ln>
              <a:effectLst>
                <a:outerShdw blurRad="40000" dist="20000" dir="5400000" rotWithShape="0">
                  <a:srgbClr val="000000">
                    <a:alpha val="38000"/>
                  </a:srgbClr>
                </a:outerShdw>
              </a:effectLst>
            </c:spPr>
            <c:extLst>
              <c:ext xmlns:c16="http://schemas.microsoft.com/office/drawing/2014/chart" uri="{C3380CC4-5D6E-409C-BE32-E72D297353CC}">
                <c16:uniqueId val="{00000001-1A9A-4D89-917E-D8F372F7F515}"/>
              </c:ext>
            </c:extLst>
          </c:dPt>
          <c:dPt>
            <c:idx val="2"/>
            <c:invertIfNegative val="0"/>
            <c:bubble3D val="0"/>
            <c:spPr>
              <a:solidFill>
                <a:schemeClr val="accent3"/>
              </a:solidFill>
              <a:ln w="38100" cap="flat" cmpd="sng" algn="ctr">
                <a:solidFill>
                  <a:schemeClr val="lt1"/>
                </a:solidFill>
                <a:prstDash val="solid"/>
              </a:ln>
              <a:effectLst>
                <a:outerShdw blurRad="40000" dist="20000" dir="5400000" rotWithShape="0">
                  <a:srgbClr val="000000">
                    <a:alpha val="38000"/>
                  </a:srgbClr>
                </a:outerShdw>
              </a:effectLst>
            </c:spPr>
            <c:extLst>
              <c:ext xmlns:c16="http://schemas.microsoft.com/office/drawing/2014/chart" uri="{C3380CC4-5D6E-409C-BE32-E72D297353CC}">
                <c16:uniqueId val="{00000002-1A9A-4D89-917E-D8F372F7F515}"/>
              </c:ext>
            </c:extLst>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Graficos!$A$14:$A$16</c:f>
              <c:strCache>
                <c:ptCount val="3"/>
                <c:pt idx="0">
                  <c:v>1. 18 a 29 años</c:v>
                </c:pt>
                <c:pt idx="1">
                  <c:v>2. 30 a 49 años</c:v>
                </c:pt>
                <c:pt idx="2">
                  <c:v>3. 50 o más</c:v>
                </c:pt>
              </c:strCache>
            </c:strRef>
          </c:cat>
          <c:val>
            <c:numRef>
              <c:f>Graficos!$C$14:$C$16</c:f>
              <c:numCache>
                <c:formatCode>0.0</c:formatCode>
                <c:ptCount val="3"/>
                <c:pt idx="0">
                  <c:v>36.842105263157912</c:v>
                </c:pt>
                <c:pt idx="1">
                  <c:v>36.842105263157912</c:v>
                </c:pt>
                <c:pt idx="2">
                  <c:v>26.315789473684209</c:v>
                </c:pt>
              </c:numCache>
            </c:numRef>
          </c:val>
          <c:extLst>
            <c:ext xmlns:c16="http://schemas.microsoft.com/office/drawing/2014/chart" uri="{C3380CC4-5D6E-409C-BE32-E72D297353CC}">
              <c16:uniqueId val="{00000003-1A9A-4D89-917E-D8F372F7F515}"/>
            </c:ext>
          </c:extLst>
        </c:ser>
        <c:dLbls>
          <c:showLegendKey val="0"/>
          <c:showVal val="0"/>
          <c:showCatName val="0"/>
          <c:showSerName val="0"/>
          <c:showPercent val="0"/>
          <c:showBubbleSize val="0"/>
        </c:dLbls>
        <c:gapWidth val="150"/>
        <c:axId val="151580032"/>
        <c:axId val="152970368"/>
      </c:barChart>
      <c:catAx>
        <c:axId val="151580032"/>
        <c:scaling>
          <c:orientation val="minMax"/>
        </c:scaling>
        <c:delete val="0"/>
        <c:axPos val="b"/>
        <c:numFmt formatCode="General" sourceLinked="1"/>
        <c:majorTickMark val="out"/>
        <c:minorTickMark val="none"/>
        <c:tickLblPos val="nextTo"/>
        <c:txPr>
          <a:bodyPr rot="0" vert="horz"/>
          <a:lstStyle/>
          <a:p>
            <a:pPr>
              <a:defRPr lang="en-US" sz="1000" b="0" i="0" u="none" strike="noStrike" baseline="0">
                <a:solidFill>
                  <a:srgbClr val="000000"/>
                </a:solidFill>
                <a:latin typeface="Calibri"/>
                <a:ea typeface="Calibri"/>
                <a:cs typeface="Calibri"/>
              </a:defRPr>
            </a:pPr>
            <a:endParaRPr lang="en-US"/>
          </a:p>
        </c:txPr>
        <c:crossAx val="152970368"/>
        <c:crosses val="autoZero"/>
        <c:auto val="1"/>
        <c:lblAlgn val="ctr"/>
        <c:lblOffset val="100"/>
        <c:noMultiLvlLbl val="0"/>
      </c:catAx>
      <c:valAx>
        <c:axId val="152970368"/>
        <c:scaling>
          <c:orientation val="minMax"/>
        </c:scaling>
        <c:delete val="1"/>
        <c:axPos val="l"/>
        <c:numFmt formatCode="0.0" sourceLinked="1"/>
        <c:majorTickMark val="out"/>
        <c:minorTickMark val="none"/>
        <c:tickLblPos val="nextTo"/>
        <c:crossAx val="151580032"/>
        <c:crosses val="autoZero"/>
        <c:crossBetween val="between"/>
      </c:valAx>
      <c:spPr>
        <a:noFill/>
        <a:ln w="25400">
          <a:noFill/>
        </a:ln>
      </c:spPr>
    </c:plotArea>
    <c:plotVisOnly val="1"/>
    <c:dispBlanksAs val="gap"/>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100" b="1" i="0" u="none" strike="noStrike" baseline="0">
                <a:solidFill>
                  <a:srgbClr val="333333"/>
                </a:solidFill>
                <a:latin typeface="Calibri"/>
                <a:ea typeface="Calibri"/>
                <a:cs typeface="Calibri"/>
              </a:defRPr>
            </a:pPr>
            <a:r>
              <a:rPr lang="en-US" sz="1100" b="0" i="0" u="none" strike="noStrike" baseline="0">
                <a:effectLst/>
              </a:rPr>
              <a:t>Trabajo - cabeza de familia?</a:t>
            </a:r>
            <a:r>
              <a:rPr lang="en-US" sz="1100" b="1" i="0" u="none" strike="noStrike" baseline="0"/>
              <a:t> </a:t>
            </a:r>
            <a:endParaRPr lang="es-DO" b="1"/>
          </a:p>
        </c:rich>
      </c:tx>
      <c:layout>
        <c:manualLayout>
          <c:xMode val="edge"/>
          <c:yMode val="edge"/>
          <c:x val="0.18966895538057743"/>
          <c:y val="1.7783034786513541E-2"/>
        </c:manualLayout>
      </c:layout>
      <c:overlay val="0"/>
      <c:spPr>
        <a:noFill/>
        <a:ln w="25400">
          <a:noFill/>
        </a:ln>
      </c:spPr>
    </c:title>
    <c:autoTitleDeleted val="0"/>
    <c:plotArea>
      <c:layout>
        <c:manualLayout>
          <c:layoutTarget val="inner"/>
          <c:xMode val="edge"/>
          <c:yMode val="edge"/>
          <c:x val="0.31105814173228424"/>
          <c:y val="0.15315315315315314"/>
          <c:w val="0.68894185826771803"/>
          <c:h val="0.82582582582582664"/>
        </c:manualLayout>
      </c:layout>
      <c:barChart>
        <c:barDir val="bar"/>
        <c:grouping val="clustered"/>
        <c:varyColors val="0"/>
        <c:ser>
          <c:idx val="0"/>
          <c:order val="0"/>
          <c:spPr>
            <a:solidFill>
              <a:schemeClr val="bg2">
                <a:lumMod val="50000"/>
              </a:schemeClr>
            </a:solidFill>
            <a:ln w="25400">
              <a:noFill/>
            </a:ln>
          </c:spPr>
          <c:invertIfNegative val="0"/>
          <c:dLbls>
            <c:spPr>
              <a:noFill/>
              <a:ln w="25400">
                <a:noFill/>
              </a:ln>
            </c:spPr>
            <c:txPr>
              <a:bodyPr/>
              <a:lstStyle/>
              <a:p>
                <a:pPr>
                  <a:defRPr lang="en-US" sz="700" b="1" i="0" u="none" strike="noStrike" baseline="0">
                    <a:solidFill>
                      <a:schemeClr val="bg2">
                        <a:lumMod val="25000"/>
                      </a:schemeClr>
                    </a:solidFill>
                    <a:latin typeface="Calibri"/>
                    <a:ea typeface="Calibri"/>
                    <a:cs typeface="Calibri"/>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Graficos!$A$62:$A$71</c:f>
              <c:strCache>
                <c:ptCount val="10"/>
                <c:pt idx="0">
                  <c:v>1.     Agricultura, ganadería, pesca y silvicultura</c:v>
                </c:pt>
                <c:pt idx="1">
                  <c:v>2.     Industria, minería o zona franca</c:v>
                </c:pt>
                <c:pt idx="2">
                  <c:v>3.     Servicios financieros, educativos y médicos</c:v>
                </c:pt>
                <c:pt idx="3">
                  <c:v>4.     Sector servicios (turismo, restaurantes, hoteles, etc.)</c:v>
                </c:pt>
                <c:pt idx="4">
                  <c:v>5.     Transporte</c:v>
                </c:pt>
                <c:pt idx="5">
                  <c:v>6.     El Estado</c:v>
                </c:pt>
                <c:pt idx="6">
                  <c:v>7.     Jubilado o pensionado</c:v>
                </c:pt>
                <c:pt idx="7">
                  <c:v>8.     Chiripero</c:v>
                </c:pt>
                <c:pt idx="8">
                  <c:v>9.     No trabaja</c:v>
                </c:pt>
                <c:pt idx="9">
                  <c:v>10.   Otro (plomeria, instalaciones, colmado, mecanico,colmado, entrenador, mecanico )</c:v>
                </c:pt>
              </c:strCache>
            </c:strRef>
          </c:cat>
          <c:val>
            <c:numRef>
              <c:f>Graficos!$C$62:$C$71</c:f>
              <c:numCache>
                <c:formatCode>0.0</c:formatCode>
                <c:ptCount val="10"/>
                <c:pt idx="0">
                  <c:v>5.55555555555555</c:v>
                </c:pt>
                <c:pt idx="1">
                  <c:v>5.55555555555555</c:v>
                </c:pt>
                <c:pt idx="2">
                  <c:v>0</c:v>
                </c:pt>
                <c:pt idx="3">
                  <c:v>5.55555555555555</c:v>
                </c:pt>
                <c:pt idx="4">
                  <c:v>5.55555555555555</c:v>
                </c:pt>
                <c:pt idx="5">
                  <c:v>0</c:v>
                </c:pt>
                <c:pt idx="6">
                  <c:v>0</c:v>
                </c:pt>
                <c:pt idx="7">
                  <c:v>38.888888888888893</c:v>
                </c:pt>
                <c:pt idx="8">
                  <c:v>5.55555555555555</c:v>
                </c:pt>
                <c:pt idx="9">
                  <c:v>38.888888888888893</c:v>
                </c:pt>
              </c:numCache>
            </c:numRef>
          </c:val>
          <c:extLst>
            <c:ext xmlns:c16="http://schemas.microsoft.com/office/drawing/2014/chart" uri="{C3380CC4-5D6E-409C-BE32-E72D297353CC}">
              <c16:uniqueId val="{00000000-D19A-48B1-AFA5-8283DB626B08}"/>
            </c:ext>
          </c:extLst>
        </c:ser>
        <c:dLbls>
          <c:showLegendKey val="0"/>
          <c:showVal val="0"/>
          <c:showCatName val="0"/>
          <c:showSerName val="0"/>
          <c:showPercent val="0"/>
          <c:showBubbleSize val="0"/>
        </c:dLbls>
        <c:gapWidth val="22"/>
        <c:overlap val="100"/>
        <c:axId val="164582144"/>
        <c:axId val="164583680"/>
      </c:barChart>
      <c:catAx>
        <c:axId val="1645821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lang="en-US" sz="900" b="0" i="0" u="none" strike="noStrike" baseline="0">
                <a:solidFill>
                  <a:srgbClr val="333333"/>
                </a:solidFill>
                <a:latin typeface="Calibri"/>
                <a:ea typeface="Calibri"/>
                <a:cs typeface="Calibri"/>
              </a:defRPr>
            </a:pPr>
            <a:endParaRPr lang="en-US"/>
          </a:p>
        </c:txPr>
        <c:crossAx val="164583680"/>
        <c:crosses val="autoZero"/>
        <c:auto val="1"/>
        <c:lblAlgn val="ctr"/>
        <c:lblOffset val="100"/>
        <c:noMultiLvlLbl val="0"/>
      </c:catAx>
      <c:valAx>
        <c:axId val="164583680"/>
        <c:scaling>
          <c:orientation val="minMax"/>
        </c:scaling>
        <c:delete val="1"/>
        <c:axPos val="b"/>
        <c:numFmt formatCode="0.0" sourceLinked="1"/>
        <c:majorTickMark val="out"/>
        <c:minorTickMark val="none"/>
        <c:tickLblPos val="nextTo"/>
        <c:crossAx val="164582144"/>
        <c:crosses val="autoZero"/>
        <c:crossBetween val="between"/>
      </c:valAx>
      <c:spPr>
        <a:noFill/>
        <a:ln w="25400">
          <a:noFill/>
        </a:ln>
      </c:spPr>
    </c:plotArea>
    <c:plotVisOnly val="1"/>
    <c:dispBlanksAs val="gap"/>
    <c:showDLblsOverMax val="0"/>
  </c:chart>
  <c:spPr>
    <a:noFill/>
    <a:ln w="9525" cap="flat" cmpd="sng" algn="ctr">
      <a:noFill/>
      <a:round/>
    </a:ln>
    <a:effectLst/>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a:pPr>
            <a:r>
              <a:rPr lang="es-ES_tradnl" sz="1800" b="1" i="0" u="none" strike="noStrike" baseline="0">
                <a:effectLst/>
              </a:rPr>
              <a:t>Ingreso mensual promedio de este hogar</a:t>
            </a:r>
            <a:r>
              <a:rPr lang="en-US" sz="1800" b="1" i="0" u="none" strike="noStrike" baseline="0">
                <a:effectLst/>
              </a:rPr>
              <a:t> </a:t>
            </a:r>
            <a:endParaRPr lang="es-DO"/>
          </a:p>
        </c:rich>
      </c:tx>
      <c:layout>
        <c:manualLayout>
          <c:xMode val="edge"/>
          <c:yMode val="edge"/>
          <c:x val="0.26144229787719958"/>
          <c:y val="3.2883371785109645E-2"/>
        </c:manualLayout>
      </c:layout>
      <c:overlay val="0"/>
    </c:title>
    <c:autoTitleDeleted val="0"/>
    <c:plotArea>
      <c:layout>
        <c:manualLayout>
          <c:layoutTarget val="inner"/>
          <c:xMode val="edge"/>
          <c:yMode val="edge"/>
          <c:x val="0.2741683826381518"/>
          <c:y val="0.29903910725125882"/>
          <c:w val="0.45565513268271074"/>
          <c:h val="0.6400083979344896"/>
        </c:manualLayout>
      </c:layout>
      <c:pieChart>
        <c:varyColors val="1"/>
        <c:ser>
          <c:idx val="1"/>
          <c:order val="0"/>
          <c:dPt>
            <c:idx val="0"/>
            <c:bubble3D val="0"/>
            <c:explosion val="9"/>
            <c:extLst>
              <c:ext xmlns:c16="http://schemas.microsoft.com/office/drawing/2014/chart" uri="{C3380CC4-5D6E-409C-BE32-E72D297353CC}">
                <c16:uniqueId val="{00000000-DCDA-49AB-B282-92D020BEC77E}"/>
              </c:ext>
            </c:extLst>
          </c:dPt>
          <c:dPt>
            <c:idx val="1"/>
            <c:bubble3D val="0"/>
            <c:explosion val="3"/>
            <c:extLst>
              <c:ext xmlns:c16="http://schemas.microsoft.com/office/drawing/2014/chart" uri="{C3380CC4-5D6E-409C-BE32-E72D297353CC}">
                <c16:uniqueId val="{00000001-DCDA-49AB-B282-92D020BEC77E}"/>
              </c:ext>
            </c:extLst>
          </c:dPt>
          <c:dLbls>
            <c:spPr>
              <a:noFill/>
              <a:ln>
                <a:noFill/>
              </a:ln>
              <a:effectLst/>
            </c:spPr>
            <c:txPr>
              <a:bodyPr/>
              <a:lstStyle/>
              <a:p>
                <a:pPr>
                  <a:defRPr lang="es-ES"/>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extLst>
          </c:dLbls>
          <c:cat>
            <c:strRef>
              <c:f>Graficos!$A$75:$A$80</c:f>
              <c:strCache>
                <c:ptCount val="6"/>
                <c:pt idx="0">
                  <c:v>1.     Menos de 5,000</c:v>
                </c:pt>
                <c:pt idx="1">
                  <c:v>2.     De 5001 a 15,000</c:v>
                </c:pt>
                <c:pt idx="2">
                  <c:v>3.     De 15,001 a 30,000</c:v>
                </c:pt>
                <c:pt idx="3">
                  <c:v>4.     De 30,001 a 50,000</c:v>
                </c:pt>
                <c:pt idx="4">
                  <c:v>5.     De 50,001 o más</c:v>
                </c:pt>
                <c:pt idx="5">
                  <c:v>6.     NS/ NR</c:v>
                </c:pt>
              </c:strCache>
            </c:strRef>
          </c:cat>
          <c:val>
            <c:numRef>
              <c:f>Graficos!$C$75:$C$80</c:f>
              <c:numCache>
                <c:formatCode>0.0</c:formatCode>
                <c:ptCount val="6"/>
                <c:pt idx="0">
                  <c:v>18.75</c:v>
                </c:pt>
                <c:pt idx="1">
                  <c:v>75</c:v>
                </c:pt>
                <c:pt idx="2">
                  <c:v>18.75</c:v>
                </c:pt>
                <c:pt idx="3">
                  <c:v>6.25</c:v>
                </c:pt>
                <c:pt idx="4">
                  <c:v>0</c:v>
                </c:pt>
                <c:pt idx="5">
                  <c:v>0</c:v>
                </c:pt>
              </c:numCache>
            </c:numRef>
          </c:val>
          <c:extLst>
            <c:ext xmlns:c16="http://schemas.microsoft.com/office/drawing/2014/chart" uri="{C3380CC4-5D6E-409C-BE32-E72D297353CC}">
              <c16:uniqueId val="{00000002-DCDA-49AB-B282-92D020BEC77E}"/>
            </c:ext>
          </c:extLst>
        </c:ser>
        <c:dLbls>
          <c:showLegendKey val="0"/>
          <c:showVal val="1"/>
          <c:showCatName val="0"/>
          <c:showSerName val="0"/>
          <c:showPercent val="0"/>
          <c:showBubbleSize val="0"/>
          <c:showLeaderLines val="0"/>
        </c:dLbls>
        <c:firstSliceAng val="64"/>
      </c:pieChart>
    </c:plotArea>
    <c:legend>
      <c:legendPos val="r"/>
      <c:overlay val="0"/>
      <c:txPr>
        <a:bodyPr/>
        <a:lstStyle/>
        <a:p>
          <a:pPr>
            <a:defRPr lang="en-US"/>
          </a:pPr>
          <a:endParaRPr lang="en-US"/>
        </a:p>
      </c:txPr>
    </c:legend>
    <c:plotVisOnly val="1"/>
    <c:dispBlanksAs val="zero"/>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8"/>
    </mc:Choice>
    <mc:Fallback>
      <c:style val="8"/>
    </mc:Fallback>
  </mc:AlternateContent>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Tiene usted conocimientos del proyecto</a:t>
            </a:r>
            <a:r>
              <a:rPr lang="en-US" sz="1100" b="1" i="0" u="none" strike="noStrike" baseline="0">
                <a:effectLst/>
              </a:rPr>
              <a:t> </a:t>
            </a:r>
            <a:endParaRPr lang="es-DO" b="1"/>
          </a:p>
        </c:rich>
      </c:tx>
      <c:layout>
        <c:manualLayout>
          <c:xMode val="edge"/>
          <c:yMode val="edge"/>
          <c:x val="0.2340843361560942"/>
          <c:y val="3.6642823232786649E-2"/>
        </c:manualLayout>
      </c:layout>
      <c:overlay val="0"/>
    </c:title>
    <c:autoTitleDeleted val="0"/>
    <c:plotArea>
      <c:layout>
        <c:manualLayout>
          <c:layoutTarget val="inner"/>
          <c:xMode val="edge"/>
          <c:yMode val="edge"/>
          <c:x val="7.4460629921260263E-2"/>
          <c:y val="0.20529735186728273"/>
          <c:w val="0.47576278974100888"/>
          <c:h val="0.76453372489405158"/>
        </c:manualLayout>
      </c:layout>
      <c:doughnutChart>
        <c:varyColors val="1"/>
        <c:ser>
          <c:idx val="0"/>
          <c:order val="0"/>
          <c:dPt>
            <c:idx val="0"/>
            <c:bubble3D val="0"/>
            <c:spPr>
              <a:solidFill>
                <a:schemeClr val="accent3">
                  <a:lumMod val="50000"/>
                </a:schemeClr>
              </a:solidFill>
            </c:spPr>
            <c:extLst>
              <c:ext xmlns:c16="http://schemas.microsoft.com/office/drawing/2014/chart" uri="{C3380CC4-5D6E-409C-BE32-E72D297353CC}">
                <c16:uniqueId val="{00000000-EF64-466D-907F-EDA71817F8CD}"/>
              </c:ext>
            </c:extLst>
          </c:dPt>
          <c:dPt>
            <c:idx val="1"/>
            <c:bubble3D val="0"/>
            <c:explosion val="8"/>
            <c:spPr>
              <a:solidFill>
                <a:srgbClr val="C00000"/>
              </a:solidFill>
            </c:spPr>
            <c:extLst>
              <c:ext xmlns:c16="http://schemas.microsoft.com/office/drawing/2014/chart" uri="{C3380CC4-5D6E-409C-BE32-E72D297353CC}">
                <c16:uniqueId val="{00000001-EF64-466D-907F-EDA71817F8CD}"/>
              </c:ext>
            </c:extLst>
          </c:dPt>
          <c:dPt>
            <c:idx val="2"/>
            <c:bubble3D val="0"/>
            <c:explosion val="14"/>
            <c:extLst>
              <c:ext xmlns:c16="http://schemas.microsoft.com/office/drawing/2014/chart" uri="{C3380CC4-5D6E-409C-BE32-E72D297353CC}">
                <c16:uniqueId val="{00000002-EF64-466D-907F-EDA71817F8CD}"/>
              </c:ext>
            </c:extLst>
          </c:dPt>
          <c:dLbls>
            <c:dLbl>
              <c:idx val="0"/>
              <c:layout>
                <c:manualLayout>
                  <c:x val="3.7735849056603897E-2"/>
                  <c:y val="-4.60798225890544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F64-466D-907F-EDA71817F8CD}"/>
                </c:ext>
              </c:extLst>
            </c:dLbl>
            <c:dLbl>
              <c:idx val="2"/>
              <c:layout>
                <c:manualLayout>
                  <c:x val="3.4591194968553458E-2"/>
                  <c:y val="-4.622750776949726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F64-466D-907F-EDA71817F8CD}"/>
                </c:ext>
              </c:extLst>
            </c:dLbl>
            <c:dLbl>
              <c:idx val="3"/>
              <c:layout>
                <c:manualLayout>
                  <c:x val="3.4591194968553542E-2"/>
                  <c:y val="-3.68638580712438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F64-466D-907F-EDA71817F8CD}"/>
                </c:ext>
              </c:extLst>
            </c:dLbl>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extLst>
              <c:ext xmlns:c15="http://schemas.microsoft.com/office/drawing/2012/chart" uri="{CE6537A1-D6FC-4f65-9D91-7224C49458BB}"/>
            </c:extLst>
          </c:dLbls>
          <c:cat>
            <c:strRef>
              <c:f>Graficos!$A$127:$A$129</c:f>
              <c:strCache>
                <c:ptCount val="3"/>
                <c:pt idx="0">
                  <c:v>1.     Si</c:v>
                </c:pt>
                <c:pt idx="1">
                  <c:v>2.     No </c:v>
                </c:pt>
                <c:pt idx="2">
                  <c:v>3.     NS/NR </c:v>
                </c:pt>
              </c:strCache>
            </c:strRef>
          </c:cat>
          <c:val>
            <c:numRef>
              <c:f>Graficos!$C$127:$C$129</c:f>
              <c:numCache>
                <c:formatCode>0.0</c:formatCode>
                <c:ptCount val="3"/>
                <c:pt idx="0">
                  <c:v>111.76470588235294</c:v>
                </c:pt>
                <c:pt idx="1">
                  <c:v>0</c:v>
                </c:pt>
                <c:pt idx="2">
                  <c:v>0</c:v>
                </c:pt>
              </c:numCache>
            </c:numRef>
          </c:val>
          <c:extLst>
            <c:ext xmlns:c16="http://schemas.microsoft.com/office/drawing/2014/chart" uri="{C3380CC4-5D6E-409C-BE32-E72D297353CC}">
              <c16:uniqueId val="{00000004-EF64-466D-907F-EDA71817F8CD}"/>
            </c:ext>
          </c:extLst>
        </c:ser>
        <c:dLbls>
          <c:showLegendKey val="0"/>
          <c:showVal val="0"/>
          <c:showCatName val="0"/>
          <c:showSerName val="0"/>
          <c:showPercent val="0"/>
          <c:showBubbleSize val="0"/>
          <c:showLeaderLines val="0"/>
        </c:dLbls>
        <c:firstSliceAng val="54"/>
        <c:holeSize val="24"/>
      </c:doughnutChart>
      <c:spPr>
        <a:noFill/>
        <a:ln w="25400">
          <a:noFill/>
        </a:ln>
      </c:spPr>
    </c:plotArea>
    <c:legend>
      <c:legendPos val="tr"/>
      <c:layout>
        <c:manualLayout>
          <c:xMode val="edge"/>
          <c:yMode val="edge"/>
          <c:x val="0.59875303322933693"/>
          <c:y val="0.36298540537104346"/>
          <c:w val="0.23845020551676363"/>
          <c:h val="0.29365038204396232"/>
        </c:manualLayout>
      </c:layout>
      <c:overlay val="0"/>
      <c:txPr>
        <a:bodyPr/>
        <a:lstStyle/>
        <a:p>
          <a:pPr rtl="0">
            <a:defRPr lang="en-US" sz="920" b="0" i="0" u="none" strike="noStrike" baseline="0">
              <a:solidFill>
                <a:srgbClr val="000000"/>
              </a:solidFill>
              <a:latin typeface="Calibri"/>
              <a:ea typeface="Calibri"/>
              <a:cs typeface="Calibri"/>
            </a:defRPr>
          </a:pPr>
          <a:endParaRPr lang="en-US"/>
        </a:p>
      </c:txPr>
    </c:legend>
    <c:plotVisOnly val="1"/>
    <c:dispBlanksAs val="zero"/>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Conocimiento del proyecto</a:t>
            </a:r>
            <a:r>
              <a:rPr lang="en-US" sz="1100" b="1" i="0" u="none" strike="noStrike" baseline="0">
                <a:effectLst/>
              </a:rPr>
              <a:t> </a:t>
            </a:r>
            <a:endParaRPr lang="es-DO" b="1"/>
          </a:p>
        </c:rich>
      </c:tx>
      <c:layout>
        <c:manualLayout>
          <c:xMode val="edge"/>
          <c:yMode val="edge"/>
          <c:x val="0.39050754813774896"/>
          <c:y val="4.1515773838671971E-2"/>
        </c:manualLayout>
      </c:layout>
      <c:overlay val="0"/>
      <c:spPr>
        <a:noFill/>
        <a:ln w="25400">
          <a:noFill/>
        </a:ln>
      </c:spPr>
    </c:title>
    <c:autoTitleDeleted val="0"/>
    <c:plotArea>
      <c:layout>
        <c:manualLayout>
          <c:layoutTarget val="inner"/>
          <c:xMode val="edge"/>
          <c:yMode val="edge"/>
          <c:x val="4.2699010449780824E-3"/>
          <c:y val="0.11506976577191173"/>
          <c:w val="0.96903637045369362"/>
          <c:h val="0.67469012046400911"/>
        </c:manualLayout>
      </c:layout>
      <c:barChart>
        <c:barDir val="col"/>
        <c:grouping val="clustered"/>
        <c:varyColors val="0"/>
        <c:ser>
          <c:idx val="1"/>
          <c:order val="0"/>
          <c:spPr>
            <a:solidFill>
              <a:srgbClr val="92D050"/>
            </a:solidFill>
          </c:spPr>
          <c:invertIfNegative val="0"/>
          <c:dPt>
            <c:idx val="1"/>
            <c:invertIfNegative val="0"/>
            <c:bubble3D val="0"/>
            <c:spPr>
              <a:solidFill>
                <a:schemeClr val="accent6">
                  <a:lumMod val="75000"/>
                </a:schemeClr>
              </a:solidFill>
            </c:spPr>
            <c:extLst>
              <c:ext xmlns:c16="http://schemas.microsoft.com/office/drawing/2014/chart" uri="{C3380CC4-5D6E-409C-BE32-E72D297353CC}">
                <c16:uniqueId val="{00000000-0045-4015-B9A3-EEC665E2A944}"/>
              </c:ext>
            </c:extLst>
          </c:dPt>
          <c:dPt>
            <c:idx val="2"/>
            <c:invertIfNegative val="0"/>
            <c:bubble3D val="0"/>
            <c:spPr>
              <a:solidFill>
                <a:srgbClr val="92D050"/>
              </a:solidFill>
              <a:ln>
                <a:solidFill>
                  <a:schemeClr val="accent3"/>
                </a:solidFill>
              </a:ln>
            </c:spPr>
            <c:extLst>
              <c:ext xmlns:c16="http://schemas.microsoft.com/office/drawing/2014/chart" uri="{C3380CC4-5D6E-409C-BE32-E72D297353CC}">
                <c16:uniqueId val="{00000001-0045-4015-B9A3-EEC665E2A944}"/>
              </c:ext>
            </c:extLst>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Graficos!$A$141:$A$146</c:f>
              <c:strCache>
                <c:ptCount val="6"/>
                <c:pt idx="0">
                  <c:v>1.     La empresa lo dio a conocer</c:v>
                </c:pt>
                <c:pt idx="1">
                  <c:v>2.     Comentarios de los vecinos</c:v>
                </c:pt>
                <c:pt idx="2">
                  <c:v>3.     A través de la prensa y medios</c:v>
                </c:pt>
                <c:pt idx="3">
                  <c:v>4.     El ayuntamiento</c:v>
                </c:pt>
                <c:pt idx="4">
                  <c:v>5.     El Gobierno</c:v>
                </c:pt>
                <c:pt idx="5">
                  <c:v>6. Otros (Letrero) (asociados de negocios, un amigo y a traves de un amigo)</c:v>
                </c:pt>
              </c:strCache>
            </c:strRef>
          </c:cat>
          <c:val>
            <c:numRef>
              <c:f>Graficos!$C$141:$C$146</c:f>
              <c:numCache>
                <c:formatCode>0.0</c:formatCode>
                <c:ptCount val="6"/>
                <c:pt idx="0">
                  <c:v>78.947368421052687</c:v>
                </c:pt>
                <c:pt idx="1">
                  <c:v>21.052631578947345</c:v>
                </c:pt>
                <c:pt idx="2">
                  <c:v>0</c:v>
                </c:pt>
                <c:pt idx="3">
                  <c:v>0</c:v>
                </c:pt>
                <c:pt idx="4">
                  <c:v>0</c:v>
                </c:pt>
                <c:pt idx="5">
                  <c:v>0</c:v>
                </c:pt>
              </c:numCache>
            </c:numRef>
          </c:val>
          <c:extLst>
            <c:ext xmlns:c16="http://schemas.microsoft.com/office/drawing/2014/chart" uri="{C3380CC4-5D6E-409C-BE32-E72D297353CC}">
              <c16:uniqueId val="{00000002-0045-4015-B9A3-EEC665E2A944}"/>
            </c:ext>
          </c:extLst>
        </c:ser>
        <c:dLbls>
          <c:showLegendKey val="0"/>
          <c:showVal val="0"/>
          <c:showCatName val="0"/>
          <c:showSerName val="0"/>
          <c:showPercent val="0"/>
          <c:showBubbleSize val="0"/>
        </c:dLbls>
        <c:gapWidth val="100"/>
        <c:axId val="187964800"/>
        <c:axId val="187987072"/>
      </c:barChart>
      <c:catAx>
        <c:axId val="187964800"/>
        <c:scaling>
          <c:orientation val="minMax"/>
        </c:scaling>
        <c:delete val="0"/>
        <c:axPos val="b"/>
        <c:numFmt formatCode="General" sourceLinked="1"/>
        <c:majorTickMark val="out"/>
        <c:minorTickMark val="none"/>
        <c:tickLblPos val="nextTo"/>
        <c:txPr>
          <a:bodyPr rot="0" vert="horz"/>
          <a:lstStyle/>
          <a:p>
            <a:pPr>
              <a:defRPr lang="en-US" sz="600" b="0" i="0" u="none" strike="noStrike" baseline="0">
                <a:solidFill>
                  <a:srgbClr val="000000"/>
                </a:solidFill>
                <a:latin typeface="Calibri"/>
                <a:ea typeface="Calibri"/>
                <a:cs typeface="Calibri"/>
              </a:defRPr>
            </a:pPr>
            <a:endParaRPr lang="en-US"/>
          </a:p>
        </c:txPr>
        <c:crossAx val="187987072"/>
        <c:crosses val="autoZero"/>
        <c:auto val="1"/>
        <c:lblAlgn val="ctr"/>
        <c:lblOffset val="100"/>
        <c:noMultiLvlLbl val="0"/>
      </c:catAx>
      <c:valAx>
        <c:axId val="187987072"/>
        <c:scaling>
          <c:orientation val="minMax"/>
        </c:scaling>
        <c:delete val="1"/>
        <c:axPos val="l"/>
        <c:numFmt formatCode="0.0" sourceLinked="1"/>
        <c:majorTickMark val="out"/>
        <c:minorTickMark val="none"/>
        <c:tickLblPos val="nextTo"/>
        <c:crossAx val="187964800"/>
        <c:crosses val="autoZero"/>
        <c:crossBetween val="between"/>
      </c:valAx>
      <c:spPr>
        <a:noFill/>
        <a:ln w="25400">
          <a:noFill/>
        </a:ln>
      </c:spPr>
    </c:plotArea>
    <c:plotVisOnly val="1"/>
    <c:dispBlanksAs val="gap"/>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Según su opinión traería beneficios a la comunidad el proyecto</a:t>
            </a:r>
            <a:r>
              <a:rPr lang="en-US" sz="1100" b="1" i="0" u="none" strike="noStrike" baseline="0">
                <a:effectLst/>
              </a:rPr>
              <a:t> </a:t>
            </a:r>
            <a:endParaRPr lang="es-DO" b="1"/>
          </a:p>
        </c:rich>
      </c:tx>
      <c:layout>
        <c:manualLayout>
          <c:xMode val="edge"/>
          <c:yMode val="edge"/>
          <c:x val="0.24302581439235146"/>
          <c:y val="2.7084193117816773E-2"/>
        </c:manualLayout>
      </c:layout>
      <c:overlay val="0"/>
      <c:spPr>
        <a:noFill/>
        <a:ln w="25400">
          <a:noFill/>
        </a:ln>
      </c:spPr>
    </c:title>
    <c:autoTitleDeleted val="0"/>
    <c:plotArea>
      <c:layout>
        <c:manualLayout>
          <c:layoutTarget val="inner"/>
          <c:xMode val="edge"/>
          <c:yMode val="edge"/>
          <c:x val="4.2699010449780824E-3"/>
          <c:y val="0.11506976577191173"/>
          <c:w val="0.96903637045369362"/>
          <c:h val="0.67469012046400911"/>
        </c:manualLayout>
      </c:layout>
      <c:barChart>
        <c:barDir val="col"/>
        <c:grouping val="clustered"/>
        <c:varyColors val="0"/>
        <c:ser>
          <c:idx val="1"/>
          <c:order val="0"/>
          <c:spPr>
            <a:solidFill>
              <a:srgbClr val="92D050"/>
            </a:solidFill>
          </c:spPr>
          <c:invertIfNegative val="0"/>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Graficos!$A$178:$A$179</c:f>
              <c:strCache>
                <c:ptCount val="2"/>
                <c:pt idx="0">
                  <c:v>1.     Si</c:v>
                </c:pt>
                <c:pt idx="1">
                  <c:v>2.     No </c:v>
                </c:pt>
              </c:strCache>
            </c:strRef>
          </c:cat>
          <c:val>
            <c:numRef>
              <c:f>Graficos!$C$178:$C$179</c:f>
              <c:numCache>
                <c:formatCode>0.0</c:formatCode>
                <c:ptCount val="2"/>
                <c:pt idx="0">
                  <c:v>100</c:v>
                </c:pt>
                <c:pt idx="1">
                  <c:v>0</c:v>
                </c:pt>
              </c:numCache>
            </c:numRef>
          </c:val>
          <c:extLst>
            <c:ext xmlns:c16="http://schemas.microsoft.com/office/drawing/2014/chart" uri="{C3380CC4-5D6E-409C-BE32-E72D297353CC}">
              <c16:uniqueId val="{00000000-70A9-4042-A73D-0CCD5CDA7682}"/>
            </c:ext>
          </c:extLst>
        </c:ser>
        <c:dLbls>
          <c:showLegendKey val="0"/>
          <c:showVal val="0"/>
          <c:showCatName val="0"/>
          <c:showSerName val="0"/>
          <c:showPercent val="0"/>
          <c:showBubbleSize val="0"/>
        </c:dLbls>
        <c:gapWidth val="100"/>
        <c:axId val="210858752"/>
        <c:axId val="210860288"/>
      </c:barChart>
      <c:catAx>
        <c:axId val="210858752"/>
        <c:scaling>
          <c:orientation val="minMax"/>
        </c:scaling>
        <c:delete val="0"/>
        <c:axPos val="b"/>
        <c:numFmt formatCode="General" sourceLinked="1"/>
        <c:majorTickMark val="out"/>
        <c:minorTickMark val="none"/>
        <c:tickLblPos val="nextTo"/>
        <c:txPr>
          <a:bodyPr rot="0" vert="horz"/>
          <a:lstStyle/>
          <a:p>
            <a:pPr>
              <a:defRPr lang="en-US" sz="900" b="0" i="0" u="none" strike="noStrike" baseline="0">
                <a:solidFill>
                  <a:srgbClr val="000000"/>
                </a:solidFill>
                <a:latin typeface="Calibri"/>
                <a:ea typeface="Calibri"/>
                <a:cs typeface="Calibri"/>
              </a:defRPr>
            </a:pPr>
            <a:endParaRPr lang="en-US"/>
          </a:p>
        </c:txPr>
        <c:crossAx val="210860288"/>
        <c:crosses val="autoZero"/>
        <c:auto val="1"/>
        <c:lblAlgn val="ctr"/>
        <c:lblOffset val="100"/>
        <c:noMultiLvlLbl val="0"/>
      </c:catAx>
      <c:valAx>
        <c:axId val="210860288"/>
        <c:scaling>
          <c:orientation val="minMax"/>
        </c:scaling>
        <c:delete val="1"/>
        <c:axPos val="l"/>
        <c:numFmt formatCode="0.0" sourceLinked="1"/>
        <c:majorTickMark val="out"/>
        <c:minorTickMark val="none"/>
        <c:tickLblPos val="nextTo"/>
        <c:crossAx val="210858752"/>
        <c:crosses val="autoZero"/>
        <c:crossBetween val="between"/>
      </c:valAx>
      <c:spPr>
        <a:noFill/>
        <a:ln w="25400">
          <a:noFill/>
        </a:ln>
      </c:spPr>
    </c:plotArea>
    <c:plotVisOnly val="1"/>
    <c:dispBlanksAs val="gap"/>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29"/>
    </mc:Choice>
    <mc:Fallback>
      <c:style val="29"/>
    </mc:Fallback>
  </mc:AlternateContent>
  <c:chart>
    <c:title>
      <c:tx>
        <c:rich>
          <a:bodyPr/>
          <a:lstStyle/>
          <a:p>
            <a:pPr>
              <a:defRPr lang="en-US"/>
            </a:pPr>
            <a:r>
              <a:rPr lang="es-ES_tradnl"/>
              <a:t>Cuáles serían esos beneficios</a:t>
            </a:r>
            <a:r>
              <a:rPr lang="en-US"/>
              <a:t> </a:t>
            </a:r>
          </a:p>
        </c:rich>
      </c:tx>
      <c:overlay val="1"/>
    </c:title>
    <c:autoTitleDeleted val="0"/>
    <c:plotArea>
      <c:layout>
        <c:manualLayout>
          <c:layoutTarget val="inner"/>
          <c:xMode val="edge"/>
          <c:yMode val="edge"/>
          <c:x val="0.37696237970253815"/>
          <c:y val="0.20370370370370369"/>
          <c:w val="0.56785017497812773"/>
          <c:h val="0.68031641878098559"/>
        </c:manualLayout>
      </c:layout>
      <c:barChart>
        <c:barDir val="bar"/>
        <c:grouping val="clustered"/>
        <c:varyColors val="0"/>
        <c:ser>
          <c:idx val="0"/>
          <c:order val="0"/>
          <c:invertIfNegative val="0"/>
          <c:dLbls>
            <c:spPr>
              <a:noFill/>
              <a:ln>
                <a:noFill/>
              </a:ln>
              <a:effectLst/>
            </c:spPr>
            <c:txPr>
              <a:bodyPr/>
              <a:lstStyle/>
              <a:p>
                <a:pPr>
                  <a:defRPr lang="es-ES"/>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Graficos!$A$183:$A$189</c:f>
              <c:strCache>
                <c:ptCount val="7"/>
                <c:pt idx="0">
                  <c:v>1.     Creación de empleo</c:v>
                </c:pt>
                <c:pt idx="1">
                  <c:v>2.     Nuevas inversiones</c:v>
                </c:pt>
                <c:pt idx="2">
                  <c:v>3.     Aumento del turismo</c:v>
                </c:pt>
                <c:pt idx="3">
                  <c:v>4.     Aumento del valor de las propiedades</c:v>
                </c:pt>
                <c:pt idx="4">
                  <c:v>5.     Arreglo de las calles</c:v>
                </c:pt>
                <c:pt idx="5">
                  <c:v>6.     Mejores servicios</c:v>
                </c:pt>
                <c:pt idx="6">
                  <c:v>7. Otros(colmado)</c:v>
                </c:pt>
              </c:strCache>
            </c:strRef>
          </c:cat>
          <c:val>
            <c:numRef>
              <c:f>Graficos!$C$183:$C$189</c:f>
              <c:numCache>
                <c:formatCode>0.0</c:formatCode>
                <c:ptCount val="7"/>
                <c:pt idx="0">
                  <c:v>68.421052631578945</c:v>
                </c:pt>
                <c:pt idx="1">
                  <c:v>15.789473684210517</c:v>
                </c:pt>
                <c:pt idx="2">
                  <c:v>0</c:v>
                </c:pt>
                <c:pt idx="3">
                  <c:v>0</c:v>
                </c:pt>
                <c:pt idx="4">
                  <c:v>5.2631578947368416</c:v>
                </c:pt>
                <c:pt idx="5">
                  <c:v>5.2631578947368416</c:v>
                </c:pt>
                <c:pt idx="6">
                  <c:v>5.2631578947368416</c:v>
                </c:pt>
              </c:numCache>
            </c:numRef>
          </c:val>
          <c:extLst>
            <c:ext xmlns:c16="http://schemas.microsoft.com/office/drawing/2014/chart" uri="{C3380CC4-5D6E-409C-BE32-E72D297353CC}">
              <c16:uniqueId val="{00000000-38E3-41D8-BF98-612399983621}"/>
            </c:ext>
          </c:extLst>
        </c:ser>
        <c:dLbls>
          <c:showLegendKey val="0"/>
          <c:showVal val="0"/>
          <c:showCatName val="0"/>
          <c:showSerName val="0"/>
          <c:showPercent val="0"/>
          <c:showBubbleSize val="0"/>
        </c:dLbls>
        <c:gapWidth val="150"/>
        <c:axId val="211060608"/>
        <c:axId val="211062144"/>
      </c:barChart>
      <c:catAx>
        <c:axId val="211060608"/>
        <c:scaling>
          <c:orientation val="minMax"/>
        </c:scaling>
        <c:delete val="0"/>
        <c:axPos val="l"/>
        <c:numFmt formatCode="General" sourceLinked="0"/>
        <c:majorTickMark val="out"/>
        <c:minorTickMark val="none"/>
        <c:tickLblPos val="nextTo"/>
        <c:txPr>
          <a:bodyPr/>
          <a:lstStyle/>
          <a:p>
            <a:pPr>
              <a:defRPr lang="en-US"/>
            </a:pPr>
            <a:endParaRPr lang="en-US"/>
          </a:p>
        </c:txPr>
        <c:crossAx val="211062144"/>
        <c:crosses val="autoZero"/>
        <c:auto val="1"/>
        <c:lblAlgn val="ctr"/>
        <c:lblOffset val="100"/>
        <c:noMultiLvlLbl val="0"/>
      </c:catAx>
      <c:valAx>
        <c:axId val="211062144"/>
        <c:scaling>
          <c:orientation val="minMax"/>
        </c:scaling>
        <c:delete val="0"/>
        <c:axPos val="b"/>
        <c:majorGridlines/>
        <c:numFmt formatCode="0.0" sourceLinked="1"/>
        <c:majorTickMark val="out"/>
        <c:minorTickMark val="none"/>
        <c:tickLblPos val="nextTo"/>
        <c:txPr>
          <a:bodyPr/>
          <a:lstStyle/>
          <a:p>
            <a:pPr>
              <a:defRPr lang="en-US"/>
            </a:pPr>
            <a:endParaRPr lang="en-US"/>
          </a:p>
        </c:txPr>
        <c:crossAx val="211060608"/>
        <c:crosses val="autoZero"/>
        <c:crossBetween val="between"/>
      </c:valAx>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8"/>
    </mc:Choice>
    <mc:Fallback>
      <c:style val="8"/>
    </mc:Fallback>
  </mc:AlternateContent>
  <c:chart>
    <c:title>
      <c:tx>
        <c:rich>
          <a:bodyPr/>
          <a:lstStyle/>
          <a:p>
            <a:pPr>
              <a:defRPr lang="en-US"/>
            </a:pPr>
            <a:r>
              <a:rPr lang="es-ES_tradnl" sz="1800" b="1" i="0" u="none" strike="noStrike" baseline="0">
                <a:effectLst/>
              </a:rPr>
              <a:t>Cuáles serían los problemas que causaría al medio ambiente</a:t>
            </a:r>
            <a:r>
              <a:rPr lang="en-US" sz="1800" b="1" i="0" u="none" strike="noStrike" baseline="0">
                <a:effectLst/>
              </a:rPr>
              <a:t> </a:t>
            </a:r>
            <a:endParaRPr lang="en-US"/>
          </a:p>
        </c:rich>
      </c:tx>
      <c:overlay val="1"/>
    </c:title>
    <c:autoTitleDeleted val="0"/>
    <c:plotArea>
      <c:layout>
        <c:manualLayout>
          <c:layoutTarget val="inner"/>
          <c:xMode val="edge"/>
          <c:yMode val="edge"/>
          <c:x val="0.38589844889338232"/>
          <c:y val="0.28240740740740738"/>
          <c:w val="0.57021756330008311"/>
          <c:h val="0.60161271507728198"/>
        </c:manualLayout>
      </c:layout>
      <c:barChart>
        <c:barDir val="bar"/>
        <c:grouping val="clustered"/>
        <c:varyColors val="0"/>
        <c:ser>
          <c:idx val="0"/>
          <c:order val="0"/>
          <c:invertIfNegative val="0"/>
          <c:dLbls>
            <c:spPr>
              <a:noFill/>
              <a:ln>
                <a:noFill/>
              </a:ln>
              <a:effectLst/>
            </c:spPr>
            <c:txPr>
              <a:bodyPr/>
              <a:lstStyle/>
              <a:p>
                <a:pPr>
                  <a:defRPr lang="en-US"/>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Graficos!$A$222:$A$226</c:f>
              <c:strCache>
                <c:ptCount val="5"/>
                <c:pt idx="0">
                  <c:v>1. Contaminación</c:v>
                </c:pt>
                <c:pt idx="1">
                  <c:v>2. Problemas de salud</c:v>
                </c:pt>
                <c:pt idx="2">
                  <c:v>3. Daños a las plantas, aves, animales y ríos</c:v>
                </c:pt>
                <c:pt idx="3">
                  <c:v>4. Otro</c:v>
                </c:pt>
                <c:pt idx="4">
                  <c:v>5. Ninguno</c:v>
                </c:pt>
              </c:strCache>
            </c:strRef>
          </c:cat>
          <c:val>
            <c:numRef>
              <c:f>Graficos!$C$222:$C$226</c:f>
              <c:numCache>
                <c:formatCode>0.0</c:formatCode>
                <c:ptCount val="5"/>
                <c:pt idx="0">
                  <c:v>0</c:v>
                </c:pt>
                <c:pt idx="1">
                  <c:v>0</c:v>
                </c:pt>
                <c:pt idx="2">
                  <c:v>0</c:v>
                </c:pt>
                <c:pt idx="3">
                  <c:v>0</c:v>
                </c:pt>
                <c:pt idx="4">
                  <c:v>100</c:v>
                </c:pt>
              </c:numCache>
            </c:numRef>
          </c:val>
          <c:extLst>
            <c:ext xmlns:c16="http://schemas.microsoft.com/office/drawing/2014/chart" uri="{C3380CC4-5D6E-409C-BE32-E72D297353CC}">
              <c16:uniqueId val="{00000000-FC20-4BBD-BD49-BE0454D8F760}"/>
            </c:ext>
          </c:extLst>
        </c:ser>
        <c:dLbls>
          <c:showLegendKey val="0"/>
          <c:showVal val="1"/>
          <c:showCatName val="0"/>
          <c:showSerName val="0"/>
          <c:showPercent val="0"/>
          <c:showBubbleSize val="0"/>
        </c:dLbls>
        <c:gapWidth val="75"/>
        <c:axId val="216210432"/>
        <c:axId val="216273664"/>
      </c:barChart>
      <c:catAx>
        <c:axId val="216210432"/>
        <c:scaling>
          <c:orientation val="minMax"/>
        </c:scaling>
        <c:delete val="0"/>
        <c:axPos val="l"/>
        <c:numFmt formatCode="General" sourceLinked="0"/>
        <c:majorTickMark val="none"/>
        <c:minorTickMark val="none"/>
        <c:tickLblPos val="nextTo"/>
        <c:txPr>
          <a:bodyPr/>
          <a:lstStyle/>
          <a:p>
            <a:pPr>
              <a:defRPr lang="en-US"/>
            </a:pPr>
            <a:endParaRPr lang="en-US"/>
          </a:p>
        </c:txPr>
        <c:crossAx val="216273664"/>
        <c:crosses val="autoZero"/>
        <c:auto val="1"/>
        <c:lblAlgn val="ctr"/>
        <c:lblOffset val="100"/>
        <c:noMultiLvlLbl val="0"/>
      </c:catAx>
      <c:valAx>
        <c:axId val="216273664"/>
        <c:scaling>
          <c:orientation val="minMax"/>
        </c:scaling>
        <c:delete val="0"/>
        <c:axPos val="b"/>
        <c:numFmt formatCode="0.0" sourceLinked="1"/>
        <c:majorTickMark val="none"/>
        <c:minorTickMark val="none"/>
        <c:tickLblPos val="nextTo"/>
        <c:txPr>
          <a:bodyPr/>
          <a:lstStyle/>
          <a:p>
            <a:pPr>
              <a:defRPr lang="en-US"/>
            </a:pPr>
            <a:endParaRPr lang="en-US"/>
          </a:p>
        </c:txPr>
        <c:crossAx val="216210432"/>
        <c:crosses val="autoZero"/>
        <c:crossBetween val="between"/>
      </c:valAx>
    </c:plotArea>
    <c:plotVisOnly val="1"/>
    <c:dispBlanksAs val="gap"/>
    <c:showDLblsOverMax val="0"/>
  </c:chart>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6E0648776D240429349A9E63F6ECC64"/>
        <w:category>
          <w:name w:val="General"/>
          <w:gallery w:val="placeholder"/>
        </w:category>
        <w:types>
          <w:type w:val="bbPlcHdr"/>
        </w:types>
        <w:behaviors>
          <w:behavior w:val="content"/>
        </w:behaviors>
        <w:guid w:val="{8D6DCD32-3F5A-4F37-87CB-373CC541BAD7}"/>
      </w:docPartPr>
      <w:docPartBody>
        <w:p w:rsidR="009B0733" w:rsidRDefault="00AD017A" w:rsidP="00AD017A">
          <w:pPr>
            <w:pStyle w:val="F6E0648776D240429349A9E63F6ECC64"/>
          </w:pPr>
          <w:r w:rsidRPr="00323A56">
            <w:rPr>
              <w:rFonts w:ascii="Arial" w:hAnsi="Arial" w:cs="Arial"/>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DE"/>
    <w:family w:val="roman"/>
    <w:notTrueType/>
    <w:pitch w:val="variable"/>
    <w:sig w:usb0="01000001"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D017A"/>
    <w:rsid w:val="002A6028"/>
    <w:rsid w:val="003E30E0"/>
    <w:rsid w:val="007423A5"/>
    <w:rsid w:val="009B0733"/>
    <w:rsid w:val="009D0BC3"/>
    <w:rsid w:val="00AD017A"/>
    <w:rsid w:val="00CD3AD2"/>
    <w:rsid w:val="00E70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73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6E0648776D240429349A9E63F6ECC64">
    <w:name w:val="F6E0648776D240429349A9E63F6ECC64"/>
    <w:rsid w:val="00AD01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D21B04EC-E107-4439-9B87-8C0E551931AC}">
  <ds:schemaRefs>
    <ds:schemaRef ds:uri="http://schemas.openxmlformats.org/officeDocument/2006/bibliography"/>
  </ds:schemaRefs>
</ds:datastoreItem>
</file>

<file path=customXml/itemProps2.xml><?xml version="1.0" encoding="utf-8"?>
<ds:datastoreItem xmlns:ds="http://schemas.openxmlformats.org/officeDocument/2006/customXml" ds:itemID="{19AA2F04-1DD9-4DFB-B74B-129DDCE723E9}"/>
</file>

<file path=customXml/itemProps3.xml><?xml version="1.0" encoding="utf-8"?>
<ds:datastoreItem xmlns:ds="http://schemas.openxmlformats.org/officeDocument/2006/customXml" ds:itemID="{DBB01EB8-6F9E-433F-8247-34258C375E0D}"/>
</file>

<file path=customXml/itemProps4.xml><?xml version="1.0" encoding="utf-8"?>
<ds:datastoreItem xmlns:ds="http://schemas.openxmlformats.org/officeDocument/2006/customXml" ds:itemID="{301CC362-E3DC-4EDE-8080-C6F6C75519C4}"/>
</file>

<file path=docProps/app.xml><?xml version="1.0" encoding="utf-8"?>
<Properties xmlns="http://schemas.openxmlformats.org/officeDocument/2006/extended-properties" xmlns:vt="http://schemas.openxmlformats.org/officeDocument/2006/docPropsVTypes">
  <Template>Normal</Template>
  <TotalTime>0</TotalTime>
  <Pages>9</Pages>
  <Words>10822</Words>
  <Characters>61686</Characters>
  <Application>Microsoft Office Word</Application>
  <DocSecurity>0</DocSecurity>
  <Lines>514</Lines>
  <Paragraphs>144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org</Company>
  <LinksUpToDate>false</LinksUpToDate>
  <CharactersWithSpaces>72364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name</dc:creator>
  <cp:lastModifiedBy>Yndiana Hernandez</cp:lastModifiedBy>
  <cp:revision>2</cp:revision>
  <cp:lastPrinted>2022-10-21T01:18:00Z</cp:lastPrinted>
  <dcterms:created xsi:type="dcterms:W3CDTF">2022-11-15T19:44:00Z</dcterms:created>
  <dcterms:modified xsi:type="dcterms:W3CDTF">2022-11-15T19:44:00Z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