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19D8" w:rsidRDefault="00ED19D8" w:rsidP="00F7055E">
      <w:pPr>
        <w:spacing w:after="0" w:line="360" w:lineRule="auto"/>
        <w:jc w:val="center"/>
        <w:rPr>
          <w:rFonts w:ascii="Arial" w:hAnsi="Arial" w:cs="Arial"/>
          <w:b/>
          <w:sz w:val="28"/>
          <w:szCs w:val="28"/>
        </w:rPr>
      </w:pPr>
    </w:p>
    <w:p w:rsidR="008D2E50" w:rsidRPr="00ED19D8" w:rsidRDefault="00F7055E" w:rsidP="00ED19D8">
      <w:pPr>
        <w:spacing w:after="0" w:line="360" w:lineRule="auto"/>
        <w:rPr>
          <w:rFonts w:ascii="Tahoma" w:hAnsi="Tahoma" w:cs="Tahoma"/>
          <w:b/>
          <w:sz w:val="28"/>
          <w:szCs w:val="28"/>
        </w:rPr>
      </w:pPr>
      <w:r w:rsidRPr="00ED19D8">
        <w:rPr>
          <w:rFonts w:ascii="Tahoma" w:hAnsi="Tahoma" w:cs="Tahoma"/>
          <w:b/>
          <w:sz w:val="28"/>
          <w:szCs w:val="28"/>
        </w:rPr>
        <w:t>Ficha para el m</w:t>
      </w:r>
      <w:r w:rsidR="008D2E50" w:rsidRPr="00ED19D8">
        <w:rPr>
          <w:rFonts w:ascii="Tahoma" w:hAnsi="Tahoma" w:cs="Tahoma"/>
          <w:b/>
          <w:sz w:val="28"/>
          <w:szCs w:val="28"/>
        </w:rPr>
        <w:t xml:space="preserve">anejo de </w:t>
      </w:r>
      <w:r w:rsidRPr="00ED19D8">
        <w:rPr>
          <w:rFonts w:ascii="Tahoma" w:hAnsi="Tahoma" w:cs="Tahoma"/>
          <w:b/>
          <w:sz w:val="28"/>
          <w:szCs w:val="28"/>
        </w:rPr>
        <w:t>los residuos s</w:t>
      </w:r>
      <w:r w:rsidR="0085041B" w:rsidRPr="00ED19D8">
        <w:rPr>
          <w:rFonts w:ascii="Tahoma" w:hAnsi="Tahoma" w:cs="Tahoma"/>
          <w:b/>
          <w:sz w:val="28"/>
          <w:szCs w:val="28"/>
        </w:rPr>
        <w:t>ólidos</w:t>
      </w:r>
      <w:r w:rsidR="0072395C">
        <w:rPr>
          <w:rFonts w:ascii="Tahoma" w:hAnsi="Tahoma" w:cs="Tahoma"/>
          <w:b/>
          <w:sz w:val="28"/>
          <w:szCs w:val="28"/>
        </w:rPr>
        <w:t xml:space="preserve"> domé</w:t>
      </w:r>
      <w:r w:rsidR="00533488">
        <w:rPr>
          <w:rFonts w:ascii="Tahoma" w:hAnsi="Tahoma" w:cs="Tahoma"/>
          <w:b/>
          <w:sz w:val="28"/>
          <w:szCs w:val="28"/>
        </w:rPr>
        <w:t>sticos</w:t>
      </w:r>
      <w:r w:rsidR="008D2E50" w:rsidRPr="00ED19D8">
        <w:rPr>
          <w:rFonts w:ascii="Tahoma" w:hAnsi="Tahoma" w:cs="Tahoma"/>
          <w:b/>
          <w:sz w:val="28"/>
          <w:szCs w:val="28"/>
        </w:rPr>
        <w:t xml:space="preserve">. </w:t>
      </w:r>
      <w:r w:rsidR="001057B7" w:rsidRPr="00ED19D8">
        <w:rPr>
          <w:rFonts w:ascii="Tahoma" w:hAnsi="Tahoma" w:cs="Tahoma"/>
          <w:b/>
          <w:sz w:val="28"/>
          <w:szCs w:val="28"/>
        </w:rPr>
        <w:t xml:space="preserve">           </w:t>
      </w:r>
      <w:r w:rsidR="00244AD8" w:rsidRPr="00ED19D8">
        <w:rPr>
          <w:rFonts w:ascii="Tahoma" w:hAnsi="Tahoma" w:cs="Tahoma"/>
          <w:b/>
          <w:sz w:val="28"/>
          <w:szCs w:val="28"/>
        </w:rPr>
        <w:t xml:space="preserve">          </w:t>
      </w:r>
      <w:r w:rsidR="001057B7" w:rsidRPr="00ED19D8">
        <w:rPr>
          <w:rFonts w:ascii="Tahoma" w:hAnsi="Tahoma" w:cs="Tahoma"/>
          <w:b/>
          <w:sz w:val="28"/>
          <w:szCs w:val="28"/>
        </w:rPr>
        <w:t xml:space="preserve"> </w:t>
      </w:r>
      <w:r w:rsidR="0085041B" w:rsidRPr="00ED19D8">
        <w:rPr>
          <w:rFonts w:ascii="Tahoma" w:hAnsi="Tahoma" w:cs="Tahoma"/>
          <w:b/>
          <w:sz w:val="28"/>
          <w:szCs w:val="28"/>
        </w:rPr>
        <w:t>No. 5</w:t>
      </w:r>
    </w:p>
    <w:p w:rsidR="008D2E50" w:rsidRPr="00860D81" w:rsidRDefault="00F54389" w:rsidP="00ED19D8">
      <w:pPr>
        <w:spacing w:after="0" w:line="360" w:lineRule="auto"/>
        <w:rPr>
          <w:rFonts w:ascii="Tahoma" w:hAnsi="Tahoma" w:cs="Tahoma"/>
          <w:b/>
          <w:sz w:val="28"/>
          <w:szCs w:val="28"/>
        </w:rPr>
      </w:pPr>
      <w:r w:rsidRPr="00860D81">
        <w:rPr>
          <w:rFonts w:ascii="Tahoma" w:eastAsia="Arial Unicode MS" w:hAnsi="Tahoma" w:cs="Tahoma"/>
          <w:b/>
          <w:sz w:val="28"/>
          <w:szCs w:val="28"/>
          <w:lang w:bidi="th-TH"/>
        </w:rPr>
        <w:t>Empresa</w:t>
      </w:r>
      <w:r w:rsidR="002159D2" w:rsidRPr="00860D81">
        <w:rPr>
          <w:rFonts w:ascii="Tahoma" w:eastAsia="Arial Unicode MS" w:hAnsi="Tahoma" w:cs="Tahoma"/>
          <w:b/>
          <w:sz w:val="28"/>
          <w:szCs w:val="28"/>
          <w:lang w:bidi="th-TH"/>
        </w:rPr>
        <w:t>:</w:t>
      </w:r>
      <w:r w:rsidRPr="00860D81">
        <w:rPr>
          <w:rFonts w:ascii="Tahoma" w:eastAsia="Arial Unicode MS" w:hAnsi="Tahoma" w:cs="Tahoma"/>
          <w:sz w:val="28"/>
          <w:szCs w:val="28"/>
          <w:lang w:bidi="th-TH"/>
        </w:rPr>
        <w:t xml:space="preserve"> </w:t>
      </w:r>
      <w:r w:rsidR="00ED19D8" w:rsidRPr="00860D81">
        <w:rPr>
          <w:rFonts w:ascii="Tahoma" w:eastAsia="Arial Unicode MS" w:hAnsi="Tahoma" w:cs="Tahoma"/>
          <w:b/>
          <w:sz w:val="28"/>
          <w:szCs w:val="28"/>
        </w:rPr>
        <w:t>Ureña Laureano (Laboratorio Palcon)</w:t>
      </w:r>
      <w:r w:rsidR="00ED19D8" w:rsidRPr="00860D81">
        <w:rPr>
          <w:rFonts w:ascii="Tahoma" w:eastAsia="Arial Unicode MS" w:hAnsi="Tahoma" w:cs="Tahoma"/>
          <w:b/>
          <w:color w:val="000000"/>
          <w:sz w:val="28"/>
          <w:szCs w:val="28"/>
        </w:rPr>
        <w:t>.</w:t>
      </w:r>
    </w:p>
    <w:tbl>
      <w:tblPr>
        <w:tblW w:w="10915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3"/>
        <w:gridCol w:w="386"/>
        <w:gridCol w:w="8686"/>
      </w:tblGrid>
      <w:tr w:rsidR="008D2E50" w:rsidRPr="00ED19D8" w:rsidTr="00533488">
        <w:trPr>
          <w:trHeight w:val="506"/>
        </w:trPr>
        <w:tc>
          <w:tcPr>
            <w:tcW w:w="10915" w:type="dxa"/>
            <w:gridSpan w:val="3"/>
            <w:shd w:val="clear" w:color="auto" w:fill="548DD4" w:themeFill="text2" w:themeFillTint="99"/>
          </w:tcPr>
          <w:p w:rsidR="008D2E50" w:rsidRPr="00ED19D8" w:rsidRDefault="008D2E50" w:rsidP="00780271">
            <w:pPr>
              <w:spacing w:after="0" w:line="360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ED19D8">
              <w:rPr>
                <w:rFonts w:ascii="Tahoma" w:hAnsi="Tahoma" w:cs="Tahoma"/>
                <w:b/>
                <w:sz w:val="24"/>
                <w:szCs w:val="24"/>
              </w:rPr>
              <w:t>Objetivos</w:t>
            </w:r>
            <w:r w:rsidR="002159D2" w:rsidRPr="00ED19D8">
              <w:rPr>
                <w:rFonts w:ascii="Tahoma" w:hAnsi="Tahoma" w:cs="Tahoma"/>
                <w:b/>
                <w:sz w:val="24"/>
                <w:szCs w:val="24"/>
              </w:rPr>
              <w:t xml:space="preserve"> General</w:t>
            </w:r>
          </w:p>
        </w:tc>
      </w:tr>
      <w:tr w:rsidR="008D2E50" w:rsidRPr="00ED19D8" w:rsidTr="00CC4B27">
        <w:tc>
          <w:tcPr>
            <w:tcW w:w="10915" w:type="dxa"/>
            <w:gridSpan w:val="3"/>
          </w:tcPr>
          <w:p w:rsidR="008D2E50" w:rsidRPr="00ED19D8" w:rsidRDefault="009E4238" w:rsidP="0072395C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Implementar </w:t>
            </w:r>
            <w:r w:rsidR="0072395C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un programa</w:t>
            </w:r>
            <w:r w:rsidR="00B47683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de manejo</w:t>
            </w:r>
            <w:r w:rsidR="0072395C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, recolección, almacenamiento </w:t>
            </w:r>
            <w:r w:rsidR="002846C7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y disposición </w:t>
            </w:r>
            <w:r w:rsidR="00B47683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de lo</w:t>
            </w:r>
            <w:r w:rsidR="002159D2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s residuos sólidos </w:t>
            </w:r>
            <w:r w:rsidR="0072395C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domésticos </w:t>
            </w:r>
            <w:r w:rsidR="002159D2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que</w:t>
            </w:r>
            <w:r w:rsidR="0072395C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,</w:t>
            </w:r>
            <w:r w:rsidR="002159D2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se generan</w:t>
            </w:r>
            <w:r w:rsidR="00B47683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en </w:t>
            </w:r>
            <w:r w:rsidR="002159D2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la empresa </w:t>
            </w:r>
            <w:r w:rsidR="00ED19D8" w:rsidRPr="00ED19D8">
              <w:rPr>
                <w:rFonts w:ascii="Tahoma" w:eastAsia="Arial Unicode MS" w:hAnsi="Tahoma" w:cs="Tahoma"/>
                <w:sz w:val="24"/>
                <w:szCs w:val="24"/>
              </w:rPr>
              <w:t>Ureña Laureano (Laboratorio Palcon)</w:t>
            </w:r>
            <w:r w:rsidR="00ED19D8"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,</w:t>
            </w:r>
            <w:r w:rsidR="00B47683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con</w:t>
            </w:r>
            <w:r w:rsid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el propósito</w:t>
            </w:r>
            <w:r w:rsidR="002846C7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de proteger la salud de los</w:t>
            </w:r>
            <w:r w:rsid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empleados</w:t>
            </w:r>
            <w:r w:rsidR="002159D2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,</w:t>
            </w:r>
            <w:r w:rsidR="00316B5A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vecinos</w:t>
            </w:r>
            <w:r w:rsidR="0072395C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, </w:t>
            </w:r>
            <w:r w:rsidR="002846C7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entorno</w:t>
            </w:r>
            <w:r w:rsidR="002159D2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ambiental</w:t>
            </w:r>
            <w:r w:rsidR="002846C7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,</w:t>
            </w:r>
            <w:r w:rsidR="00B47683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calidad del paisaje y </w:t>
            </w:r>
            <w:r w:rsidR="002846C7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prevenir </w:t>
            </w:r>
            <w:r w:rsidR="00B47683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l</w:t>
            </w:r>
            <w:r w:rsidR="002846C7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a contaminación de las aguas,  aire y  el </w:t>
            </w:r>
            <w:r w:rsidR="00B47683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suelo.</w:t>
            </w:r>
          </w:p>
        </w:tc>
      </w:tr>
      <w:tr w:rsidR="008D2E50" w:rsidRPr="00ED19D8" w:rsidTr="0072395C">
        <w:tc>
          <w:tcPr>
            <w:tcW w:w="10915" w:type="dxa"/>
            <w:gridSpan w:val="3"/>
            <w:shd w:val="clear" w:color="auto" w:fill="548DD4" w:themeFill="text2" w:themeFillTint="99"/>
          </w:tcPr>
          <w:p w:rsidR="008D2E50" w:rsidRPr="00ED19D8" w:rsidRDefault="00340284" w:rsidP="00780271">
            <w:pPr>
              <w:spacing w:after="0" w:line="360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Impactos a</w:t>
            </w:r>
            <w:r w:rsidR="008D2E50" w:rsidRPr="00ED19D8">
              <w:rPr>
                <w:rFonts w:ascii="Tahoma" w:hAnsi="Tahoma" w:cs="Tahoma"/>
                <w:b/>
                <w:sz w:val="24"/>
                <w:szCs w:val="24"/>
              </w:rPr>
              <w:t>mbientales.</w:t>
            </w:r>
          </w:p>
        </w:tc>
      </w:tr>
      <w:tr w:rsidR="008D2E50" w:rsidRPr="00ED19D8" w:rsidTr="0072395C">
        <w:tc>
          <w:tcPr>
            <w:tcW w:w="1843" w:type="dxa"/>
            <w:tcBorders>
              <w:right w:val="single" w:sz="4" w:space="0" w:color="auto"/>
            </w:tcBorders>
            <w:shd w:val="clear" w:color="auto" w:fill="548DD4" w:themeFill="text2" w:themeFillTint="99"/>
          </w:tcPr>
          <w:p w:rsidR="008D2E50" w:rsidRPr="00ED19D8" w:rsidRDefault="008D2E50" w:rsidP="00780271">
            <w:pPr>
              <w:spacing w:after="0"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</w:p>
          <w:p w:rsidR="00340284" w:rsidRDefault="00340284" w:rsidP="0072395C">
            <w:pPr>
              <w:shd w:val="clear" w:color="auto" w:fill="548DD4" w:themeFill="text2" w:themeFillTint="99"/>
              <w:spacing w:after="0" w:line="360" w:lineRule="auto"/>
              <w:jc w:val="both"/>
              <w:rPr>
                <w:rFonts w:ascii="Tahoma" w:hAnsi="Tahoma" w:cs="Tahoma"/>
                <w:b/>
                <w:sz w:val="24"/>
                <w:szCs w:val="24"/>
              </w:rPr>
            </w:pPr>
          </w:p>
          <w:p w:rsidR="00340284" w:rsidRDefault="00340284" w:rsidP="0072395C">
            <w:pPr>
              <w:shd w:val="clear" w:color="auto" w:fill="548DD4" w:themeFill="text2" w:themeFillTint="99"/>
              <w:spacing w:after="0" w:line="360" w:lineRule="auto"/>
              <w:jc w:val="both"/>
              <w:rPr>
                <w:rFonts w:ascii="Tahoma" w:hAnsi="Tahoma" w:cs="Tahoma"/>
                <w:b/>
                <w:sz w:val="24"/>
                <w:szCs w:val="24"/>
              </w:rPr>
            </w:pPr>
          </w:p>
          <w:p w:rsidR="008D2E50" w:rsidRPr="00ED19D8" w:rsidRDefault="008D2E50" w:rsidP="0072395C">
            <w:pPr>
              <w:shd w:val="clear" w:color="auto" w:fill="548DD4" w:themeFill="text2" w:themeFillTint="99"/>
              <w:spacing w:after="0" w:line="360" w:lineRule="auto"/>
              <w:jc w:val="both"/>
              <w:rPr>
                <w:rFonts w:ascii="Tahoma" w:hAnsi="Tahoma" w:cs="Tahoma"/>
                <w:b/>
                <w:sz w:val="24"/>
                <w:szCs w:val="24"/>
              </w:rPr>
            </w:pPr>
            <w:r w:rsidRPr="00ED19D8">
              <w:rPr>
                <w:rFonts w:ascii="Tahoma" w:hAnsi="Tahoma" w:cs="Tahoma"/>
                <w:b/>
                <w:sz w:val="24"/>
                <w:szCs w:val="24"/>
              </w:rPr>
              <w:t>Causa</w:t>
            </w:r>
          </w:p>
        </w:tc>
        <w:tc>
          <w:tcPr>
            <w:tcW w:w="9072" w:type="dxa"/>
            <w:gridSpan w:val="2"/>
            <w:tcBorders>
              <w:left w:val="single" w:sz="4" w:space="0" w:color="auto"/>
            </w:tcBorders>
          </w:tcPr>
          <w:p w:rsidR="002159D2" w:rsidRPr="00ED19D8" w:rsidRDefault="002159D2" w:rsidP="0078027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Arial Unicode MS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eastAsia="Arial Unicode MS" w:hAnsi="Tahoma" w:cs="Tahoma"/>
                <w:sz w:val="24"/>
                <w:szCs w:val="24"/>
                <w:lang w:val="es-ES" w:eastAsia="es-ES"/>
              </w:rPr>
              <w:t>Manejo inadecuado</w:t>
            </w:r>
            <w:r w:rsidR="0072395C" w:rsidRPr="00ED19D8">
              <w:rPr>
                <w:rFonts w:ascii="Tahoma" w:eastAsia="Arial Unicode MS" w:hAnsi="Tahoma" w:cs="Tahoma"/>
                <w:sz w:val="24"/>
                <w:szCs w:val="24"/>
                <w:lang w:val="es-ES" w:eastAsia="es-ES"/>
              </w:rPr>
              <w:t xml:space="preserve"> residuos domésticos</w:t>
            </w:r>
            <w:r w:rsidRPr="00ED19D8">
              <w:rPr>
                <w:rFonts w:ascii="Tahoma" w:eastAsia="Arial Unicode MS" w:hAnsi="Tahoma" w:cs="Tahoma"/>
                <w:sz w:val="24"/>
                <w:szCs w:val="24"/>
                <w:lang w:val="es-ES" w:eastAsia="es-ES"/>
              </w:rPr>
              <w:t xml:space="preserve"> de los residuos sólidos en las </w:t>
            </w:r>
            <w:r w:rsidR="00340284" w:rsidRPr="00ED19D8">
              <w:rPr>
                <w:rFonts w:ascii="Tahoma" w:eastAsia="Arial Unicode MS" w:hAnsi="Tahoma" w:cs="Tahoma"/>
                <w:sz w:val="24"/>
                <w:szCs w:val="24"/>
                <w:lang w:val="es-ES" w:eastAsia="es-ES"/>
              </w:rPr>
              <w:t>operaciones de</w:t>
            </w:r>
            <w:r w:rsidR="003B2C64" w:rsidRPr="00ED19D8">
              <w:rPr>
                <w:rFonts w:ascii="Tahoma" w:eastAsia="Arial Unicode MS" w:hAnsi="Tahoma" w:cs="Tahoma"/>
                <w:sz w:val="24"/>
                <w:szCs w:val="24"/>
                <w:lang w:val="es-ES" w:eastAsia="es-ES"/>
              </w:rPr>
              <w:t xml:space="preserve"> fabricación de productos</w:t>
            </w:r>
            <w:r w:rsidR="005C16D0">
              <w:rPr>
                <w:rFonts w:ascii="Tahoma" w:eastAsia="Arial Unicode MS" w:hAnsi="Tahoma" w:cs="Tahoma"/>
                <w:sz w:val="24"/>
                <w:szCs w:val="24"/>
                <w:lang w:val="es-ES" w:eastAsia="es-ES"/>
              </w:rPr>
              <w:t xml:space="preserve"> de higiene personal y el hogar</w:t>
            </w:r>
            <w:r w:rsidR="003B2C64" w:rsidRPr="00ED19D8">
              <w:rPr>
                <w:rFonts w:ascii="Tahoma" w:eastAsia="Arial Unicode MS" w:hAnsi="Tahoma" w:cs="Tahoma"/>
                <w:sz w:val="24"/>
                <w:szCs w:val="24"/>
                <w:lang w:val="es-ES" w:eastAsia="es-ES"/>
              </w:rPr>
              <w:t xml:space="preserve"> </w:t>
            </w:r>
            <w:r w:rsidR="00860D81" w:rsidRPr="00ED19D8">
              <w:rPr>
                <w:rFonts w:ascii="Tahoma" w:eastAsia="Arial Unicode MS" w:hAnsi="Tahoma" w:cs="Tahoma"/>
                <w:sz w:val="24"/>
                <w:szCs w:val="24"/>
                <w:lang w:val="es-ES" w:eastAsia="es-ES"/>
              </w:rPr>
              <w:t>y actividades</w:t>
            </w:r>
            <w:r w:rsidR="0072395C">
              <w:rPr>
                <w:rFonts w:ascii="Tahoma" w:eastAsia="Arial Unicode MS" w:hAnsi="Tahoma" w:cs="Tahoma"/>
                <w:sz w:val="24"/>
                <w:szCs w:val="24"/>
                <w:lang w:val="es-ES" w:eastAsia="es-ES"/>
              </w:rPr>
              <w:t xml:space="preserve"> domésticas de la empresa</w:t>
            </w:r>
            <w:r w:rsidRPr="00ED19D8">
              <w:rPr>
                <w:rFonts w:ascii="Tahoma" w:eastAsia="Arial Unicode MS" w:hAnsi="Tahoma" w:cs="Tahoma"/>
                <w:sz w:val="24"/>
                <w:szCs w:val="24"/>
                <w:lang w:val="es-ES" w:eastAsia="es-ES"/>
              </w:rPr>
              <w:t>.</w:t>
            </w:r>
          </w:p>
          <w:p w:rsidR="008D2E50" w:rsidRPr="00ED19D8" w:rsidRDefault="002159D2" w:rsidP="0072395C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ED19D8">
              <w:rPr>
                <w:rFonts w:ascii="Tahoma" w:eastAsia="Arial Unicode MS" w:hAnsi="Tahoma" w:cs="Tahoma"/>
                <w:sz w:val="24"/>
                <w:szCs w:val="24"/>
              </w:rPr>
              <w:t>Los residuos sólidos generados en las instalaciones provienen de</w:t>
            </w:r>
            <w:r w:rsidR="0072395C">
              <w:rPr>
                <w:rFonts w:ascii="Tahoma" w:eastAsia="Arial Unicode MS" w:hAnsi="Tahoma" w:cs="Tahoma"/>
                <w:sz w:val="24"/>
                <w:szCs w:val="24"/>
              </w:rPr>
              <w:t>l</w:t>
            </w:r>
            <w:r w:rsidRPr="00ED19D8">
              <w:rPr>
                <w:rFonts w:ascii="Tahoma" w:eastAsia="Arial Unicode MS" w:hAnsi="Tahoma" w:cs="Tahoma"/>
                <w:sz w:val="24"/>
                <w:szCs w:val="24"/>
              </w:rPr>
              <w:t xml:space="preserve"> proce</w:t>
            </w:r>
            <w:r w:rsidR="0072395C">
              <w:rPr>
                <w:rFonts w:ascii="Tahoma" w:eastAsia="Arial Unicode MS" w:hAnsi="Tahoma" w:cs="Tahoma"/>
                <w:sz w:val="24"/>
                <w:szCs w:val="24"/>
              </w:rPr>
              <w:t xml:space="preserve">so  fabricación de productos </w:t>
            </w:r>
            <w:r w:rsidR="00340284">
              <w:rPr>
                <w:rFonts w:ascii="Tahoma" w:eastAsia="Arial Unicode MS" w:hAnsi="Tahoma" w:cs="Tahoma"/>
                <w:sz w:val="24"/>
                <w:szCs w:val="24"/>
                <w:lang w:val="es-ES" w:eastAsia="es-ES"/>
              </w:rPr>
              <w:t>de higiene personal</w:t>
            </w:r>
            <w:r w:rsidR="0072395C">
              <w:rPr>
                <w:rFonts w:ascii="Tahoma" w:eastAsia="Arial Unicode MS" w:hAnsi="Tahoma" w:cs="Tahoma"/>
                <w:sz w:val="24"/>
                <w:szCs w:val="24"/>
                <w:lang w:val="es-ES" w:eastAsia="es-ES"/>
              </w:rPr>
              <w:t>,</w:t>
            </w:r>
            <w:r w:rsidR="00340284">
              <w:rPr>
                <w:rFonts w:ascii="Tahoma" w:eastAsia="Arial Unicode MS" w:hAnsi="Tahoma" w:cs="Tahoma"/>
                <w:sz w:val="24"/>
                <w:szCs w:val="24"/>
                <w:lang w:val="es-ES" w:eastAsia="es-ES"/>
              </w:rPr>
              <w:t xml:space="preserve"> hogar </w:t>
            </w:r>
            <w:r w:rsidR="00340284" w:rsidRPr="00ED19D8">
              <w:rPr>
                <w:rFonts w:ascii="Tahoma" w:eastAsia="Arial Unicode MS" w:hAnsi="Tahoma" w:cs="Tahoma"/>
                <w:sz w:val="24"/>
                <w:szCs w:val="24"/>
                <w:lang w:val="es-ES" w:eastAsia="es-ES"/>
              </w:rPr>
              <w:t xml:space="preserve"> </w:t>
            </w:r>
            <w:r w:rsidR="003B2C64" w:rsidRPr="00ED19D8">
              <w:rPr>
                <w:rFonts w:ascii="Tahoma" w:eastAsia="Arial Unicode MS" w:hAnsi="Tahoma" w:cs="Tahoma"/>
                <w:sz w:val="24"/>
                <w:szCs w:val="24"/>
              </w:rPr>
              <w:t xml:space="preserve">y las actividades </w:t>
            </w:r>
            <w:r w:rsidR="00340284" w:rsidRPr="00ED19D8">
              <w:rPr>
                <w:rFonts w:ascii="Tahoma" w:eastAsia="Arial Unicode MS" w:hAnsi="Tahoma" w:cs="Tahoma"/>
                <w:sz w:val="24"/>
                <w:szCs w:val="24"/>
              </w:rPr>
              <w:t>domésticas</w:t>
            </w:r>
            <w:r w:rsidR="003B2C64" w:rsidRPr="00ED19D8">
              <w:rPr>
                <w:rFonts w:ascii="Tahoma" w:eastAsia="Arial Unicode MS" w:hAnsi="Tahoma" w:cs="Tahoma"/>
                <w:sz w:val="24"/>
                <w:szCs w:val="24"/>
              </w:rPr>
              <w:t xml:space="preserve"> de la empresa</w:t>
            </w:r>
            <w:r w:rsidRPr="00ED19D8">
              <w:rPr>
                <w:rFonts w:ascii="Tahoma" w:eastAsia="Arial Unicode MS" w:hAnsi="Tahoma" w:cs="Tahoma"/>
                <w:sz w:val="24"/>
                <w:szCs w:val="24"/>
              </w:rPr>
              <w:t xml:space="preserve">, </w:t>
            </w:r>
            <w:r w:rsidR="00820F52" w:rsidRPr="00ED19D8">
              <w:rPr>
                <w:rFonts w:ascii="Tahoma" w:eastAsia="Arial Unicode MS" w:hAnsi="Tahoma" w:cs="Tahoma"/>
                <w:sz w:val="24"/>
                <w:szCs w:val="24"/>
              </w:rPr>
              <w:t>(papeles, cartones, plásticos, vidrios, piezas</w:t>
            </w:r>
            <w:r w:rsidR="009024D5" w:rsidRPr="00ED19D8">
              <w:rPr>
                <w:rFonts w:ascii="Tahoma" w:eastAsia="Arial Unicode MS" w:hAnsi="Tahoma" w:cs="Tahoma"/>
                <w:sz w:val="24"/>
                <w:szCs w:val="24"/>
              </w:rPr>
              <w:t xml:space="preserve"> metálicas,  maderas, </w:t>
            </w:r>
            <w:r w:rsidR="00820F52" w:rsidRPr="00ED19D8">
              <w:rPr>
                <w:rFonts w:ascii="Tahoma" w:eastAsia="Arial Unicode MS" w:hAnsi="Tahoma" w:cs="Tahoma"/>
                <w:sz w:val="24"/>
                <w:szCs w:val="24"/>
              </w:rPr>
              <w:t>entre otros</w:t>
            </w:r>
            <w:r w:rsidRPr="00ED19D8">
              <w:rPr>
                <w:rFonts w:ascii="Tahoma" w:eastAsia="Arial Unicode MS" w:hAnsi="Tahoma" w:cs="Tahoma"/>
                <w:sz w:val="24"/>
                <w:szCs w:val="24"/>
              </w:rPr>
              <w:t>)</w:t>
            </w:r>
            <w:r w:rsidR="009024D5" w:rsidRPr="00ED19D8">
              <w:rPr>
                <w:rFonts w:ascii="Tahoma" w:eastAsia="Arial Unicode MS" w:hAnsi="Tahoma" w:cs="Tahoma"/>
                <w:sz w:val="24"/>
                <w:szCs w:val="24"/>
              </w:rPr>
              <w:t>.</w:t>
            </w:r>
          </w:p>
        </w:tc>
      </w:tr>
      <w:tr w:rsidR="008D2E50" w:rsidRPr="00ED19D8" w:rsidTr="0072395C">
        <w:tc>
          <w:tcPr>
            <w:tcW w:w="1843" w:type="dxa"/>
            <w:tcBorders>
              <w:right w:val="single" w:sz="4" w:space="0" w:color="auto"/>
            </w:tcBorders>
            <w:shd w:val="clear" w:color="auto" w:fill="548DD4" w:themeFill="text2" w:themeFillTint="99"/>
          </w:tcPr>
          <w:p w:rsidR="009024D5" w:rsidRPr="00ED19D8" w:rsidRDefault="009024D5" w:rsidP="00780271">
            <w:pPr>
              <w:spacing w:after="0" w:line="360" w:lineRule="auto"/>
              <w:rPr>
                <w:rFonts w:ascii="Tahoma" w:hAnsi="Tahoma" w:cs="Tahoma"/>
                <w:b/>
                <w:sz w:val="24"/>
                <w:szCs w:val="24"/>
              </w:rPr>
            </w:pPr>
          </w:p>
          <w:p w:rsidR="008D2E50" w:rsidRPr="00ED19D8" w:rsidRDefault="00340284" w:rsidP="00780271">
            <w:pPr>
              <w:spacing w:after="0" w:line="360" w:lineRule="auto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Impactos a</w:t>
            </w:r>
            <w:r w:rsidR="002159D2" w:rsidRPr="00ED19D8">
              <w:rPr>
                <w:rFonts w:ascii="Tahoma" w:hAnsi="Tahoma" w:cs="Tahoma"/>
                <w:b/>
                <w:sz w:val="24"/>
                <w:szCs w:val="24"/>
              </w:rPr>
              <w:t>mbientales</w:t>
            </w:r>
            <w:r w:rsidR="008D2E50" w:rsidRPr="00ED19D8">
              <w:rPr>
                <w:rFonts w:ascii="Tahoma" w:hAnsi="Tahoma" w:cs="Tahom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072" w:type="dxa"/>
            <w:gridSpan w:val="2"/>
            <w:tcBorders>
              <w:left w:val="single" w:sz="4" w:space="0" w:color="auto"/>
            </w:tcBorders>
          </w:tcPr>
          <w:p w:rsidR="008645D6" w:rsidRPr="00ED19D8" w:rsidRDefault="008645D6" w:rsidP="0072395C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Arial Unicode MS" w:hAnsi="Tahoma" w:cs="Tahoma"/>
                <w:color w:val="000000"/>
                <w:sz w:val="24"/>
                <w:szCs w:val="24"/>
              </w:rPr>
            </w:pP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Posible inc</w:t>
            </w:r>
            <w:r w:rsidR="0072395C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remento de plagas y vectores en</w:t>
            </w: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 xml:space="preserve"> el manejo inadecuado de </w:t>
            </w:r>
            <w:r w:rsidR="00340284"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los residuos sólidos</w:t>
            </w: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.</w:t>
            </w:r>
          </w:p>
          <w:p w:rsidR="008645D6" w:rsidRPr="00ED19D8" w:rsidRDefault="008645D6" w:rsidP="0072395C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Arial Unicode MS" w:hAnsi="Tahoma" w:cs="Tahoma"/>
                <w:color w:val="000000"/>
                <w:sz w:val="24"/>
                <w:szCs w:val="24"/>
              </w:rPr>
            </w:pP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Posibilidad de tener una imagen negativa por deficiencia en el manejo de los residuos sólidos generados.</w:t>
            </w:r>
          </w:p>
          <w:p w:rsidR="008D2E50" w:rsidRPr="00ED19D8" w:rsidRDefault="008645D6" w:rsidP="0072395C">
            <w:pPr>
              <w:pStyle w:val="Prrafodelista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 xml:space="preserve">Posible afectación de la salud de los empleados </w:t>
            </w:r>
            <w:r w:rsidR="0072395C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 xml:space="preserve">en </w:t>
            </w: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 xml:space="preserve">el manejo inadecuado </w:t>
            </w:r>
            <w:r w:rsidR="00340284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 xml:space="preserve">y control </w:t>
            </w: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de los residuos sólidos</w:t>
            </w:r>
            <w:r w:rsidR="00340284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 xml:space="preserve"> domésticos</w:t>
            </w:r>
            <w:r w:rsidR="002159D2" w:rsidRPr="00ED19D8">
              <w:rPr>
                <w:rFonts w:ascii="Tahoma" w:eastAsia="Arial Unicode MS" w:hAnsi="Tahoma" w:cs="Tahoma"/>
                <w:sz w:val="24"/>
                <w:szCs w:val="24"/>
                <w:lang w:val="es-ES" w:eastAsia="es-ES"/>
              </w:rPr>
              <w:t>.</w:t>
            </w:r>
          </w:p>
        </w:tc>
      </w:tr>
      <w:tr w:rsidR="008D2E50" w:rsidRPr="00ED19D8" w:rsidTr="0072395C">
        <w:tc>
          <w:tcPr>
            <w:tcW w:w="10915" w:type="dxa"/>
            <w:gridSpan w:val="3"/>
            <w:shd w:val="clear" w:color="auto" w:fill="548DD4" w:themeFill="text2" w:themeFillTint="99"/>
          </w:tcPr>
          <w:p w:rsidR="008D2E50" w:rsidRPr="00ED19D8" w:rsidRDefault="00316B5A" w:rsidP="00340284">
            <w:pPr>
              <w:spacing w:after="0" w:line="360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ED19D8">
              <w:rPr>
                <w:rFonts w:ascii="Tahoma" w:hAnsi="Tahoma" w:cs="Tahoma"/>
                <w:b/>
                <w:sz w:val="24"/>
                <w:szCs w:val="24"/>
              </w:rPr>
              <w:t>Ac</w:t>
            </w:r>
            <w:r w:rsidR="00340284">
              <w:rPr>
                <w:rFonts w:ascii="Tahoma" w:hAnsi="Tahoma" w:cs="Tahoma"/>
                <w:b/>
                <w:sz w:val="24"/>
                <w:szCs w:val="24"/>
              </w:rPr>
              <w:t>tividades</w:t>
            </w:r>
            <w:r w:rsidRPr="00ED19D8">
              <w:rPr>
                <w:rFonts w:ascii="Tahoma" w:hAnsi="Tahoma" w:cs="Tahoma"/>
                <w:b/>
                <w:sz w:val="24"/>
                <w:szCs w:val="24"/>
              </w:rPr>
              <w:t xml:space="preserve"> a</w:t>
            </w:r>
            <w:r w:rsidR="009024D5" w:rsidRPr="00ED19D8">
              <w:rPr>
                <w:rFonts w:ascii="Tahoma" w:hAnsi="Tahoma" w:cs="Tahoma"/>
                <w:b/>
                <w:sz w:val="24"/>
                <w:szCs w:val="24"/>
              </w:rPr>
              <w:t xml:space="preserve"> implementar</w:t>
            </w:r>
          </w:p>
        </w:tc>
      </w:tr>
      <w:tr w:rsidR="008D2E50" w:rsidRPr="00ED19D8" w:rsidTr="0072395C">
        <w:trPr>
          <w:trHeight w:val="7535"/>
        </w:trPr>
        <w:tc>
          <w:tcPr>
            <w:tcW w:w="10915" w:type="dxa"/>
            <w:gridSpan w:val="3"/>
            <w:tcBorders>
              <w:bottom w:val="single" w:sz="4" w:space="0" w:color="auto"/>
            </w:tcBorders>
          </w:tcPr>
          <w:p w:rsidR="008645D6" w:rsidRPr="00ED19D8" w:rsidRDefault="00340284" w:rsidP="0072395C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Arial Unicode MS" w:hAnsi="Tahoma" w:cs="Tahoma"/>
                <w:color w:val="000000"/>
                <w:sz w:val="24"/>
                <w:szCs w:val="24"/>
              </w:rPr>
            </w:pP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lastRenderedPageBreak/>
              <w:t>Colocar tanques</w:t>
            </w:r>
            <w:r w:rsidR="008645D6"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 xml:space="preserve"> en las diferentes áreas, identificado por tipos de residuos.</w:t>
            </w:r>
          </w:p>
          <w:p w:rsidR="008645D6" w:rsidRPr="00ED19D8" w:rsidRDefault="008645D6" w:rsidP="0072395C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Arial Unicode MS" w:hAnsi="Tahoma" w:cs="Tahoma"/>
                <w:color w:val="000000"/>
                <w:sz w:val="24"/>
                <w:szCs w:val="24"/>
              </w:rPr>
            </w:pP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Clasificar los residuos sólidos generados</w:t>
            </w:r>
            <w:r w:rsidR="0072395C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 xml:space="preserve"> en las actividades de producción</w:t>
            </w: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.</w:t>
            </w:r>
          </w:p>
          <w:p w:rsidR="008645D6" w:rsidRPr="00ED19D8" w:rsidRDefault="008645D6" w:rsidP="0072395C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Arial Unicode MS" w:hAnsi="Tahoma" w:cs="Tahoma"/>
                <w:color w:val="000000"/>
                <w:sz w:val="24"/>
                <w:szCs w:val="24"/>
              </w:rPr>
            </w:pP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 xml:space="preserve">Almacenar </w:t>
            </w:r>
            <w:r w:rsidR="00340284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los tanques de residuos sólidos</w:t>
            </w: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 xml:space="preserve"> en un lugar adecuado.</w:t>
            </w:r>
          </w:p>
          <w:p w:rsidR="008645D6" w:rsidRPr="00ED19D8" w:rsidRDefault="008645D6" w:rsidP="0072395C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Arial Unicode MS" w:hAnsi="Tahoma" w:cs="Tahoma"/>
                <w:color w:val="000000"/>
                <w:sz w:val="24"/>
                <w:szCs w:val="24"/>
              </w:rPr>
            </w:pP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Implementar medidas de reducir, reciclar, minimizar y reutilizar.</w:t>
            </w:r>
          </w:p>
          <w:p w:rsidR="008645D6" w:rsidRPr="00ED19D8" w:rsidRDefault="008645D6" w:rsidP="0072395C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Arial Unicode MS" w:hAnsi="Tahoma" w:cs="Tahoma"/>
                <w:color w:val="000000"/>
                <w:sz w:val="24"/>
                <w:szCs w:val="24"/>
              </w:rPr>
            </w:pP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Llevar registro y control de los residuos generados.</w:t>
            </w:r>
          </w:p>
          <w:p w:rsidR="008645D6" w:rsidRPr="00ED19D8" w:rsidRDefault="008645D6" w:rsidP="0072395C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Arial Unicode MS" w:hAnsi="Tahoma" w:cs="Tahoma"/>
                <w:color w:val="000000"/>
                <w:sz w:val="24"/>
                <w:szCs w:val="24"/>
              </w:rPr>
            </w:pP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Concienciar a los trabajad</w:t>
            </w:r>
            <w:r w:rsidR="00340284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ores y los operadores, sobre la reducción en</w:t>
            </w: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 xml:space="preserve"> la generación de los residuos sólidos</w:t>
            </w:r>
            <w:r w:rsidR="00340284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 xml:space="preserve"> domésticos</w:t>
            </w: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, tanto domésticos como los industriales.</w:t>
            </w:r>
          </w:p>
          <w:p w:rsidR="00C40DCF" w:rsidRPr="00ED19D8" w:rsidRDefault="008645D6" w:rsidP="0072395C">
            <w:pPr>
              <w:pStyle w:val="Prrafodelista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 xml:space="preserve">Ofrecer cursos al personal de servicios generales sobre el manejo de los residuos </w:t>
            </w:r>
            <w:r w:rsidR="00340284"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sólidos</w:t>
            </w:r>
            <w:r w:rsidR="00340284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 xml:space="preserve"> domésticos</w:t>
            </w: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,</w:t>
            </w:r>
            <w:r w:rsidR="00340284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 xml:space="preserve"> proceso de manejo y disposición de los residuos sólidos domésticos</w:t>
            </w:r>
            <w:r w:rsidR="00FC0F21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.</w:t>
            </w:r>
          </w:p>
          <w:p w:rsidR="00DD133C" w:rsidRPr="00ED19D8" w:rsidRDefault="00DD133C" w:rsidP="00DD133C">
            <w:pPr>
              <w:autoSpaceDE w:val="0"/>
              <w:autoSpaceDN w:val="0"/>
              <w:adjustRightInd w:val="0"/>
              <w:spacing w:after="0" w:line="360" w:lineRule="auto"/>
              <w:ind w:left="360"/>
              <w:jc w:val="both"/>
              <w:rPr>
                <w:rFonts w:ascii="Tahoma" w:eastAsia="Calibri" w:hAnsi="Tahoma" w:cs="Tahoma"/>
                <w:b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eastAsia="Calibri" w:hAnsi="Tahoma" w:cs="Tahoma"/>
                <w:b/>
                <w:sz w:val="24"/>
                <w:szCs w:val="24"/>
                <w:lang w:val="es-ES" w:eastAsia="es-ES"/>
              </w:rPr>
              <w:t>Costo de impl</w:t>
            </w:r>
            <w:r w:rsidR="0072395C">
              <w:rPr>
                <w:rFonts w:ascii="Tahoma" w:eastAsia="Calibri" w:hAnsi="Tahoma" w:cs="Tahoma"/>
                <w:b/>
                <w:sz w:val="24"/>
                <w:szCs w:val="24"/>
                <w:lang w:val="es-ES" w:eastAsia="es-ES"/>
              </w:rPr>
              <w:t>ementación de las medidas RD$ 5</w:t>
            </w:r>
            <w:r w:rsidR="001303DF" w:rsidRPr="00ED19D8">
              <w:rPr>
                <w:rFonts w:ascii="Tahoma" w:eastAsia="Calibri" w:hAnsi="Tahoma" w:cs="Tahoma"/>
                <w:b/>
                <w:sz w:val="24"/>
                <w:szCs w:val="24"/>
                <w:lang w:val="es-ES" w:eastAsia="es-ES"/>
              </w:rPr>
              <w:t>0</w:t>
            </w:r>
            <w:r w:rsidRPr="00ED19D8">
              <w:rPr>
                <w:rFonts w:ascii="Tahoma" w:eastAsia="Calibri" w:hAnsi="Tahoma" w:cs="Tahoma"/>
                <w:b/>
                <w:sz w:val="24"/>
                <w:szCs w:val="24"/>
                <w:lang w:val="es-ES" w:eastAsia="es-ES"/>
              </w:rPr>
              <w:t>,000.00</w:t>
            </w:r>
          </w:p>
          <w:p w:rsidR="003B2C64" w:rsidRDefault="00467C5A" w:rsidP="00467C5A">
            <w:pPr>
              <w:spacing w:line="240" w:lineRule="auto"/>
              <w:jc w:val="center"/>
              <w:rPr>
                <w:rFonts w:ascii="Tahoma" w:eastAsia="Arial Unicode MS" w:hAnsi="Tahoma" w:cs="Tahoma"/>
                <w:noProof/>
              </w:rPr>
            </w:pPr>
            <w:r w:rsidRPr="003103CF">
              <w:rPr>
                <w:rFonts w:ascii="Tahoma" w:eastAsia="Arial Unicode MS" w:hAnsi="Tahoma" w:cs="Tahoma"/>
                <w:noProof/>
              </w:rPr>
              <w:t xml:space="preserve"> </w:t>
            </w:r>
            <w:r w:rsidRPr="00E1734A">
              <w:rPr>
                <w:rFonts w:ascii="Tahoma" w:eastAsia="Arial Unicode MS" w:hAnsi="Tahoma" w:cs="Tahoma"/>
                <w:noProof/>
                <w:bdr w:val="single" w:sz="8" w:space="0" w:color="auto"/>
                <w:lang w:val="es-US" w:eastAsia="es-US"/>
              </w:rPr>
              <w:drawing>
                <wp:inline distT="0" distB="0" distL="0" distR="0">
                  <wp:extent cx="2241550" cy="1684597"/>
                  <wp:effectExtent l="0" t="0" r="0" b="0"/>
                  <wp:docPr id="1" name="Imagen 1" descr="C:\Users\Ing.Victor Jimenez\Desktop\Foto Ureña La\DSC041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46" descr="C:\Users\Ing.Victor Jimenez\Desktop\Foto Ureña La\DSC0414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4130" cy="1686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2395C">
              <w:rPr>
                <w:rFonts w:ascii="Tahoma" w:eastAsia="Arial Unicode MS" w:hAnsi="Tahoma" w:cs="Tahoma"/>
                <w:noProof/>
              </w:rPr>
              <w:t xml:space="preserve"> </w:t>
            </w:r>
            <w:r w:rsidR="0072395C" w:rsidRPr="00BA26C1">
              <w:rPr>
                <w:rFonts w:ascii="Tahoma" w:eastAsia="Arial Unicode MS" w:hAnsi="Tahoma" w:cs="Tahoma"/>
                <w:b/>
                <w:bCs/>
                <w:noProof/>
                <w:color w:val="000000"/>
                <w:bdr w:val="single" w:sz="8" w:space="0" w:color="auto"/>
                <w:lang w:val="es-US" w:eastAsia="es-US"/>
              </w:rPr>
              <w:drawing>
                <wp:inline distT="0" distB="0" distL="0" distR="0" wp14:anchorId="19082FF8" wp14:editId="6A250912">
                  <wp:extent cx="2233930" cy="1673005"/>
                  <wp:effectExtent l="0" t="0" r="0" b="0"/>
                  <wp:docPr id="2" name="Imagen 2" descr="F:\F.A UREñA\IMG_20221023_1347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F.A UREñA\IMG_20221023_1347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2511" cy="1686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67C5A" w:rsidRPr="00ED19D8" w:rsidRDefault="005C16D0" w:rsidP="005C16D0">
            <w:pPr>
              <w:spacing w:line="36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11365C">
              <w:rPr>
                <w:rFonts w:ascii="Tahoma" w:eastAsia="Arial Unicode MS" w:hAnsi="Tahoma" w:cs="Tahoma"/>
                <w:b/>
                <w:bCs/>
                <w:sz w:val="20"/>
                <w:szCs w:val="20"/>
              </w:rPr>
              <w:t>Vista de</w:t>
            </w:r>
            <w:r>
              <w:rPr>
                <w:rFonts w:ascii="Tahoma" w:eastAsia="Arial Unicode MS" w:hAnsi="Tahoma" w:cs="Tahoma"/>
                <w:b/>
                <w:bCs/>
                <w:sz w:val="20"/>
                <w:szCs w:val="20"/>
              </w:rPr>
              <w:t xml:space="preserve">l modelo </w:t>
            </w:r>
            <w:r w:rsidRPr="0011365C">
              <w:rPr>
                <w:rFonts w:ascii="Tahoma" w:eastAsia="Arial Unicode MS" w:hAnsi="Tahoma" w:cs="Tahoma"/>
                <w:b/>
                <w:bCs/>
                <w:sz w:val="20"/>
                <w:szCs w:val="20"/>
              </w:rPr>
              <w:t>recolección y manejo de los residuos sólidos.</w:t>
            </w:r>
          </w:p>
        </w:tc>
      </w:tr>
      <w:tr w:rsidR="0072395C" w:rsidRPr="00ED19D8" w:rsidTr="002826E0">
        <w:trPr>
          <w:trHeight w:val="375"/>
        </w:trPr>
        <w:tc>
          <w:tcPr>
            <w:tcW w:w="1091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548DD4" w:themeFill="text2" w:themeFillTint="99"/>
          </w:tcPr>
          <w:p w:rsidR="0072395C" w:rsidRPr="002826E0" w:rsidRDefault="002826E0" w:rsidP="005C16D0">
            <w:pPr>
              <w:spacing w:line="360" w:lineRule="auto"/>
              <w:jc w:val="center"/>
              <w:rPr>
                <w:rFonts w:ascii="Tahoma" w:eastAsia="Arial Unicode MS" w:hAnsi="Tahoma" w:cs="Tahoma"/>
                <w:b/>
                <w:color w:val="000000"/>
                <w:sz w:val="24"/>
                <w:szCs w:val="24"/>
              </w:rPr>
            </w:pPr>
            <w:r w:rsidRPr="002826E0">
              <w:rPr>
                <w:rFonts w:ascii="Tahoma" w:eastAsia="Arial Unicode MS" w:hAnsi="Tahoma" w:cs="Tahoma"/>
                <w:b/>
                <w:color w:val="000000"/>
                <w:sz w:val="24"/>
                <w:szCs w:val="24"/>
              </w:rPr>
              <w:t>Técnica/Tecnología a implementar</w:t>
            </w:r>
          </w:p>
        </w:tc>
      </w:tr>
      <w:tr w:rsidR="008D2E50" w:rsidRPr="00ED19D8" w:rsidTr="00CC4B27">
        <w:trPr>
          <w:trHeight w:val="860"/>
        </w:trPr>
        <w:tc>
          <w:tcPr>
            <w:tcW w:w="10915" w:type="dxa"/>
            <w:gridSpan w:val="3"/>
            <w:tcBorders>
              <w:top w:val="single" w:sz="4" w:space="0" w:color="auto"/>
            </w:tcBorders>
          </w:tcPr>
          <w:p w:rsidR="00746283" w:rsidRPr="00ED19D8" w:rsidRDefault="00746283" w:rsidP="0078027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eastAsia="Calibri" w:hAnsi="Tahoma" w:cs="Tahoma"/>
                <w:b/>
                <w:sz w:val="24"/>
                <w:szCs w:val="24"/>
                <w:lang w:val="es-ES" w:eastAsia="es-ES"/>
              </w:rPr>
              <w:t xml:space="preserve">Manejo de los </w:t>
            </w:r>
            <w:r w:rsidR="00D24AAE" w:rsidRPr="00ED19D8">
              <w:rPr>
                <w:rFonts w:ascii="Tahoma" w:eastAsia="Calibri" w:hAnsi="Tahoma" w:cs="Tahoma"/>
                <w:b/>
                <w:sz w:val="24"/>
                <w:szCs w:val="24"/>
                <w:lang w:val="es-ES" w:eastAsia="es-ES"/>
              </w:rPr>
              <w:t>residuos</w:t>
            </w:r>
            <w:r w:rsidRPr="00ED19D8">
              <w:rPr>
                <w:rFonts w:ascii="Tahoma" w:eastAsia="Calibri" w:hAnsi="Tahoma" w:cs="Tahoma"/>
                <w:b/>
                <w:sz w:val="24"/>
                <w:szCs w:val="24"/>
                <w:lang w:val="es-ES" w:eastAsia="es-ES"/>
              </w:rPr>
              <w:t xml:space="preserve"> sólidos domésticos</w:t>
            </w:r>
            <w:r w:rsidR="00CC4B27">
              <w:rPr>
                <w:rFonts w:ascii="Tahoma" w:eastAsia="Calibri" w:hAnsi="Tahoma" w:cs="Tahoma"/>
                <w:b/>
                <w:sz w:val="24"/>
                <w:szCs w:val="24"/>
                <w:lang w:val="es-ES" w:eastAsia="es-ES"/>
              </w:rPr>
              <w:t>.</w:t>
            </w:r>
          </w:p>
          <w:p w:rsidR="00746283" w:rsidRPr="00ED19D8" w:rsidRDefault="00746283" w:rsidP="000C2CDB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Se colocarán tanques metálicos de 55 gal</w:t>
            </w:r>
            <w:r w:rsidR="000C2CDB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ones pintados, identificados tipos de residuos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.</w:t>
            </w:r>
          </w:p>
          <w:p w:rsidR="00746283" w:rsidRPr="00ED19D8" w:rsidRDefault="00746283" w:rsidP="000C2CDB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Estos tanques serán colocados en sitios de superficie plana</w:t>
            </w:r>
            <w:r w:rsidR="005C16D0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,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para lograr una estabilidad</w:t>
            </w:r>
            <w:r w:rsidR="00D24AAE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favorable, previendo que no se inunden ni interrumpan la trayectoria de escurrimiento</w:t>
            </w:r>
            <w:r w:rsidR="00AB76D0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de las aguas superficiales. Deben ser sitios de fácil acceso para su recogida y</w:t>
            </w:r>
            <w:r w:rsidR="00AB76D0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manejo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.</w:t>
            </w:r>
          </w:p>
          <w:p w:rsidR="00746283" w:rsidRPr="00ED19D8" w:rsidRDefault="00746283" w:rsidP="000C2CDB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Su recogida</w:t>
            </w:r>
            <w:r w:rsidR="005C16D0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,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</w:t>
            </w:r>
            <w:r w:rsidR="002973E3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se realiz</w:t>
            </w:r>
            <w:r w:rsidR="002973E3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a</w:t>
            </w:r>
            <w:r w:rsidR="00AB76D0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</w:t>
            </w:r>
            <w:r w:rsidR="005C16D0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tres (3) 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veces</w:t>
            </w:r>
            <w:r w:rsidR="002973E3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/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semana</w:t>
            </w:r>
            <w:r w:rsidR="00AB76D0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por el </w:t>
            </w:r>
            <w:r w:rsidR="002973E3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a</w:t>
            </w:r>
            <w:r w:rsidR="00CC4B27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yuntamiento de</w:t>
            </w:r>
            <w:r w:rsidR="008645D6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Santo Domingo Este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.</w:t>
            </w:r>
          </w:p>
          <w:p w:rsidR="00746283" w:rsidRPr="00ED19D8" w:rsidRDefault="00746283" w:rsidP="000C2CDB">
            <w:pPr>
              <w:pStyle w:val="Prrafodelista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Manejo general: No se mezclarán los </w:t>
            </w:r>
            <w:r w:rsidR="00AB76D0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residuos</w:t>
            </w: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sólidos </w:t>
            </w:r>
            <w:r w:rsidR="005C16D0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domésticos </w:t>
            </w: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con los peligrosos, ni</w:t>
            </w:r>
            <w:r w:rsidR="00D119F0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</w:t>
            </w: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los que</w:t>
            </w:r>
            <w:r w:rsidR="005C16D0">
              <w:rPr>
                <w:rFonts w:ascii="Tahoma" w:hAnsi="Tahoma" w:cs="Tahoma"/>
                <w:sz w:val="24"/>
                <w:szCs w:val="24"/>
                <w:lang w:val="es-ES" w:eastAsia="es-ES"/>
              </w:rPr>
              <w:t>,</w:t>
            </w: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se puedan re</w:t>
            </w:r>
            <w:r w:rsidR="008645D6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ciclar con los que no se puedan reciclar</w:t>
            </w:r>
            <w:r w:rsidR="00C3614D">
              <w:rPr>
                <w:rFonts w:ascii="Tahoma" w:hAnsi="Tahoma" w:cs="Tahoma"/>
                <w:sz w:val="24"/>
                <w:szCs w:val="24"/>
                <w:lang w:val="es-ES" w:eastAsia="es-ES"/>
              </w:rPr>
              <w:t>.</w:t>
            </w:r>
          </w:p>
          <w:p w:rsidR="00746283" w:rsidRPr="00ED19D8" w:rsidRDefault="00746283" w:rsidP="000C2CDB">
            <w:pPr>
              <w:pStyle w:val="Prrafodelista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Disposición final: Se contratarán los servicios del Ayuntamiento </w:t>
            </w:r>
            <w:r w:rsidR="008645D6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de Santo Domingo Este</w:t>
            </w: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,</w:t>
            </w:r>
            <w:r w:rsidR="00D119F0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</w:t>
            </w: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para su disposición final en el vertedero</w:t>
            </w:r>
            <w:r w:rsidR="00B954AF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de Duquesa</w:t>
            </w:r>
            <w:r w:rsidR="00AB76D0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.</w:t>
            </w:r>
          </w:p>
          <w:p w:rsidR="008645D6" w:rsidRPr="00ED19D8" w:rsidRDefault="008645D6" w:rsidP="000C2CDB">
            <w:pPr>
              <w:pStyle w:val="Prrafodelista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Manejo de la chatarra: Se llevará</w:t>
            </w:r>
            <w:r w:rsidR="000C2CDB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un control de la </w:t>
            </w:r>
            <w:r w:rsidR="007C096F">
              <w:rPr>
                <w:rFonts w:ascii="Tahoma" w:hAnsi="Tahoma" w:cs="Tahoma"/>
                <w:sz w:val="24"/>
                <w:szCs w:val="24"/>
                <w:lang w:val="es-ES" w:eastAsia="es-ES"/>
              </w:rPr>
              <w:t>chatarra de</w:t>
            </w:r>
            <w:r w:rsidR="000C2CDB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</w:t>
            </w: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controlar la generación</w:t>
            </w:r>
          </w:p>
          <w:p w:rsidR="000C2CDB" w:rsidRDefault="000C2CDB" w:rsidP="0078027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Calibri" w:hAnsi="Tahoma" w:cs="Tahoma"/>
                <w:b/>
                <w:bCs/>
                <w:sz w:val="24"/>
                <w:szCs w:val="24"/>
                <w:lang w:val="es-ES" w:eastAsia="es-ES"/>
              </w:rPr>
            </w:pPr>
          </w:p>
          <w:p w:rsidR="000C2CDB" w:rsidRDefault="000C2CDB" w:rsidP="0078027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Calibri" w:hAnsi="Tahoma" w:cs="Tahoma"/>
                <w:b/>
                <w:bCs/>
                <w:sz w:val="24"/>
                <w:szCs w:val="24"/>
                <w:lang w:val="es-ES" w:eastAsia="es-ES"/>
              </w:rPr>
            </w:pPr>
          </w:p>
          <w:p w:rsidR="00746283" w:rsidRPr="00ED19D8" w:rsidRDefault="00746283" w:rsidP="0078027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Calibri" w:hAnsi="Tahoma" w:cs="Tahoma"/>
                <w:b/>
                <w:bCs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eastAsia="Calibri" w:hAnsi="Tahoma" w:cs="Tahoma"/>
                <w:b/>
                <w:bCs/>
                <w:sz w:val="24"/>
                <w:szCs w:val="24"/>
                <w:lang w:val="es-ES" w:eastAsia="es-ES"/>
              </w:rPr>
              <w:t xml:space="preserve">Manejo de los </w:t>
            </w:r>
            <w:r w:rsidR="00AB76D0" w:rsidRPr="00ED19D8">
              <w:rPr>
                <w:rFonts w:ascii="Tahoma" w:eastAsia="Calibri" w:hAnsi="Tahoma" w:cs="Tahoma"/>
                <w:b/>
                <w:sz w:val="24"/>
                <w:szCs w:val="24"/>
                <w:lang w:val="es-ES" w:eastAsia="es-ES"/>
              </w:rPr>
              <w:t>residuos</w:t>
            </w:r>
            <w:r w:rsidRPr="00ED19D8">
              <w:rPr>
                <w:rFonts w:ascii="Tahoma" w:eastAsia="Calibri" w:hAnsi="Tahoma" w:cs="Tahoma"/>
                <w:b/>
                <w:bCs/>
                <w:sz w:val="24"/>
                <w:szCs w:val="24"/>
                <w:lang w:val="es-ES" w:eastAsia="es-ES"/>
              </w:rPr>
              <w:t xml:space="preserve"> pel</w:t>
            </w:r>
            <w:r w:rsidR="00403A23" w:rsidRPr="00ED19D8">
              <w:rPr>
                <w:rFonts w:ascii="Tahoma" w:eastAsia="Calibri" w:hAnsi="Tahoma" w:cs="Tahoma"/>
                <w:b/>
                <w:bCs/>
                <w:sz w:val="24"/>
                <w:szCs w:val="24"/>
                <w:lang w:val="es-ES" w:eastAsia="es-ES"/>
              </w:rPr>
              <w:t>igrosos</w:t>
            </w:r>
            <w:r w:rsidR="00C3614D">
              <w:rPr>
                <w:rFonts w:ascii="Tahoma" w:eastAsia="Calibri" w:hAnsi="Tahoma" w:cs="Tahoma"/>
                <w:b/>
                <w:bCs/>
                <w:sz w:val="24"/>
                <w:szCs w:val="24"/>
                <w:lang w:val="es-ES" w:eastAsia="es-ES"/>
              </w:rPr>
              <w:t>.</w:t>
            </w:r>
          </w:p>
          <w:p w:rsidR="00746283" w:rsidRPr="00ED19D8" w:rsidRDefault="005C16D0" w:rsidP="000C2CDB">
            <w:pPr>
              <w:pStyle w:val="Prrafodelista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hAnsi="Tahoma" w:cs="Tahoma"/>
                <w:sz w:val="24"/>
                <w:szCs w:val="24"/>
                <w:lang w:val="es-ES" w:eastAsia="es-ES"/>
              </w:rPr>
            </w:pPr>
            <w:r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Se seleccionará un área de la </w:t>
            </w:r>
            <w:r w:rsidR="00403A23" w:rsidRPr="005C16D0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empresa </w:t>
            </w:r>
            <w:r w:rsidRPr="00ED19D8">
              <w:rPr>
                <w:rFonts w:ascii="Tahoma" w:eastAsia="Arial Unicode MS" w:hAnsi="Tahoma" w:cs="Tahoma"/>
                <w:sz w:val="24"/>
                <w:szCs w:val="24"/>
              </w:rPr>
              <w:t>Ureña Laureano (Laboratorio Palcon)</w:t>
            </w: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,</w:t>
            </w:r>
            <w:r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 xml:space="preserve"> </w:t>
            </w:r>
            <w:r w:rsidR="00746283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donde serán almacenados temporalmente los </w:t>
            </w:r>
            <w:r w:rsidR="00BE48BA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residuos</w:t>
            </w:r>
            <w:r w:rsidR="00746283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sólidos peligrosos. El área será ubicada donde no interfiera con los trabajos y no ocasione perjuicios a terceros.</w:t>
            </w:r>
          </w:p>
          <w:p w:rsidR="00746283" w:rsidRPr="00ED19D8" w:rsidRDefault="00746283" w:rsidP="000C2CDB">
            <w:pPr>
              <w:pStyle w:val="Prrafodelista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El manejo de los tipos de </w:t>
            </w:r>
            <w:r w:rsidR="00BE48BA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residuos</w:t>
            </w: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sólidos peligrosos será el siguiente:</w:t>
            </w:r>
          </w:p>
          <w:p w:rsidR="00746283" w:rsidRPr="00ED19D8" w:rsidRDefault="00316B5A" w:rsidP="000C2CDB">
            <w:pPr>
              <w:pStyle w:val="Prrafodelista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Residuos </w:t>
            </w:r>
            <w:r w:rsidR="005C16D0">
              <w:rPr>
                <w:rFonts w:ascii="Tahoma" w:hAnsi="Tahoma" w:cs="Tahoma"/>
                <w:sz w:val="24"/>
                <w:szCs w:val="24"/>
                <w:lang w:val="es-ES" w:eastAsia="es-ES"/>
              </w:rPr>
              <w:t>de residuos de envases de productos químicos</w:t>
            </w:r>
            <w:r w:rsidR="00746283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: Se almacenarán y cuando</w:t>
            </w:r>
            <w:r w:rsidR="005C16D0">
              <w:rPr>
                <w:rFonts w:ascii="Tahoma" w:hAnsi="Tahoma" w:cs="Tahoma"/>
                <w:sz w:val="24"/>
                <w:szCs w:val="24"/>
                <w:lang w:val="es-ES" w:eastAsia="es-ES"/>
              </w:rPr>
              <w:t>,</w:t>
            </w:r>
            <w:r w:rsidR="00746283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se tenga una cantidad considerable</w:t>
            </w:r>
            <w:r w:rsidR="005C16D0">
              <w:rPr>
                <w:rFonts w:ascii="Tahoma" w:hAnsi="Tahoma" w:cs="Tahoma"/>
                <w:sz w:val="24"/>
                <w:szCs w:val="24"/>
                <w:lang w:val="es-ES" w:eastAsia="es-ES"/>
              </w:rPr>
              <w:t>,</w:t>
            </w:r>
            <w:r w:rsidR="00746283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se juntarán en un recipiente y se hará un vaciado de concreto</w:t>
            </w:r>
            <w:r w:rsidR="005C16D0">
              <w:rPr>
                <w:rFonts w:ascii="Tahoma" w:hAnsi="Tahoma" w:cs="Tahoma"/>
                <w:sz w:val="24"/>
                <w:szCs w:val="24"/>
                <w:lang w:val="es-ES" w:eastAsia="es-ES"/>
              </w:rPr>
              <w:t>,</w:t>
            </w:r>
            <w:r w:rsidR="00746283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para que éstas queden dentro.</w:t>
            </w:r>
          </w:p>
          <w:p w:rsidR="00746283" w:rsidRPr="00ED19D8" w:rsidRDefault="00746283" w:rsidP="0078027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eastAsia="Calibri" w:hAnsi="Tahoma" w:cs="Tahoma"/>
                <w:b/>
                <w:sz w:val="24"/>
                <w:szCs w:val="24"/>
                <w:lang w:val="es-ES" w:eastAsia="es-ES"/>
              </w:rPr>
              <w:t>Envases de pinturas y disolventes</w:t>
            </w:r>
            <w:r w:rsidR="000C2CDB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.</w:t>
            </w:r>
          </w:p>
          <w:p w:rsidR="00746283" w:rsidRPr="00ED19D8" w:rsidRDefault="00746283" w:rsidP="000C2CDB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Los envases de pinturas y disolventes pueden ser utilizados antes de su eliminación</w:t>
            </w:r>
            <w:r w:rsidR="005C16D0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,</w:t>
            </w:r>
            <w:r w:rsidR="00BE48BA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para real</w:t>
            </w:r>
            <w:r w:rsidR="000C2CDB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izar mezclas u otras actividades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.</w:t>
            </w:r>
          </w:p>
          <w:p w:rsidR="000C2CDB" w:rsidRDefault="00746283" w:rsidP="000C2CDB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La pintura en los envases debe estar seca, antes de su disposición. </w:t>
            </w:r>
          </w:p>
          <w:p w:rsidR="00BE48BA" w:rsidRPr="00ED19D8" w:rsidRDefault="00746283" w:rsidP="000C2CDB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Utilizar la pintura sobrante en cantidades pequeñas</w:t>
            </w:r>
            <w:r w:rsidR="00C3614D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,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para aplicar una capa de un color</w:t>
            </w:r>
            <w:r w:rsidR="00B954AF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similar.</w:t>
            </w:r>
          </w:p>
          <w:p w:rsidR="00746283" w:rsidRPr="00ED19D8" w:rsidRDefault="00746283" w:rsidP="000C2CDB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Utilizar el mismo disolvente</w:t>
            </w:r>
            <w:r w:rsidR="005C16D0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de </w:t>
            </w:r>
            <w:r w:rsidR="005C16D0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limpieza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y formulación.</w:t>
            </w:r>
          </w:p>
          <w:p w:rsidR="00746283" w:rsidRPr="00ED19D8" w:rsidRDefault="00746283" w:rsidP="000C2CDB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Reutilizar el disolvente que no esté totalmente agotado; dejarlo que decante durante</w:t>
            </w:r>
            <w:r w:rsidR="00BE48BA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unas horas de tal manera que se deposite en el fondo la suciedad y utilizar el</w:t>
            </w:r>
            <w:r w:rsidR="00BE48BA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sobrenadante</w:t>
            </w:r>
            <w:r w:rsidR="005C16D0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,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para la limpieza de brochas y superficies que no necesitan un disolvente</w:t>
            </w:r>
            <w:r w:rsidR="00BE48BA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virgen.</w:t>
            </w:r>
          </w:p>
          <w:p w:rsidR="00746283" w:rsidRPr="00ED19D8" w:rsidRDefault="00746283" w:rsidP="000C2CDB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Limpiar las brochas después de su uso y superficies inmediatamente que</w:t>
            </w:r>
            <w:r w:rsidR="005C16D0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,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se manchen de pintura, para ahorrar importantes cantidades de disolventes.</w:t>
            </w:r>
          </w:p>
          <w:p w:rsidR="00746283" w:rsidRPr="00ED19D8" w:rsidRDefault="00746283" w:rsidP="000C2CDB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Antes de abrir otro envase de pintura o diluente asegurarse de que</w:t>
            </w:r>
            <w:r w:rsidR="00860D81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,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se agotó la pintura en el envase que está en uso.</w:t>
            </w:r>
          </w:p>
          <w:p w:rsidR="00746283" w:rsidRPr="00ED19D8" w:rsidRDefault="00746283" w:rsidP="000C2CDB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No mezclar los envases de pinturas y disolventes, ni brochas usadas con otros</w:t>
            </w:r>
            <w:r w:rsidR="00BE48BA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residuos peligrosos.</w:t>
            </w:r>
          </w:p>
          <w:p w:rsidR="00746283" w:rsidRPr="00ED19D8" w:rsidRDefault="00746283" w:rsidP="000C2CDB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No mezclar los envases de pinturas y disolventes, ni brochas usadas con residuos no</w:t>
            </w:r>
            <w:r w:rsidR="00BE48BA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peligrosos.</w:t>
            </w:r>
          </w:p>
          <w:p w:rsidR="00746283" w:rsidRPr="00ED19D8" w:rsidRDefault="00746283" w:rsidP="000C2CDB">
            <w:pPr>
              <w:pStyle w:val="Prrafodelista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Depositar cada residuo en un contenedor específico el cual estará etiquetado de forma clara, legible e indeleble.</w:t>
            </w:r>
          </w:p>
          <w:p w:rsidR="00746283" w:rsidRPr="00ED19D8" w:rsidRDefault="00746283" w:rsidP="000C2CDB">
            <w:pPr>
              <w:pStyle w:val="Prrafodelista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Los desechos peligrosos no podrán estar almacenados por más de 6 meses.</w:t>
            </w:r>
          </w:p>
          <w:p w:rsidR="00746283" w:rsidRPr="00ED19D8" w:rsidRDefault="005C16D0" w:rsidP="000C2CDB">
            <w:pPr>
              <w:pStyle w:val="Prrafodelista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hAnsi="Tahoma" w:cs="Tahoma"/>
                <w:sz w:val="24"/>
                <w:szCs w:val="24"/>
                <w:lang w:val="es-ES" w:eastAsia="es-ES"/>
              </w:rPr>
            </w:pPr>
            <w:r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La retirada de la empresa </w:t>
            </w:r>
            <w:r w:rsidR="00746283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de este tipo de residuos sólidos, será real</w:t>
            </w:r>
            <w:r w:rsidR="002973E3">
              <w:rPr>
                <w:rFonts w:ascii="Tahoma" w:hAnsi="Tahoma" w:cs="Tahoma"/>
                <w:sz w:val="24"/>
                <w:szCs w:val="24"/>
                <w:lang w:val="es-ES" w:eastAsia="es-ES"/>
              </w:rPr>
              <w:t>izada</w:t>
            </w:r>
            <w:r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por una empresa autoriza</w:t>
            </w:r>
            <w:r w:rsidR="00746283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da por el Ministerio de Medio Ambiente y Recursos Naturales, (a selección del </w:t>
            </w:r>
            <w:r w:rsidR="00746283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lastRenderedPageBreak/>
              <w:t>promotor).</w:t>
            </w:r>
          </w:p>
          <w:p w:rsidR="00746283" w:rsidRPr="00ED19D8" w:rsidRDefault="00746283" w:rsidP="000C2CDB">
            <w:pPr>
              <w:pStyle w:val="Prrafodelista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Se capacitará al personal que trabajará en</w:t>
            </w:r>
            <w:r w:rsidR="00403A23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la empresa</w:t>
            </w: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, en caso de que ocurriera un derrame y la importancia del uso de los medios </w:t>
            </w:r>
            <w:r w:rsidR="00CC4B27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de protección</w:t>
            </w:r>
            <w:r w:rsidR="00CC4B27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individual y procedimiento</w:t>
            </w: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de seguridad.</w:t>
            </w:r>
          </w:p>
          <w:p w:rsidR="0091224E" w:rsidRPr="00ED19D8" w:rsidRDefault="0091224E" w:rsidP="000C2CDB">
            <w:pPr>
              <w:pStyle w:val="Prrafodelista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Ser</w:t>
            </w:r>
            <w:r w:rsidR="00CC4B27">
              <w:rPr>
                <w:rFonts w:ascii="Tahoma" w:hAnsi="Tahoma" w:cs="Tahoma"/>
                <w:sz w:val="24"/>
                <w:szCs w:val="24"/>
                <w:lang w:val="es-ES" w:eastAsia="es-ES"/>
              </w:rPr>
              <w:t>á obligatorio a los empleados</w:t>
            </w: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el uso de los medios de protección individual.</w:t>
            </w:r>
          </w:p>
          <w:p w:rsidR="0091224E" w:rsidRPr="00ED19D8" w:rsidRDefault="00860D81" w:rsidP="000C2CDB">
            <w:pPr>
              <w:pStyle w:val="Prrafodelista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hAnsi="Tahoma" w:cs="Tahoma"/>
                <w:sz w:val="24"/>
                <w:szCs w:val="24"/>
                <w:lang w:val="es-ES" w:eastAsia="es-ES"/>
              </w:rPr>
            </w:pPr>
            <w:r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Se establecerá un reglamento, </w:t>
            </w:r>
            <w:r w:rsidR="000C2CDB">
              <w:rPr>
                <w:rFonts w:ascii="Tahoma" w:hAnsi="Tahoma" w:cs="Tahoma"/>
                <w:sz w:val="24"/>
                <w:szCs w:val="24"/>
                <w:lang w:val="es-ES" w:eastAsia="es-ES"/>
              </w:rPr>
              <w:t>e</w:t>
            </w:r>
            <w:r w:rsidR="0091224E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implementar la clasificación en origen (</w:t>
            </w:r>
            <w:r w:rsidR="00CC4B27">
              <w:rPr>
                <w:rFonts w:ascii="Tahoma" w:hAnsi="Tahoma" w:cs="Tahoma"/>
                <w:sz w:val="24"/>
                <w:szCs w:val="24"/>
                <w:lang w:val="es-ES" w:eastAsia="es-ES"/>
              </w:rPr>
              <w:t>empresa</w:t>
            </w:r>
            <w:r w:rsidR="0091224E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), de los desechos separando los reciclables de los no reciclables y de los peligrosos.</w:t>
            </w:r>
          </w:p>
          <w:p w:rsidR="0091224E" w:rsidRPr="00ED19D8" w:rsidRDefault="0091224E" w:rsidP="000C2CDB">
            <w:pPr>
              <w:pStyle w:val="Prrafodelista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Los </w:t>
            </w:r>
            <w:r w:rsidR="00BE48BA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residuos</w:t>
            </w: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reciclables como botellas de cristal, botellones plásticos, entre otros, se almacenarán en un contenedor debidamente identific</w:t>
            </w:r>
            <w:r w:rsidR="00CC4B27">
              <w:rPr>
                <w:rFonts w:ascii="Tahoma" w:hAnsi="Tahoma" w:cs="Tahoma"/>
                <w:sz w:val="24"/>
                <w:szCs w:val="24"/>
                <w:lang w:val="es-ES" w:eastAsia="es-ES"/>
              </w:rPr>
              <w:t>ado en el área de servicios de la empresa.</w:t>
            </w:r>
          </w:p>
          <w:p w:rsidR="0091224E" w:rsidRPr="00ED19D8" w:rsidRDefault="0091224E" w:rsidP="000C2CDB">
            <w:pPr>
              <w:pStyle w:val="Prrafodelista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Se venderán estos </w:t>
            </w:r>
            <w:r w:rsidR="00BE48BA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residuos</w:t>
            </w: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a una empresa especializada en esta actividad.</w:t>
            </w:r>
          </w:p>
          <w:p w:rsidR="00780271" w:rsidRPr="00ED19D8" w:rsidRDefault="00780271" w:rsidP="000C2CDB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Arial Unicode MS" w:hAnsi="Tahoma" w:cs="Tahoma"/>
                <w:color w:val="000000"/>
                <w:sz w:val="24"/>
                <w:szCs w:val="24"/>
              </w:rPr>
            </w:pP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Trapos sucios de grasas y aceite, mangueras de los equipos y maquinarias serán depositando en tanques, para ser llevados cuando se tenga una cantidad considerable</w:t>
            </w:r>
            <w:r w:rsidR="00860D81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,</w:t>
            </w: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 xml:space="preserve"> se contratará gesto</w:t>
            </w:r>
            <w:r w:rsidR="00CC4B27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 xml:space="preserve">r autorizado por el Ministerio </w:t>
            </w: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de Medio Ambiente</w:t>
            </w:r>
            <w:r w:rsidR="00CC4B27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 xml:space="preserve"> y Recursos Naturales,</w:t>
            </w: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 xml:space="preserve"> su manejo y disposición.</w:t>
            </w:r>
          </w:p>
          <w:p w:rsidR="00CC4B27" w:rsidRDefault="0091224E" w:rsidP="000C2CDB">
            <w:pPr>
              <w:pStyle w:val="Prrafodelista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Los </w:t>
            </w:r>
            <w:r w:rsidR="00BE48BA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residuos</w:t>
            </w: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peligrosos como </w:t>
            </w:r>
            <w:r w:rsidR="00CC4B27">
              <w:rPr>
                <w:rFonts w:ascii="Tahoma" w:hAnsi="Tahoma" w:cs="Tahoma"/>
                <w:sz w:val="24"/>
                <w:szCs w:val="24"/>
                <w:lang w:val="es-ES" w:eastAsia="es-ES"/>
              </w:rPr>
              <w:t>bombillos, baterías, pilas, entre otras</w:t>
            </w: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, se almacenarán en contenedores separados y debidamente identificados en el área de servicios </w:t>
            </w:r>
            <w:r w:rsidR="00CC4B27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de la</w:t>
            </w:r>
            <w:r w:rsidR="00780271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empresa</w:t>
            </w: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. </w:t>
            </w:r>
          </w:p>
          <w:p w:rsidR="0091224E" w:rsidRPr="00ED19D8" w:rsidRDefault="0091224E" w:rsidP="000C2CDB">
            <w:pPr>
              <w:pStyle w:val="Prrafodelista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Cuando</w:t>
            </w:r>
            <w:r w:rsidR="00CC4B27">
              <w:rPr>
                <w:rFonts w:ascii="Tahoma" w:hAnsi="Tahoma" w:cs="Tahoma"/>
                <w:sz w:val="24"/>
                <w:szCs w:val="24"/>
                <w:lang w:val="es-ES" w:eastAsia="es-ES"/>
              </w:rPr>
              <w:t>,</w:t>
            </w: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se tenga acumulada una cantidad significativa, se contratará a una compañía acreditada por el Ministerio de Medio Ambiente y Recursos Naturales, que se encargue de su retirada.</w:t>
            </w:r>
          </w:p>
          <w:p w:rsidR="0091224E" w:rsidRPr="00ED19D8" w:rsidRDefault="0091224E" w:rsidP="000C2CDB">
            <w:pPr>
              <w:pStyle w:val="Prrafodelista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Los </w:t>
            </w:r>
            <w:r w:rsidR="00BE48BA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residuos</w:t>
            </w: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sólidos domésticos</w:t>
            </w:r>
            <w:r w:rsidR="000C2CDB">
              <w:rPr>
                <w:rFonts w:ascii="Tahoma" w:hAnsi="Tahoma" w:cs="Tahoma"/>
                <w:sz w:val="24"/>
                <w:szCs w:val="24"/>
                <w:lang w:val="es-ES" w:eastAsia="es-ES"/>
              </w:rPr>
              <w:t>,</w:t>
            </w: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se almacenarán en un </w:t>
            </w:r>
            <w:r w:rsidR="00316B5A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área</w:t>
            </w: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. El cuarto será revestido con un material fácilmente lavable con sistema de drenaje.</w:t>
            </w:r>
          </w:p>
          <w:p w:rsidR="00B257DF" w:rsidRDefault="0091224E" w:rsidP="000C2CDB">
            <w:pPr>
              <w:pStyle w:val="Prrafodelista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Se realizará el control de vectores o fumigación. Este servicio</w:t>
            </w:r>
            <w:r w:rsidR="00B257DF">
              <w:rPr>
                <w:rFonts w:ascii="Tahoma" w:hAnsi="Tahoma" w:cs="Tahoma"/>
                <w:sz w:val="24"/>
                <w:szCs w:val="24"/>
                <w:lang w:val="es-ES" w:eastAsia="es-ES"/>
              </w:rPr>
              <w:t>,</w:t>
            </w: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será contrat</w:t>
            </w:r>
            <w:r w:rsidR="00BE48BA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ado por </w:t>
            </w:r>
            <w:r w:rsidR="00B257DF">
              <w:rPr>
                <w:rFonts w:ascii="Tahoma" w:hAnsi="Tahoma" w:cs="Tahoma"/>
                <w:sz w:val="24"/>
                <w:szCs w:val="24"/>
                <w:lang w:val="es-ES" w:eastAsia="es-ES"/>
              </w:rPr>
              <w:t>el</w:t>
            </w:r>
            <w:r w:rsidR="00BE48BA"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</w:t>
            </w:r>
            <w:r w:rsidR="00B257DF">
              <w:rPr>
                <w:rFonts w:ascii="Tahoma" w:hAnsi="Tahoma" w:cs="Tahoma"/>
                <w:sz w:val="24"/>
                <w:szCs w:val="24"/>
                <w:lang w:val="es-ES" w:eastAsia="es-ES"/>
              </w:rPr>
              <w:t>promotor</w:t>
            </w:r>
            <w:r w:rsidR="000C2CDB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de la empresa</w:t>
            </w: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. </w:t>
            </w:r>
          </w:p>
          <w:p w:rsidR="0091224E" w:rsidRPr="00ED19D8" w:rsidRDefault="0091224E" w:rsidP="000C2CDB">
            <w:pPr>
              <w:pStyle w:val="Prrafodelista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La frecuencia de fumigación dependerá de las condiciones de plaga. Se tratará en lo posible que la empresa contratada esté acreditada por el Ministerio de Medio Ambiente y</w:t>
            </w:r>
            <w:r w:rsidR="00B257DF">
              <w:rPr>
                <w:rFonts w:ascii="Tahoma" w:hAnsi="Tahoma" w:cs="Tahoma"/>
                <w:sz w:val="24"/>
                <w:szCs w:val="24"/>
                <w:lang w:val="es-ES" w:eastAsia="es-ES"/>
              </w:rPr>
              <w:t xml:space="preserve"> Recursos Naturales</w:t>
            </w:r>
            <w:r w:rsidRPr="00ED19D8">
              <w:rPr>
                <w:rFonts w:ascii="Tahoma" w:hAnsi="Tahoma" w:cs="Tahoma"/>
                <w:sz w:val="24"/>
                <w:szCs w:val="24"/>
                <w:lang w:val="es-ES" w:eastAsia="es-ES"/>
              </w:rPr>
              <w:t>.</w:t>
            </w:r>
          </w:p>
          <w:p w:rsidR="0091224E" w:rsidRPr="00ED19D8" w:rsidRDefault="0091224E" w:rsidP="00780271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Se mantendrá la limpieza en las áreas de alm</w:t>
            </w:r>
            <w:r w:rsidR="00C3614D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acenamiento temporal de Residuos Sólidos Domésticos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.</w:t>
            </w:r>
          </w:p>
          <w:p w:rsidR="0091224E" w:rsidRPr="00ED19D8" w:rsidRDefault="0091224E" w:rsidP="00B257D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Se capacitará a los </w:t>
            </w:r>
            <w:r w:rsidR="00B257DF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empleados 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y </w:t>
            </w:r>
            <w:r w:rsidR="00221D25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vecinos del entorno 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en el </w:t>
            </w:r>
            <w:r w:rsidR="00B257DF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P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rograma </w:t>
            </w:r>
            <w:r w:rsidR="00B257DF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de M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anejo de los </w:t>
            </w:r>
            <w:r w:rsidR="00B257DF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R</w:t>
            </w:r>
            <w:r w:rsidR="00BE48BA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esiduos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y su almacenamiento temporal, transporte y disposición final de acuerdo con la Norma </w:t>
            </w:r>
            <w:r w:rsidR="00B257DF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de 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Gestión 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lastRenderedPageBreak/>
              <w:t>Ambiental de Residuos Sólidos no Peligrosos, (</w:t>
            </w:r>
            <w:r w:rsidRPr="00ED19D8">
              <w:rPr>
                <w:rFonts w:ascii="Tahoma" w:eastAsia="Calibri" w:hAnsi="Tahoma" w:cs="Tahoma"/>
                <w:b/>
                <w:sz w:val="24"/>
                <w:szCs w:val="24"/>
                <w:lang w:val="es-ES" w:eastAsia="es-ES"/>
              </w:rPr>
              <w:t>NA-RS-001-03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)</w:t>
            </w:r>
            <w:r w:rsidR="000C2CDB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y la Ley de </w:t>
            </w:r>
            <w:r w:rsidR="008042DA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Gestión</w:t>
            </w:r>
            <w:r w:rsidR="000C2CDB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Integral y Procesamiento de Residuos Sólidos(225-20)</w:t>
            </w:r>
          </w:p>
        </w:tc>
      </w:tr>
      <w:tr w:rsidR="00B257DF" w:rsidRPr="00ED19D8" w:rsidTr="000C2CDB">
        <w:trPr>
          <w:trHeight w:val="344"/>
        </w:trPr>
        <w:tc>
          <w:tcPr>
            <w:tcW w:w="222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:rsidR="00B257DF" w:rsidRPr="00B257DF" w:rsidRDefault="00B257DF" w:rsidP="008645D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hAnsi="Tahoma" w:cs="Tahoma"/>
                <w:b/>
                <w:sz w:val="24"/>
                <w:szCs w:val="24"/>
              </w:rPr>
            </w:pPr>
            <w:r w:rsidRPr="00B257DF">
              <w:rPr>
                <w:rFonts w:ascii="Tahoma" w:hAnsi="Tahoma" w:cs="Tahoma"/>
                <w:b/>
                <w:sz w:val="24"/>
                <w:szCs w:val="24"/>
              </w:rPr>
              <w:lastRenderedPageBreak/>
              <w:t xml:space="preserve">Lugar de aplicación </w:t>
            </w:r>
          </w:p>
        </w:tc>
        <w:tc>
          <w:tcPr>
            <w:tcW w:w="8686" w:type="dxa"/>
            <w:tcBorders>
              <w:left w:val="single" w:sz="4" w:space="0" w:color="auto"/>
              <w:bottom w:val="single" w:sz="4" w:space="0" w:color="auto"/>
            </w:tcBorders>
          </w:tcPr>
          <w:p w:rsidR="00B257DF" w:rsidRDefault="00B257DF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  <w:p w:rsidR="00B257DF" w:rsidRPr="00ED19D8" w:rsidRDefault="00B257DF" w:rsidP="00B257D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Áreas  de </w:t>
            </w:r>
            <w:r w:rsidR="005A349A">
              <w:rPr>
                <w:rFonts w:ascii="Tahoma" w:hAnsi="Tahoma" w:cs="Tahoma"/>
                <w:sz w:val="24"/>
                <w:szCs w:val="24"/>
              </w:rPr>
              <w:t>producción</w:t>
            </w:r>
            <w:bookmarkStart w:id="0" w:name="_GoBack"/>
            <w:bookmarkEnd w:id="0"/>
            <w:r>
              <w:rPr>
                <w:rFonts w:ascii="Tahoma" w:hAnsi="Tahoma" w:cs="Tahoma"/>
                <w:sz w:val="24"/>
                <w:szCs w:val="24"/>
              </w:rPr>
              <w:t xml:space="preserve"> de la empresa</w:t>
            </w:r>
          </w:p>
        </w:tc>
      </w:tr>
      <w:tr w:rsidR="00B257DF" w:rsidRPr="00ED19D8" w:rsidTr="000C2CDB">
        <w:trPr>
          <w:trHeight w:val="514"/>
        </w:trPr>
        <w:tc>
          <w:tcPr>
            <w:tcW w:w="1091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548DD4" w:themeFill="text2" w:themeFillTint="99"/>
          </w:tcPr>
          <w:p w:rsidR="00B257DF" w:rsidRPr="00B257DF" w:rsidRDefault="00B257DF" w:rsidP="00B257DF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B257DF">
              <w:rPr>
                <w:rFonts w:ascii="Tahoma" w:hAnsi="Tahoma" w:cs="Tahoma"/>
                <w:b/>
                <w:sz w:val="24"/>
                <w:szCs w:val="24"/>
              </w:rPr>
              <w:t>Seguimiento y monitoreo</w:t>
            </w:r>
          </w:p>
        </w:tc>
      </w:tr>
      <w:tr w:rsidR="00B257DF" w:rsidRPr="00ED19D8" w:rsidTr="00B257DF">
        <w:trPr>
          <w:trHeight w:val="7920"/>
        </w:trPr>
        <w:tc>
          <w:tcPr>
            <w:tcW w:w="10915" w:type="dxa"/>
            <w:gridSpan w:val="3"/>
            <w:tcBorders>
              <w:top w:val="single" w:sz="4" w:space="0" w:color="auto"/>
            </w:tcBorders>
          </w:tcPr>
          <w:p w:rsidR="00B257DF" w:rsidRPr="00ED19D8" w:rsidRDefault="00B257DF" w:rsidP="008042DA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Arial Unicode MS" w:hAnsi="Tahoma" w:cs="Tahoma"/>
                <w:color w:val="000000"/>
                <w:sz w:val="24"/>
                <w:szCs w:val="24"/>
              </w:rPr>
            </w:pP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 xml:space="preserve">Elaborar un procedimiento </w:t>
            </w:r>
            <w:r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 xml:space="preserve">de </w:t>
            </w: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manejo de los residuos sólidos domésticos.</w:t>
            </w:r>
          </w:p>
          <w:p w:rsidR="00B257DF" w:rsidRPr="00ED19D8" w:rsidRDefault="00B257DF" w:rsidP="008042DA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Arial Unicode MS" w:hAnsi="Tahoma" w:cs="Tahoma"/>
                <w:color w:val="000000"/>
                <w:sz w:val="24"/>
                <w:szCs w:val="24"/>
              </w:rPr>
            </w:pP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Mantener los tanques metálicos de 55 galone</w:t>
            </w:r>
            <w:r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s con fundas plásticas dentro,</w:t>
            </w: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 xml:space="preserve"> distr</w:t>
            </w:r>
            <w:r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ibuidas en las diferentes áreas</w:t>
            </w: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 xml:space="preserve"> de forma estratégica.</w:t>
            </w:r>
          </w:p>
          <w:p w:rsidR="00B257DF" w:rsidRPr="00ED19D8" w:rsidRDefault="00B257DF" w:rsidP="008042DA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Arial Unicode MS" w:hAnsi="Tahoma" w:cs="Tahoma"/>
                <w:color w:val="000000"/>
                <w:sz w:val="24"/>
                <w:szCs w:val="24"/>
              </w:rPr>
            </w:pP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Continuar con la frecuencia de recogida todo el día de los residuos sólidos, para su disposición, retirado por el ayuntamiento municipal de   Santo Domingo Este.</w:t>
            </w:r>
          </w:p>
          <w:p w:rsidR="00B257DF" w:rsidRPr="00B257DF" w:rsidRDefault="00B257DF" w:rsidP="008042DA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Los envases de productos químicos (pintura) utilizados serán devueltos a los suplidores</w:t>
            </w:r>
            <w:r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>,</w:t>
            </w:r>
            <w:r w:rsidRPr="00ED19D8">
              <w:rPr>
                <w:rFonts w:ascii="Tahoma" w:eastAsia="Arial Unicode MS" w:hAnsi="Tahoma" w:cs="Tahoma"/>
                <w:color w:val="000000"/>
                <w:sz w:val="24"/>
                <w:szCs w:val="24"/>
              </w:rPr>
              <w:t xml:space="preserve"> para su reutilización</w:t>
            </w:r>
          </w:p>
          <w:p w:rsidR="00B257DF" w:rsidRPr="00ED19D8" w:rsidRDefault="00B257DF" w:rsidP="008042DA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</w:pPr>
            <w:r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Verificar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</w:t>
            </w:r>
            <w:r w:rsidR="008042DA"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que</w:t>
            </w:r>
            <w:r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,</w:t>
            </w: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 xml:space="preserve"> se realice el manejo adecuado de los residuos sólidos peligrosos.</w:t>
            </w:r>
          </w:p>
          <w:p w:rsidR="00B257DF" w:rsidRPr="00ED19D8" w:rsidRDefault="00B257DF" w:rsidP="008042DA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</w:pPr>
            <w:r w:rsidRPr="00ED19D8">
              <w:rPr>
                <w:rFonts w:ascii="Tahoma" w:eastAsia="Calibri" w:hAnsi="Tahoma" w:cs="Tahoma"/>
                <w:sz w:val="24"/>
                <w:szCs w:val="24"/>
                <w:lang w:val="es-ES" w:eastAsia="es-ES"/>
              </w:rPr>
              <w:t>Verificación de que se realice el manejo adecuado de los desechos sólidos no peligrosos.</w:t>
            </w:r>
          </w:p>
          <w:p w:rsidR="00B257DF" w:rsidRPr="00ED19D8" w:rsidRDefault="00B257DF" w:rsidP="00B257D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Arial Unicode MS" w:hAnsi="Tahoma" w:cs="Tahoma"/>
                <w:b/>
                <w:bCs/>
                <w:iCs/>
                <w:sz w:val="24"/>
                <w:szCs w:val="24"/>
              </w:rPr>
            </w:pPr>
            <w:r w:rsidRPr="00ED19D8">
              <w:rPr>
                <w:rFonts w:ascii="Tahoma" w:eastAsia="Arial Unicode MS" w:hAnsi="Tahoma" w:cs="Tahoma"/>
                <w:b/>
                <w:bCs/>
                <w:iCs/>
                <w:sz w:val="24"/>
                <w:szCs w:val="24"/>
              </w:rPr>
              <w:t>Normas Ambientales para la Gestión Ambiental de Residuos Sólidos no Peligrosos.</w:t>
            </w:r>
          </w:p>
          <w:p w:rsidR="00B257DF" w:rsidRPr="00ED19D8" w:rsidRDefault="00B257DF" w:rsidP="00B257D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Arial Unicode MS" w:hAnsi="Tahoma" w:cs="Tahoma"/>
                <w:sz w:val="24"/>
                <w:szCs w:val="24"/>
              </w:rPr>
            </w:pPr>
            <w:r w:rsidRPr="00ED19D8">
              <w:rPr>
                <w:rFonts w:ascii="Tahoma" w:eastAsia="Arial Unicode MS" w:hAnsi="Tahoma" w:cs="Tahoma"/>
                <w:sz w:val="24"/>
                <w:szCs w:val="24"/>
              </w:rPr>
              <w:t>El objetivo de esta norma es establecer los requisitos sanitarios que deben cumplirse en el almacenamiento, recolección, transporte y disposición final, así como las disposiciones para la reducción, reaprove</w:t>
            </w:r>
            <w:r>
              <w:rPr>
                <w:rFonts w:ascii="Tahoma" w:eastAsia="Arial Unicode MS" w:hAnsi="Tahoma" w:cs="Tahoma"/>
                <w:sz w:val="24"/>
                <w:szCs w:val="24"/>
              </w:rPr>
              <w:t>chamiento y reciclaje con el propósito</w:t>
            </w:r>
            <w:r w:rsidRPr="00ED19D8">
              <w:rPr>
                <w:rFonts w:ascii="Tahoma" w:eastAsia="Arial Unicode MS" w:hAnsi="Tahoma" w:cs="Tahoma"/>
                <w:sz w:val="24"/>
                <w:szCs w:val="24"/>
              </w:rPr>
              <w:t xml:space="preserve"> de proteger la salud humana y la calidad de vida de la población y la preservación y protección del ambiente.</w:t>
            </w:r>
          </w:p>
          <w:p w:rsidR="00B257DF" w:rsidRDefault="00B257DF" w:rsidP="00B257DF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ahoma" w:eastAsia="Arial Unicode MS" w:hAnsi="Tahoma" w:cs="Tahoma"/>
                <w:color w:val="000000"/>
                <w:sz w:val="24"/>
                <w:szCs w:val="24"/>
              </w:rPr>
            </w:pPr>
            <w:r w:rsidRPr="00ED19D8">
              <w:rPr>
                <w:rFonts w:ascii="Tahoma" w:eastAsia="Arial Unicode MS" w:hAnsi="Tahoma" w:cs="Tahoma"/>
                <w:sz w:val="24"/>
                <w:szCs w:val="24"/>
              </w:rPr>
              <w:t xml:space="preserve">Se cumplirá lo que establecen los </w:t>
            </w:r>
            <w:r w:rsidRPr="00ED19D8">
              <w:rPr>
                <w:rFonts w:ascii="Tahoma" w:eastAsia="Arial Unicode MS" w:hAnsi="Tahoma" w:cs="Tahoma"/>
                <w:b/>
                <w:sz w:val="24"/>
                <w:szCs w:val="24"/>
              </w:rPr>
              <w:t>Artículos 107 y 153 de la Ley (64-00)</w:t>
            </w:r>
            <w:r w:rsidRPr="00ED19D8">
              <w:rPr>
                <w:rFonts w:ascii="Tahoma" w:eastAsia="Arial Unicode MS" w:hAnsi="Tahoma" w:cs="Tahoma"/>
                <w:sz w:val="24"/>
                <w:szCs w:val="24"/>
              </w:rPr>
              <w:t xml:space="preserve"> General de Medio Ambiente y Recursos Naturales, la Norma para la Gestión Ambiental de Residuos Sólidos no Peligrosos (</w:t>
            </w:r>
            <w:r w:rsidRPr="00ED19D8">
              <w:rPr>
                <w:rFonts w:ascii="Tahoma" w:eastAsia="Arial Unicode MS" w:hAnsi="Tahoma" w:cs="Tahoma"/>
                <w:b/>
                <w:sz w:val="24"/>
                <w:szCs w:val="24"/>
              </w:rPr>
              <w:t>NA-RS-001-03</w:t>
            </w:r>
            <w:r w:rsidRPr="00ED19D8">
              <w:rPr>
                <w:rFonts w:ascii="Tahoma" w:eastAsia="Arial Unicode MS" w:hAnsi="Tahoma" w:cs="Tahoma"/>
                <w:sz w:val="24"/>
                <w:szCs w:val="24"/>
              </w:rPr>
              <w:t>).</w:t>
            </w:r>
          </w:p>
        </w:tc>
      </w:tr>
    </w:tbl>
    <w:p w:rsidR="008D2E50" w:rsidRPr="00ED19D8" w:rsidRDefault="008D2E50" w:rsidP="008645D6">
      <w:pPr>
        <w:spacing w:after="0" w:line="360" w:lineRule="auto"/>
        <w:rPr>
          <w:rFonts w:ascii="Tahoma" w:hAnsi="Tahoma" w:cs="Tahoma"/>
          <w:b/>
          <w:sz w:val="24"/>
          <w:szCs w:val="24"/>
        </w:rPr>
      </w:pPr>
    </w:p>
    <w:p w:rsidR="00780271" w:rsidRPr="00ED19D8" w:rsidRDefault="00780271" w:rsidP="008645D6">
      <w:pPr>
        <w:spacing w:after="0" w:line="360" w:lineRule="auto"/>
        <w:rPr>
          <w:rFonts w:ascii="Tahoma" w:hAnsi="Tahoma" w:cs="Tahoma"/>
          <w:b/>
          <w:sz w:val="24"/>
          <w:szCs w:val="24"/>
        </w:rPr>
      </w:pPr>
    </w:p>
    <w:p w:rsidR="00764B3B" w:rsidRPr="00ED19D8" w:rsidRDefault="00764B3B" w:rsidP="008645D6">
      <w:pPr>
        <w:spacing w:after="0" w:line="360" w:lineRule="auto"/>
        <w:jc w:val="center"/>
        <w:rPr>
          <w:rFonts w:ascii="Tahoma" w:eastAsia="Arial Unicode MS" w:hAnsi="Tahoma" w:cs="Tahoma"/>
          <w:sz w:val="24"/>
          <w:szCs w:val="24"/>
        </w:rPr>
      </w:pPr>
      <w:r w:rsidRPr="00ED19D8">
        <w:rPr>
          <w:rFonts w:ascii="Tahoma" w:eastAsia="Arial Unicode MS" w:hAnsi="Tahoma" w:cs="Tahoma"/>
          <w:sz w:val="24"/>
          <w:szCs w:val="24"/>
        </w:rPr>
        <w:t xml:space="preserve">_____________________________      </w:t>
      </w:r>
      <w:r w:rsidR="00B257DF">
        <w:rPr>
          <w:rFonts w:ascii="Tahoma" w:eastAsia="Arial Unicode MS" w:hAnsi="Tahoma" w:cs="Tahoma"/>
          <w:sz w:val="24"/>
          <w:szCs w:val="24"/>
        </w:rPr>
        <w:t xml:space="preserve">                 </w:t>
      </w:r>
      <w:r w:rsidRPr="00ED19D8">
        <w:rPr>
          <w:rFonts w:ascii="Tahoma" w:eastAsia="Arial Unicode MS" w:hAnsi="Tahoma" w:cs="Tahoma"/>
          <w:sz w:val="24"/>
          <w:szCs w:val="24"/>
        </w:rPr>
        <w:t>_____________________________</w:t>
      </w:r>
    </w:p>
    <w:p w:rsidR="00764B3B" w:rsidRPr="00ED19D8" w:rsidRDefault="003A6240" w:rsidP="008645D6">
      <w:pPr>
        <w:spacing w:after="0" w:line="360" w:lineRule="auto"/>
        <w:rPr>
          <w:rFonts w:ascii="Tahoma" w:eastAsia="Arial Unicode MS" w:hAnsi="Tahoma" w:cs="Tahoma"/>
          <w:b/>
          <w:sz w:val="24"/>
          <w:szCs w:val="24"/>
        </w:rPr>
      </w:pPr>
      <w:r>
        <w:rPr>
          <w:rFonts w:ascii="Tahoma" w:eastAsia="Arial Unicode MS" w:hAnsi="Tahoma" w:cs="Tahoma"/>
          <w:b/>
          <w:sz w:val="24"/>
          <w:szCs w:val="24"/>
        </w:rPr>
        <w:t xml:space="preserve">        </w:t>
      </w:r>
      <w:r w:rsidR="002973E3" w:rsidRPr="008042DA">
        <w:rPr>
          <w:rFonts w:ascii="Tahoma" w:eastAsia="Arial Unicode MS" w:hAnsi="Tahoma" w:cs="Tahoma"/>
          <w:b/>
          <w:sz w:val="24"/>
          <w:szCs w:val="24"/>
          <w:highlight w:val="yellow"/>
        </w:rPr>
        <w:t>Dra. Ana de Los M. Mata</w:t>
      </w:r>
      <w:r w:rsidR="002973E3">
        <w:rPr>
          <w:rFonts w:ascii="Tahoma" w:eastAsia="Arial Unicode MS" w:hAnsi="Tahoma" w:cs="Tahoma"/>
          <w:b/>
          <w:sz w:val="24"/>
          <w:szCs w:val="24"/>
        </w:rPr>
        <w:t xml:space="preserve"> R.</w:t>
      </w:r>
      <w:r w:rsidR="002973E3">
        <w:rPr>
          <w:rFonts w:ascii="Tahoma" w:eastAsia="Arial Unicode MS" w:hAnsi="Tahoma" w:cs="Tahoma"/>
          <w:b/>
          <w:sz w:val="24"/>
          <w:szCs w:val="24"/>
        </w:rPr>
        <w:tab/>
      </w:r>
      <w:r w:rsidR="002973E3">
        <w:rPr>
          <w:rFonts w:ascii="Tahoma" w:eastAsia="Arial Unicode MS" w:hAnsi="Tahoma" w:cs="Tahoma"/>
          <w:b/>
          <w:sz w:val="24"/>
          <w:szCs w:val="24"/>
        </w:rPr>
        <w:tab/>
        <w:t xml:space="preserve">         </w:t>
      </w:r>
      <w:r w:rsidR="00B257DF" w:rsidRPr="00B257DF">
        <w:rPr>
          <w:rFonts w:ascii="Tahoma" w:eastAsia="Arial Unicode MS" w:hAnsi="Tahoma" w:cs="Tahoma"/>
          <w:b/>
          <w:color w:val="000000"/>
        </w:rPr>
        <w:t>Sr. Juan Carlos Ureña A</w:t>
      </w:r>
      <w:r w:rsidR="002973E3">
        <w:rPr>
          <w:rFonts w:ascii="Tahoma" w:eastAsia="Arial Unicode MS" w:hAnsi="Tahoma" w:cs="Tahoma"/>
          <w:b/>
          <w:color w:val="000000"/>
        </w:rPr>
        <w:t>m</w:t>
      </w:r>
      <w:r w:rsidR="00B257DF" w:rsidRPr="00B257DF">
        <w:rPr>
          <w:rFonts w:ascii="Tahoma" w:eastAsia="Arial Unicode MS" w:hAnsi="Tahoma" w:cs="Tahoma"/>
          <w:b/>
          <w:color w:val="000000"/>
        </w:rPr>
        <w:t>paro</w:t>
      </w:r>
    </w:p>
    <w:p w:rsidR="00764B3B" w:rsidRPr="00ED19D8" w:rsidRDefault="002973E3" w:rsidP="008645D6">
      <w:pPr>
        <w:spacing w:after="0" w:line="360" w:lineRule="auto"/>
        <w:ind w:firstLine="720"/>
        <w:rPr>
          <w:rFonts w:ascii="Tahoma" w:eastAsia="Arial Unicode MS" w:hAnsi="Tahoma" w:cs="Tahoma"/>
          <w:sz w:val="24"/>
          <w:szCs w:val="24"/>
        </w:rPr>
      </w:pPr>
      <w:r>
        <w:rPr>
          <w:rFonts w:ascii="Tahoma" w:eastAsia="Arial Unicode MS" w:hAnsi="Tahoma" w:cs="Tahoma"/>
          <w:sz w:val="24"/>
          <w:szCs w:val="24"/>
        </w:rPr>
        <w:t xml:space="preserve">  </w:t>
      </w:r>
      <w:r w:rsidR="003A6240">
        <w:rPr>
          <w:rFonts w:ascii="Tahoma" w:eastAsia="Arial Unicode MS" w:hAnsi="Tahoma" w:cs="Tahoma"/>
          <w:sz w:val="24"/>
          <w:szCs w:val="24"/>
        </w:rPr>
        <w:t>Abogada</w:t>
      </w:r>
      <w:r w:rsidR="00764B3B" w:rsidRPr="00ED19D8">
        <w:rPr>
          <w:rFonts w:ascii="Tahoma" w:eastAsia="Arial Unicode MS" w:hAnsi="Tahoma" w:cs="Tahoma"/>
          <w:sz w:val="24"/>
          <w:szCs w:val="24"/>
        </w:rPr>
        <w:t xml:space="preserve">, Notario Público         </w:t>
      </w:r>
      <w:r w:rsidR="00764B3B" w:rsidRPr="00ED19D8">
        <w:rPr>
          <w:rFonts w:ascii="Tahoma" w:eastAsia="Arial Unicode MS" w:hAnsi="Tahoma" w:cs="Tahoma"/>
          <w:sz w:val="24"/>
          <w:szCs w:val="24"/>
        </w:rPr>
        <w:tab/>
      </w:r>
      <w:r w:rsidR="00764B3B" w:rsidRPr="00ED19D8">
        <w:rPr>
          <w:rFonts w:ascii="Tahoma" w:eastAsia="Arial Unicode MS" w:hAnsi="Tahoma" w:cs="Tahoma"/>
          <w:sz w:val="24"/>
          <w:szCs w:val="24"/>
        </w:rPr>
        <w:tab/>
        <w:t xml:space="preserve">                  </w:t>
      </w:r>
      <w:r w:rsidR="00B257DF">
        <w:rPr>
          <w:rFonts w:ascii="Tahoma" w:eastAsia="Arial Unicode MS" w:hAnsi="Tahoma" w:cs="Tahoma"/>
          <w:sz w:val="24"/>
          <w:szCs w:val="24"/>
        </w:rPr>
        <w:t xml:space="preserve">      </w:t>
      </w:r>
      <w:r w:rsidR="00764B3B" w:rsidRPr="00ED19D8">
        <w:rPr>
          <w:rFonts w:ascii="Tahoma" w:eastAsia="Arial Unicode MS" w:hAnsi="Tahoma" w:cs="Tahoma"/>
          <w:sz w:val="24"/>
          <w:szCs w:val="24"/>
        </w:rPr>
        <w:t xml:space="preserve"> Promotor</w:t>
      </w:r>
    </w:p>
    <w:p w:rsidR="00764B3B" w:rsidRPr="00ED19D8" w:rsidRDefault="00B257DF" w:rsidP="003D5317">
      <w:pPr>
        <w:spacing w:after="0" w:line="360" w:lineRule="auto"/>
        <w:rPr>
          <w:rFonts w:ascii="Tahoma" w:hAnsi="Tahoma" w:cs="Tahoma"/>
          <w:b/>
          <w:sz w:val="28"/>
          <w:szCs w:val="28"/>
        </w:rPr>
      </w:pPr>
      <w:r>
        <w:rPr>
          <w:rFonts w:ascii="Tahoma" w:eastAsia="Arial Unicode MS" w:hAnsi="Tahoma" w:cs="Tahoma"/>
          <w:sz w:val="24"/>
          <w:szCs w:val="24"/>
        </w:rPr>
        <w:t xml:space="preserve">              </w:t>
      </w:r>
      <w:r w:rsidR="00764B3B" w:rsidRPr="002973E3">
        <w:rPr>
          <w:rFonts w:ascii="Tahoma" w:eastAsia="Arial Unicode MS" w:hAnsi="Tahoma" w:cs="Tahoma"/>
          <w:sz w:val="24"/>
          <w:szCs w:val="24"/>
        </w:rPr>
        <w:t>Matrícula No</w:t>
      </w:r>
      <w:r w:rsidR="002973E3" w:rsidRPr="002973E3">
        <w:rPr>
          <w:rFonts w:ascii="Tahoma" w:eastAsia="Arial Unicode MS" w:hAnsi="Tahoma" w:cs="Tahoma"/>
          <w:sz w:val="24"/>
          <w:szCs w:val="24"/>
        </w:rPr>
        <w:t>:</w:t>
      </w:r>
      <w:r w:rsidR="002973E3">
        <w:rPr>
          <w:rFonts w:ascii="Tahoma" w:eastAsia="Arial Unicode MS" w:hAnsi="Tahoma" w:cs="Tahoma"/>
          <w:sz w:val="24"/>
          <w:szCs w:val="24"/>
        </w:rPr>
        <w:t>4459</w:t>
      </w:r>
    </w:p>
    <w:sectPr w:rsidR="00764B3B" w:rsidRPr="00ED19D8" w:rsidSect="00CD23F5">
      <w:headerReference w:type="default" r:id="rId9"/>
      <w:footerReference w:type="default" r:id="rId10"/>
      <w:pgSz w:w="12240" w:h="15840" w:code="1"/>
      <w:pgMar w:top="426" w:right="1440" w:bottom="568" w:left="144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1D2B" w:rsidRDefault="000D1D2B" w:rsidP="00B34B76">
      <w:pPr>
        <w:spacing w:after="0" w:line="240" w:lineRule="auto"/>
      </w:pPr>
      <w:r>
        <w:separator/>
      </w:r>
    </w:p>
  </w:endnote>
  <w:endnote w:type="continuationSeparator" w:id="0">
    <w:p w:rsidR="000D1D2B" w:rsidRDefault="000D1D2B" w:rsidP="00B34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4B76" w:rsidRPr="00ED19D8" w:rsidRDefault="00B34B76" w:rsidP="00B34B76">
    <w:pPr>
      <w:pStyle w:val="Piedepgina"/>
      <w:pBdr>
        <w:top w:val="thinThickSmallGap" w:sz="24" w:space="1" w:color="622423"/>
      </w:pBdr>
      <w:tabs>
        <w:tab w:val="right" w:pos="8842"/>
      </w:tabs>
      <w:rPr>
        <w:rFonts w:ascii="Tahoma" w:hAnsi="Tahoma" w:cs="Tahoma"/>
        <w:b/>
        <w:sz w:val="18"/>
        <w:szCs w:val="18"/>
      </w:rPr>
    </w:pPr>
    <w:r w:rsidRPr="00ED19D8">
      <w:rPr>
        <w:rFonts w:ascii="Tahoma" w:hAnsi="Tahoma" w:cs="Tahoma"/>
        <w:b/>
        <w:sz w:val="18"/>
        <w:szCs w:val="18"/>
      </w:rPr>
      <w:t xml:space="preserve">Ficha No. 5                                        Manejo de los Residuos  Sólidos Domésticos           </w:t>
    </w:r>
    <w:r w:rsidR="00ED19D8">
      <w:rPr>
        <w:rFonts w:ascii="Tahoma" w:hAnsi="Tahoma" w:cs="Tahoma"/>
        <w:b/>
        <w:sz w:val="18"/>
        <w:szCs w:val="18"/>
      </w:rPr>
      <w:t xml:space="preserve">            </w:t>
    </w:r>
    <w:r w:rsidRPr="00ED19D8">
      <w:rPr>
        <w:rFonts w:ascii="Tahoma" w:hAnsi="Tahoma" w:cs="Tahoma"/>
        <w:b/>
        <w:sz w:val="18"/>
        <w:szCs w:val="18"/>
      </w:rPr>
      <w:t xml:space="preserve"> </w:t>
    </w:r>
    <w:r w:rsidR="00ED19D8" w:rsidRPr="00ED19D8">
      <w:rPr>
        <w:rFonts w:ascii="Tahoma" w:hAnsi="Tahoma" w:cs="Tahoma"/>
        <w:b/>
        <w:sz w:val="18"/>
        <w:szCs w:val="18"/>
      </w:rPr>
      <w:t>Pág</w:t>
    </w:r>
    <w:r w:rsidR="00ED19D8">
      <w:rPr>
        <w:rFonts w:ascii="Tahoma" w:hAnsi="Tahoma" w:cs="Tahoma"/>
        <w:b/>
        <w:sz w:val="18"/>
        <w:szCs w:val="18"/>
      </w:rPr>
      <w:t>.</w:t>
    </w:r>
    <w:r w:rsidRPr="00ED19D8">
      <w:rPr>
        <w:rFonts w:ascii="Tahoma" w:hAnsi="Tahoma" w:cs="Tahoma"/>
        <w:b/>
        <w:sz w:val="18"/>
        <w:szCs w:val="18"/>
      </w:rPr>
      <w:t xml:space="preserve"> </w:t>
    </w:r>
    <w:r w:rsidR="00884DF1" w:rsidRPr="00ED19D8">
      <w:rPr>
        <w:rFonts w:ascii="Tahoma" w:hAnsi="Tahoma" w:cs="Tahoma"/>
        <w:b/>
        <w:sz w:val="18"/>
        <w:szCs w:val="18"/>
      </w:rPr>
      <w:fldChar w:fldCharType="begin"/>
    </w:r>
    <w:r w:rsidRPr="00ED19D8">
      <w:rPr>
        <w:rFonts w:ascii="Tahoma" w:hAnsi="Tahoma" w:cs="Tahoma"/>
        <w:b/>
        <w:sz w:val="18"/>
        <w:szCs w:val="18"/>
      </w:rPr>
      <w:instrText xml:space="preserve"> PAGE   \* MERGEFORMAT </w:instrText>
    </w:r>
    <w:r w:rsidR="00884DF1" w:rsidRPr="00ED19D8">
      <w:rPr>
        <w:rFonts w:ascii="Tahoma" w:hAnsi="Tahoma" w:cs="Tahoma"/>
        <w:b/>
        <w:sz w:val="18"/>
        <w:szCs w:val="18"/>
      </w:rPr>
      <w:fldChar w:fldCharType="separate"/>
    </w:r>
    <w:r w:rsidR="005A349A">
      <w:rPr>
        <w:rFonts w:ascii="Tahoma" w:hAnsi="Tahoma" w:cs="Tahoma"/>
        <w:b/>
        <w:noProof/>
        <w:sz w:val="18"/>
        <w:szCs w:val="18"/>
      </w:rPr>
      <w:t>4</w:t>
    </w:r>
    <w:r w:rsidR="00884DF1" w:rsidRPr="00ED19D8">
      <w:rPr>
        <w:rFonts w:ascii="Tahoma" w:hAnsi="Tahoma" w:cs="Tahoma"/>
        <w:b/>
        <w:sz w:val="18"/>
        <w:szCs w:val="18"/>
      </w:rPr>
      <w:fldChar w:fldCharType="end"/>
    </w:r>
  </w:p>
  <w:p w:rsidR="00B34B76" w:rsidRDefault="00B34B7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1D2B" w:rsidRDefault="000D1D2B" w:rsidP="00B34B76">
      <w:pPr>
        <w:spacing w:after="0" w:line="240" w:lineRule="auto"/>
      </w:pPr>
      <w:r>
        <w:separator/>
      </w:r>
    </w:p>
  </w:footnote>
  <w:footnote w:type="continuationSeparator" w:id="0">
    <w:p w:rsidR="000D1D2B" w:rsidRDefault="000D1D2B" w:rsidP="00B34B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4B3B" w:rsidRPr="00C636F2" w:rsidRDefault="00ED19D8" w:rsidP="00A25C96">
    <w:pPr>
      <w:pStyle w:val="Encabezado"/>
      <w:pBdr>
        <w:bottom w:val="thickThinSmallGap" w:sz="24" w:space="0" w:color="622423"/>
      </w:pBdr>
      <w:spacing w:after="0" w:line="240" w:lineRule="auto"/>
      <w:jc w:val="center"/>
      <w:rPr>
        <w:rFonts w:ascii="Arial Unicode MS" w:eastAsia="Arial Unicode MS" w:hAnsi="Arial Unicode MS" w:cs="Arial Unicode MS"/>
        <w:b/>
        <w:sz w:val="18"/>
        <w:szCs w:val="18"/>
      </w:rPr>
    </w:pPr>
    <w:r w:rsidRPr="00ED19D8">
      <w:rPr>
        <w:rFonts w:ascii="Tahoma" w:eastAsia="Arial Unicode MS" w:hAnsi="Tahoma" w:cs="Tahoma"/>
        <w:b/>
        <w:bCs/>
        <w:sz w:val="18"/>
        <w:szCs w:val="18"/>
        <w:lang w:val="es-ES" w:eastAsia="es-ES"/>
      </w:rPr>
      <w:t xml:space="preserve">Declaración de Impacto   Ambiental empresa Ureña Laureano  </w:t>
    </w:r>
    <w:r>
      <w:rPr>
        <w:rFonts w:ascii="Tahoma" w:eastAsia="Arial Unicode MS" w:hAnsi="Tahoma" w:cs="Tahoma"/>
        <w:b/>
        <w:bCs/>
        <w:sz w:val="18"/>
        <w:szCs w:val="18"/>
        <w:lang w:val="es-ES" w:eastAsia="es-ES"/>
      </w:rPr>
      <w:t xml:space="preserve">                 Código No.18303</w:t>
    </w:r>
    <w:r w:rsidRPr="00ED19D8">
      <w:rPr>
        <w:rFonts w:ascii="Tahoma" w:eastAsia="Arial Unicode MS" w:hAnsi="Tahoma" w:cs="Tahoma"/>
        <w:b/>
        <w:bCs/>
        <w:sz w:val="18"/>
        <w:szCs w:val="18"/>
        <w:lang w:val="es-ES" w:eastAsia="es-ES"/>
      </w:rPr>
      <w:t xml:space="preserve">  </w:t>
    </w:r>
    <w:r w:rsidR="00764B3B" w:rsidRPr="00C636F2">
      <w:rPr>
        <w:rFonts w:ascii="Arial Unicode MS" w:eastAsia="Arial Unicode MS" w:hAnsi="Arial Unicode MS" w:cs="Arial Unicode MS"/>
        <w:b/>
        <w:bCs/>
        <w:sz w:val="18"/>
        <w:szCs w:val="18"/>
      </w:rPr>
      <w:t xml:space="preserve">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A6BD5"/>
    <w:multiLevelType w:val="hybridMultilevel"/>
    <w:tmpl w:val="4B1838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50160C"/>
    <w:multiLevelType w:val="hybridMultilevel"/>
    <w:tmpl w:val="F830F2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AE297E"/>
    <w:multiLevelType w:val="hybridMultilevel"/>
    <w:tmpl w:val="E34C929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0C3DC7"/>
    <w:multiLevelType w:val="hybridMultilevel"/>
    <w:tmpl w:val="93BC2C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335975"/>
    <w:multiLevelType w:val="hybridMultilevel"/>
    <w:tmpl w:val="5454A56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ED0EB0"/>
    <w:multiLevelType w:val="hybridMultilevel"/>
    <w:tmpl w:val="744AAA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752E80"/>
    <w:multiLevelType w:val="hybridMultilevel"/>
    <w:tmpl w:val="2F64602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56F5E11"/>
    <w:multiLevelType w:val="hybridMultilevel"/>
    <w:tmpl w:val="0D3ACE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277799"/>
    <w:multiLevelType w:val="hybridMultilevel"/>
    <w:tmpl w:val="07F0CE8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C44C40"/>
    <w:multiLevelType w:val="hybridMultilevel"/>
    <w:tmpl w:val="D632BDB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FD0FE8"/>
    <w:multiLevelType w:val="hybridMultilevel"/>
    <w:tmpl w:val="B26EC6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1943A5"/>
    <w:multiLevelType w:val="hybridMultilevel"/>
    <w:tmpl w:val="CD2CA2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AB1925"/>
    <w:multiLevelType w:val="hybridMultilevel"/>
    <w:tmpl w:val="A120F56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9F6453"/>
    <w:multiLevelType w:val="hybridMultilevel"/>
    <w:tmpl w:val="FE78C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325063"/>
    <w:multiLevelType w:val="hybridMultilevel"/>
    <w:tmpl w:val="FBDCC5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2B4844"/>
    <w:multiLevelType w:val="hybridMultilevel"/>
    <w:tmpl w:val="47389B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53EEA"/>
    <w:multiLevelType w:val="hybridMultilevel"/>
    <w:tmpl w:val="F0A450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826E5C"/>
    <w:multiLevelType w:val="hybridMultilevel"/>
    <w:tmpl w:val="1B7CD7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F54FF4"/>
    <w:multiLevelType w:val="hybridMultilevel"/>
    <w:tmpl w:val="1650705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D055CE"/>
    <w:multiLevelType w:val="hybridMultilevel"/>
    <w:tmpl w:val="07E657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FC4E0E"/>
    <w:multiLevelType w:val="hybridMultilevel"/>
    <w:tmpl w:val="4BE04E72"/>
    <w:lvl w:ilvl="0" w:tplc="0C0A000F">
      <w:start w:val="1"/>
      <w:numFmt w:val="decimal"/>
      <w:lvlText w:val="%1."/>
      <w:lvlJc w:val="left"/>
      <w:pPr>
        <w:ind w:left="780" w:hanging="360"/>
      </w:pPr>
    </w:lvl>
    <w:lvl w:ilvl="1" w:tplc="0C0A0019" w:tentative="1">
      <w:start w:val="1"/>
      <w:numFmt w:val="lowerLetter"/>
      <w:lvlText w:val="%2."/>
      <w:lvlJc w:val="left"/>
      <w:pPr>
        <w:ind w:left="1500" w:hanging="360"/>
      </w:pPr>
    </w:lvl>
    <w:lvl w:ilvl="2" w:tplc="0C0A001B" w:tentative="1">
      <w:start w:val="1"/>
      <w:numFmt w:val="lowerRoman"/>
      <w:lvlText w:val="%3."/>
      <w:lvlJc w:val="right"/>
      <w:pPr>
        <w:ind w:left="2220" w:hanging="180"/>
      </w:pPr>
    </w:lvl>
    <w:lvl w:ilvl="3" w:tplc="0C0A000F" w:tentative="1">
      <w:start w:val="1"/>
      <w:numFmt w:val="decimal"/>
      <w:lvlText w:val="%4."/>
      <w:lvlJc w:val="left"/>
      <w:pPr>
        <w:ind w:left="2940" w:hanging="360"/>
      </w:pPr>
    </w:lvl>
    <w:lvl w:ilvl="4" w:tplc="0C0A0019" w:tentative="1">
      <w:start w:val="1"/>
      <w:numFmt w:val="lowerLetter"/>
      <w:lvlText w:val="%5."/>
      <w:lvlJc w:val="left"/>
      <w:pPr>
        <w:ind w:left="3660" w:hanging="360"/>
      </w:pPr>
    </w:lvl>
    <w:lvl w:ilvl="5" w:tplc="0C0A001B" w:tentative="1">
      <w:start w:val="1"/>
      <w:numFmt w:val="lowerRoman"/>
      <w:lvlText w:val="%6."/>
      <w:lvlJc w:val="right"/>
      <w:pPr>
        <w:ind w:left="4380" w:hanging="180"/>
      </w:pPr>
    </w:lvl>
    <w:lvl w:ilvl="6" w:tplc="0C0A000F" w:tentative="1">
      <w:start w:val="1"/>
      <w:numFmt w:val="decimal"/>
      <w:lvlText w:val="%7."/>
      <w:lvlJc w:val="left"/>
      <w:pPr>
        <w:ind w:left="5100" w:hanging="360"/>
      </w:pPr>
    </w:lvl>
    <w:lvl w:ilvl="7" w:tplc="0C0A0019" w:tentative="1">
      <w:start w:val="1"/>
      <w:numFmt w:val="lowerLetter"/>
      <w:lvlText w:val="%8."/>
      <w:lvlJc w:val="left"/>
      <w:pPr>
        <w:ind w:left="5820" w:hanging="360"/>
      </w:pPr>
    </w:lvl>
    <w:lvl w:ilvl="8" w:tplc="0C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1" w15:restartNumberingAfterBreak="0">
    <w:nsid w:val="5E7E3FE5"/>
    <w:multiLevelType w:val="hybridMultilevel"/>
    <w:tmpl w:val="D7602E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731B17"/>
    <w:multiLevelType w:val="hybridMultilevel"/>
    <w:tmpl w:val="D8B429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270E01"/>
    <w:multiLevelType w:val="hybridMultilevel"/>
    <w:tmpl w:val="F31641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AB5675C"/>
    <w:multiLevelType w:val="hybridMultilevel"/>
    <w:tmpl w:val="F05472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FF6157"/>
    <w:multiLevelType w:val="hybridMultilevel"/>
    <w:tmpl w:val="7F9E68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CD44943"/>
    <w:multiLevelType w:val="hybridMultilevel"/>
    <w:tmpl w:val="B1161D6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1C7F42"/>
    <w:multiLevelType w:val="hybridMultilevel"/>
    <w:tmpl w:val="98DEECE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C71378"/>
    <w:multiLevelType w:val="hybridMultilevel"/>
    <w:tmpl w:val="4EA6904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6C47C4B"/>
    <w:multiLevelType w:val="hybridMultilevel"/>
    <w:tmpl w:val="50F2B1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D24824"/>
    <w:multiLevelType w:val="hybridMultilevel"/>
    <w:tmpl w:val="7F58CE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4"/>
  </w:num>
  <w:num w:numId="3">
    <w:abstractNumId w:val="4"/>
  </w:num>
  <w:num w:numId="4">
    <w:abstractNumId w:val="19"/>
  </w:num>
  <w:num w:numId="5">
    <w:abstractNumId w:val="1"/>
  </w:num>
  <w:num w:numId="6">
    <w:abstractNumId w:val="29"/>
  </w:num>
  <w:num w:numId="7">
    <w:abstractNumId w:val="0"/>
  </w:num>
  <w:num w:numId="8">
    <w:abstractNumId w:val="7"/>
  </w:num>
  <w:num w:numId="9">
    <w:abstractNumId w:val="30"/>
  </w:num>
  <w:num w:numId="10">
    <w:abstractNumId w:val="21"/>
  </w:num>
  <w:num w:numId="11">
    <w:abstractNumId w:val="11"/>
  </w:num>
  <w:num w:numId="12">
    <w:abstractNumId w:val="20"/>
  </w:num>
  <w:num w:numId="13">
    <w:abstractNumId w:val="25"/>
  </w:num>
  <w:num w:numId="14">
    <w:abstractNumId w:val="16"/>
  </w:num>
  <w:num w:numId="15">
    <w:abstractNumId w:val="22"/>
  </w:num>
  <w:num w:numId="16">
    <w:abstractNumId w:val="15"/>
  </w:num>
  <w:num w:numId="17">
    <w:abstractNumId w:val="26"/>
  </w:num>
  <w:num w:numId="18">
    <w:abstractNumId w:val="3"/>
  </w:num>
  <w:num w:numId="19">
    <w:abstractNumId w:val="14"/>
  </w:num>
  <w:num w:numId="20">
    <w:abstractNumId w:val="17"/>
  </w:num>
  <w:num w:numId="21">
    <w:abstractNumId w:val="27"/>
  </w:num>
  <w:num w:numId="22">
    <w:abstractNumId w:val="10"/>
  </w:num>
  <w:num w:numId="23">
    <w:abstractNumId w:val="5"/>
  </w:num>
  <w:num w:numId="24">
    <w:abstractNumId w:val="23"/>
  </w:num>
  <w:num w:numId="25">
    <w:abstractNumId w:val="6"/>
  </w:num>
  <w:num w:numId="26">
    <w:abstractNumId w:val="2"/>
  </w:num>
  <w:num w:numId="27">
    <w:abstractNumId w:val="12"/>
  </w:num>
  <w:num w:numId="28">
    <w:abstractNumId w:val="18"/>
  </w:num>
  <w:num w:numId="29">
    <w:abstractNumId w:val="9"/>
  </w:num>
  <w:num w:numId="30">
    <w:abstractNumId w:val="28"/>
  </w:num>
  <w:num w:numId="3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D3A83"/>
    <w:rsid w:val="00005315"/>
    <w:rsid w:val="0000590D"/>
    <w:rsid w:val="00005B94"/>
    <w:rsid w:val="00014C99"/>
    <w:rsid w:val="0002306E"/>
    <w:rsid w:val="00024AEE"/>
    <w:rsid w:val="00031C08"/>
    <w:rsid w:val="00034082"/>
    <w:rsid w:val="0003765A"/>
    <w:rsid w:val="00051650"/>
    <w:rsid w:val="00054F3C"/>
    <w:rsid w:val="00071F46"/>
    <w:rsid w:val="000B1B78"/>
    <w:rsid w:val="000B2EBE"/>
    <w:rsid w:val="000B3AF9"/>
    <w:rsid w:val="000B501E"/>
    <w:rsid w:val="000B6476"/>
    <w:rsid w:val="000C2CDB"/>
    <w:rsid w:val="000C3E01"/>
    <w:rsid w:val="000D1D2B"/>
    <w:rsid w:val="000D3187"/>
    <w:rsid w:val="000F14AC"/>
    <w:rsid w:val="000F73F7"/>
    <w:rsid w:val="001057B7"/>
    <w:rsid w:val="00107F6B"/>
    <w:rsid w:val="00120F4C"/>
    <w:rsid w:val="00126ECC"/>
    <w:rsid w:val="001303DF"/>
    <w:rsid w:val="001438B8"/>
    <w:rsid w:val="00171655"/>
    <w:rsid w:val="00195181"/>
    <w:rsid w:val="001C22C5"/>
    <w:rsid w:val="001C6511"/>
    <w:rsid w:val="001D2AF0"/>
    <w:rsid w:val="001D75F5"/>
    <w:rsid w:val="001E0E1B"/>
    <w:rsid w:val="002127B2"/>
    <w:rsid w:val="00213C89"/>
    <w:rsid w:val="002159D2"/>
    <w:rsid w:val="00221D25"/>
    <w:rsid w:val="00237055"/>
    <w:rsid w:val="002374A4"/>
    <w:rsid w:val="00244AD8"/>
    <w:rsid w:val="00251F28"/>
    <w:rsid w:val="00277A24"/>
    <w:rsid w:val="002826E0"/>
    <w:rsid w:val="002846C7"/>
    <w:rsid w:val="0028540C"/>
    <w:rsid w:val="002973E3"/>
    <w:rsid w:val="002A6C00"/>
    <w:rsid w:val="002B159C"/>
    <w:rsid w:val="002B2BA7"/>
    <w:rsid w:val="002B66EA"/>
    <w:rsid w:val="002D2267"/>
    <w:rsid w:val="002E0ABA"/>
    <w:rsid w:val="002E5849"/>
    <w:rsid w:val="002F0732"/>
    <w:rsid w:val="002F6B8E"/>
    <w:rsid w:val="00316B5A"/>
    <w:rsid w:val="00340284"/>
    <w:rsid w:val="00382AB2"/>
    <w:rsid w:val="00385658"/>
    <w:rsid w:val="00390050"/>
    <w:rsid w:val="00397119"/>
    <w:rsid w:val="003972A0"/>
    <w:rsid w:val="003A1477"/>
    <w:rsid w:val="003A40CD"/>
    <w:rsid w:val="003A6240"/>
    <w:rsid w:val="003B0AB7"/>
    <w:rsid w:val="003B2C64"/>
    <w:rsid w:val="003C2746"/>
    <w:rsid w:val="003C55AD"/>
    <w:rsid w:val="003C562D"/>
    <w:rsid w:val="003C64E2"/>
    <w:rsid w:val="003D3A83"/>
    <w:rsid w:val="003D5317"/>
    <w:rsid w:val="003D7A6B"/>
    <w:rsid w:val="003F12BF"/>
    <w:rsid w:val="00403A23"/>
    <w:rsid w:val="004259FD"/>
    <w:rsid w:val="00432EAE"/>
    <w:rsid w:val="00467C5A"/>
    <w:rsid w:val="00490B17"/>
    <w:rsid w:val="004927BA"/>
    <w:rsid w:val="0049489B"/>
    <w:rsid w:val="004B22EE"/>
    <w:rsid w:val="004C357B"/>
    <w:rsid w:val="004F4BB9"/>
    <w:rsid w:val="00510D22"/>
    <w:rsid w:val="0051737D"/>
    <w:rsid w:val="00533488"/>
    <w:rsid w:val="005552CF"/>
    <w:rsid w:val="00575A7C"/>
    <w:rsid w:val="00587F4E"/>
    <w:rsid w:val="005A349A"/>
    <w:rsid w:val="005B2C96"/>
    <w:rsid w:val="005C16D0"/>
    <w:rsid w:val="005C72C1"/>
    <w:rsid w:val="005D6414"/>
    <w:rsid w:val="005D75BB"/>
    <w:rsid w:val="005F11EC"/>
    <w:rsid w:val="005F5916"/>
    <w:rsid w:val="005F742D"/>
    <w:rsid w:val="006014B6"/>
    <w:rsid w:val="0060167B"/>
    <w:rsid w:val="00615720"/>
    <w:rsid w:val="00617E0D"/>
    <w:rsid w:val="006215AC"/>
    <w:rsid w:val="00633339"/>
    <w:rsid w:val="006428A1"/>
    <w:rsid w:val="00654836"/>
    <w:rsid w:val="00663B4C"/>
    <w:rsid w:val="006737A9"/>
    <w:rsid w:val="006838E8"/>
    <w:rsid w:val="00684D7F"/>
    <w:rsid w:val="00697BBA"/>
    <w:rsid w:val="006A38A6"/>
    <w:rsid w:val="006B0710"/>
    <w:rsid w:val="006D2341"/>
    <w:rsid w:val="006E568E"/>
    <w:rsid w:val="006F3FCD"/>
    <w:rsid w:val="007047C8"/>
    <w:rsid w:val="00705B93"/>
    <w:rsid w:val="0072395C"/>
    <w:rsid w:val="00734FBE"/>
    <w:rsid w:val="00735CEC"/>
    <w:rsid w:val="00743DBB"/>
    <w:rsid w:val="00746283"/>
    <w:rsid w:val="00757084"/>
    <w:rsid w:val="00764711"/>
    <w:rsid w:val="00764B3B"/>
    <w:rsid w:val="00766201"/>
    <w:rsid w:val="00780271"/>
    <w:rsid w:val="00780F9C"/>
    <w:rsid w:val="007C096F"/>
    <w:rsid w:val="007E7A9D"/>
    <w:rsid w:val="007F2345"/>
    <w:rsid w:val="007F3814"/>
    <w:rsid w:val="00800C05"/>
    <w:rsid w:val="008042DA"/>
    <w:rsid w:val="0080507A"/>
    <w:rsid w:val="00805613"/>
    <w:rsid w:val="00820F52"/>
    <w:rsid w:val="008322B8"/>
    <w:rsid w:val="0085041B"/>
    <w:rsid w:val="00850FED"/>
    <w:rsid w:val="00860D81"/>
    <w:rsid w:val="008645D6"/>
    <w:rsid w:val="00866F7B"/>
    <w:rsid w:val="008703D5"/>
    <w:rsid w:val="00872447"/>
    <w:rsid w:val="00884DF1"/>
    <w:rsid w:val="0089567A"/>
    <w:rsid w:val="008B4DDC"/>
    <w:rsid w:val="008D098A"/>
    <w:rsid w:val="008D0A63"/>
    <w:rsid w:val="008D2E50"/>
    <w:rsid w:val="008E153C"/>
    <w:rsid w:val="008F1333"/>
    <w:rsid w:val="008F3FE7"/>
    <w:rsid w:val="008F6253"/>
    <w:rsid w:val="009024D5"/>
    <w:rsid w:val="0091224E"/>
    <w:rsid w:val="00930A88"/>
    <w:rsid w:val="00930C58"/>
    <w:rsid w:val="00933330"/>
    <w:rsid w:val="00944D80"/>
    <w:rsid w:val="00947FF1"/>
    <w:rsid w:val="00970560"/>
    <w:rsid w:val="0097172F"/>
    <w:rsid w:val="00976D3C"/>
    <w:rsid w:val="009775F6"/>
    <w:rsid w:val="009959AC"/>
    <w:rsid w:val="009B2A9E"/>
    <w:rsid w:val="009D012E"/>
    <w:rsid w:val="009E2AB4"/>
    <w:rsid w:val="009E4238"/>
    <w:rsid w:val="00A05F27"/>
    <w:rsid w:val="00A2420C"/>
    <w:rsid w:val="00A25C96"/>
    <w:rsid w:val="00A62120"/>
    <w:rsid w:val="00A63325"/>
    <w:rsid w:val="00A76D15"/>
    <w:rsid w:val="00A83DAA"/>
    <w:rsid w:val="00AB76D0"/>
    <w:rsid w:val="00AD22B1"/>
    <w:rsid w:val="00AD6609"/>
    <w:rsid w:val="00B11AF1"/>
    <w:rsid w:val="00B167BF"/>
    <w:rsid w:val="00B257DF"/>
    <w:rsid w:val="00B34B76"/>
    <w:rsid w:val="00B35B81"/>
    <w:rsid w:val="00B47683"/>
    <w:rsid w:val="00B5109A"/>
    <w:rsid w:val="00B51E09"/>
    <w:rsid w:val="00B617DB"/>
    <w:rsid w:val="00B70125"/>
    <w:rsid w:val="00B7684C"/>
    <w:rsid w:val="00B83E4B"/>
    <w:rsid w:val="00B954AF"/>
    <w:rsid w:val="00B9704C"/>
    <w:rsid w:val="00BA7411"/>
    <w:rsid w:val="00BC1F2D"/>
    <w:rsid w:val="00BE13F6"/>
    <w:rsid w:val="00BE48BA"/>
    <w:rsid w:val="00BE7B52"/>
    <w:rsid w:val="00BF1EA8"/>
    <w:rsid w:val="00BF5F9E"/>
    <w:rsid w:val="00C13DDC"/>
    <w:rsid w:val="00C270D7"/>
    <w:rsid w:val="00C3083C"/>
    <w:rsid w:val="00C3614D"/>
    <w:rsid w:val="00C40DCF"/>
    <w:rsid w:val="00C431BD"/>
    <w:rsid w:val="00C618AD"/>
    <w:rsid w:val="00C726A3"/>
    <w:rsid w:val="00C90BD4"/>
    <w:rsid w:val="00C9663C"/>
    <w:rsid w:val="00CA141B"/>
    <w:rsid w:val="00CC4B27"/>
    <w:rsid w:val="00CD23F5"/>
    <w:rsid w:val="00CD408B"/>
    <w:rsid w:val="00CD5AFE"/>
    <w:rsid w:val="00D020B8"/>
    <w:rsid w:val="00D119F0"/>
    <w:rsid w:val="00D24AAE"/>
    <w:rsid w:val="00D3081F"/>
    <w:rsid w:val="00D417C6"/>
    <w:rsid w:val="00D5410F"/>
    <w:rsid w:val="00D57ECD"/>
    <w:rsid w:val="00D92778"/>
    <w:rsid w:val="00D95AAA"/>
    <w:rsid w:val="00DB7E4B"/>
    <w:rsid w:val="00DC1FE5"/>
    <w:rsid w:val="00DC2CC9"/>
    <w:rsid w:val="00DD133C"/>
    <w:rsid w:val="00DD63C6"/>
    <w:rsid w:val="00E03C0E"/>
    <w:rsid w:val="00E04CA3"/>
    <w:rsid w:val="00E163CC"/>
    <w:rsid w:val="00E1655C"/>
    <w:rsid w:val="00E346BC"/>
    <w:rsid w:val="00E35C49"/>
    <w:rsid w:val="00E40B75"/>
    <w:rsid w:val="00E53BEB"/>
    <w:rsid w:val="00E73D85"/>
    <w:rsid w:val="00EA365D"/>
    <w:rsid w:val="00EC78C2"/>
    <w:rsid w:val="00ED19D8"/>
    <w:rsid w:val="00EF468F"/>
    <w:rsid w:val="00F133DB"/>
    <w:rsid w:val="00F14215"/>
    <w:rsid w:val="00F32169"/>
    <w:rsid w:val="00F364B9"/>
    <w:rsid w:val="00F54389"/>
    <w:rsid w:val="00F54B0A"/>
    <w:rsid w:val="00F7055E"/>
    <w:rsid w:val="00F823A3"/>
    <w:rsid w:val="00FA79FF"/>
    <w:rsid w:val="00FC0F21"/>
    <w:rsid w:val="00FC778F"/>
    <w:rsid w:val="00FD4D81"/>
    <w:rsid w:val="00FD4E5E"/>
    <w:rsid w:val="00FE36B8"/>
    <w:rsid w:val="00FE486A"/>
    <w:rsid w:val="00FE626C"/>
    <w:rsid w:val="00FF7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DAAE174B-0B99-4F5E-A967-E226DC03D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0AB7"/>
    <w:pPr>
      <w:spacing w:after="200" w:line="276" w:lineRule="auto"/>
    </w:pPr>
    <w:rPr>
      <w:rFonts w:eastAsia="Times New Roman"/>
      <w:sz w:val="22"/>
      <w:szCs w:val="22"/>
      <w:lang w:val="es-DO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rrafodelista1">
    <w:name w:val="Párrafo de lista1"/>
    <w:basedOn w:val="Normal"/>
    <w:rsid w:val="00F14215"/>
    <w:pPr>
      <w:ind w:left="720"/>
    </w:pPr>
  </w:style>
  <w:style w:type="paragraph" w:styleId="Prrafodelista">
    <w:name w:val="List Paragraph"/>
    <w:basedOn w:val="Normal"/>
    <w:uiPriority w:val="34"/>
    <w:qFormat/>
    <w:rsid w:val="008D2E50"/>
    <w:pPr>
      <w:ind w:left="720"/>
      <w:contextualSpacing/>
    </w:pPr>
    <w:rPr>
      <w:rFonts w:eastAsia="Calibri"/>
    </w:rPr>
  </w:style>
  <w:style w:type="paragraph" w:styleId="Encabezado">
    <w:name w:val="header"/>
    <w:basedOn w:val="Normal"/>
    <w:link w:val="EncabezadoCar"/>
    <w:uiPriority w:val="99"/>
    <w:rsid w:val="00B34B7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34B76"/>
    <w:rPr>
      <w:rFonts w:eastAsia="Times New Roman"/>
      <w:sz w:val="22"/>
      <w:szCs w:val="22"/>
      <w:lang w:val="es-DO" w:eastAsia="en-US"/>
    </w:rPr>
  </w:style>
  <w:style w:type="paragraph" w:styleId="Piedepgina">
    <w:name w:val="footer"/>
    <w:aliases w:val="pie de página"/>
    <w:basedOn w:val="Normal"/>
    <w:link w:val="PiedepginaCar"/>
    <w:uiPriority w:val="99"/>
    <w:rsid w:val="00B34B7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aliases w:val="pie de página Car"/>
    <w:basedOn w:val="Fuentedeprrafopredeter"/>
    <w:link w:val="Piedepgina"/>
    <w:uiPriority w:val="99"/>
    <w:rsid w:val="00B34B76"/>
    <w:rPr>
      <w:rFonts w:eastAsia="Times New Roman"/>
      <w:sz w:val="22"/>
      <w:szCs w:val="22"/>
      <w:lang w:val="es-DO" w:eastAsia="en-US"/>
    </w:rPr>
  </w:style>
  <w:style w:type="paragraph" w:styleId="Textodeglobo">
    <w:name w:val="Balloon Text"/>
    <w:basedOn w:val="Normal"/>
    <w:link w:val="TextodegloboCar"/>
    <w:rsid w:val="00D95A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D95AAA"/>
    <w:rPr>
      <w:rFonts w:ascii="Tahoma" w:eastAsia="Times New Roman" w:hAnsi="Tahoma" w:cs="Tahoma"/>
      <w:sz w:val="16"/>
      <w:szCs w:val="16"/>
      <w:lang w:val="es-DO" w:eastAsia="en-US"/>
    </w:rPr>
  </w:style>
  <w:style w:type="paragraph" w:styleId="Textoindependiente">
    <w:name w:val="Body Text"/>
    <w:basedOn w:val="Normal"/>
    <w:link w:val="TextoindependienteCar"/>
    <w:rsid w:val="008645D6"/>
    <w:pPr>
      <w:spacing w:after="0" w:line="240" w:lineRule="auto"/>
    </w:pPr>
    <w:rPr>
      <w:rFonts w:ascii="Times New Roman" w:hAnsi="Times New Roman" w:cs="Angsana New"/>
      <w:b/>
      <w:bCs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8645D6"/>
    <w:rPr>
      <w:rFonts w:ascii="Times New Roman" w:eastAsia="Times New Roman" w:hAnsi="Times New Roman" w:cs="Angsana New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20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2638FFCE79764E83B862A33CE9FB6F" ma:contentTypeVersion="12" ma:contentTypeDescription="Create a new document." ma:contentTypeScope="" ma:versionID="459c180cd63d3ab94d37bc3e331c60ba">
  <xsd:schema xmlns:xsd="http://www.w3.org/2001/XMLSchema" xmlns:xs="http://www.w3.org/2001/XMLSchema" xmlns:p="http://schemas.microsoft.com/office/2006/metadata/properties" xmlns:ns2="32a1fe21-99f0-4715-87c1-b6c517465e0c" xmlns:ns3="7249c790-ffb6-48d7-8a51-a1f558d239b8" targetNamespace="http://schemas.microsoft.com/office/2006/metadata/properties" ma:root="true" ma:fieldsID="50aaf352d3e16aaafeb4490e6f21db9e" ns2:_="" ns3:_="">
    <xsd:import namespace="32a1fe21-99f0-4715-87c1-b6c517465e0c"/>
    <xsd:import namespace="7249c790-ffb6-48d7-8a51-a1f558d239b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a1fe21-99f0-4715-87c1-b6c517465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bddc7d4-bbc6-4dc9-91f7-2dd950e67a78}" ma:internalName="TaxCatchAll" ma:showField="CatchAllData" ma:web="32a1fe21-99f0-4715-87c1-b6c517465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49c790-ffb6-48d7-8a51-a1f558d239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beb968c-8ea1-4092-bc4f-c671fdfc68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49c790-ffb6-48d7-8a51-a1f558d239b8">
      <Terms xmlns="http://schemas.microsoft.com/office/infopath/2007/PartnerControls"/>
    </lcf76f155ced4ddcb4097134ff3c332f>
    <TaxCatchAll xmlns="32a1fe21-99f0-4715-87c1-b6c517465e0c" xsi:nil="true"/>
  </documentManagement>
</p:properties>
</file>

<file path=customXml/itemProps1.xml><?xml version="1.0" encoding="utf-8"?>
<ds:datastoreItem xmlns:ds="http://schemas.openxmlformats.org/officeDocument/2006/customXml" ds:itemID="{320629A9-177B-4784-A584-DAD97023BCD0}"/>
</file>

<file path=customXml/itemProps2.xml><?xml version="1.0" encoding="utf-8"?>
<ds:datastoreItem xmlns:ds="http://schemas.openxmlformats.org/officeDocument/2006/customXml" ds:itemID="{CFCE602E-AC58-4B78-8211-7EE6233572AD}"/>
</file>

<file path=customXml/itemProps3.xml><?xml version="1.0" encoding="utf-8"?>
<ds:datastoreItem xmlns:ds="http://schemas.openxmlformats.org/officeDocument/2006/customXml" ds:itemID="{20F4439E-C151-42FD-8569-ADFE14BC1BD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1367</Words>
  <Characters>7520</Characters>
  <Application>Microsoft Office Word</Application>
  <DocSecurity>0</DocSecurity>
  <Lines>62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FICHA AMBIENTAL PROYECTO CRISTAMAR</vt:lpstr>
      <vt:lpstr>FICHA AMBIENTAL PROYECTO CRISTAMAR</vt:lpstr>
    </vt:vector>
  </TitlesOfParts>
  <Company>SGA</Company>
  <LinksUpToDate>false</LinksUpToDate>
  <CharactersWithSpaces>8870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FICHA AMBIENTAL PROYECTO CRISTAMAR</dc:title>
  <dc:subject/>
  <dc:creator>Eris Manuel Espinal Romero</dc:creator>
  <cp:keywords/>
  <dc:description/>
  <cp:lastModifiedBy>Usuario de Windows</cp:lastModifiedBy>
  <cp:revision>34</cp:revision>
  <cp:lastPrinted>2011-06-06T03:06:00Z</cp:lastPrinted>
  <dcterms:created xsi:type="dcterms:W3CDTF">2011-06-06T03:06:00Z</dcterms:created>
  <dcterms:modified xsi:type="dcterms:W3CDTF">2022-12-06T01:56:00Z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0x0101005F2638FFCE79764E83B862A33CE9FB6F</vt:lpwstr>
  </property>
</Properties>
</file>