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4.xml" ContentType="application/vnd.openxmlformats-officedocument.wordprocessingml.head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charts/chart2.xml" ContentType="application/vnd.openxmlformats-officedocument.drawingml.chart+xml"/>
  <Override PartName="/word/charts/chart3.xml" ContentType="application/vnd.openxmlformats-officedocument.drawingml.chart+xml"/>
  <Override PartName="/word/charts/chart1.xml" ContentType="application/vnd.openxmlformats-officedocument.drawingml.chart+xml"/>
  <Override PartName="/word/theme/theme1.xml" ContentType="application/vnd.openxmlformats-officedocument.theme+xml"/>
  <Override PartName="/word/charts/chart4.xml" ContentType="application/vnd.openxmlformats-officedocument.drawingml.chart+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AFF" w:rsidRDefault="002872AC" w:rsidP="00A654BC">
      <w:pPr>
        <w:pStyle w:val="a1"/>
      </w:pPr>
      <w:r w:rsidRPr="00A654BC">
        <w:t>INFORMACIONES</w:t>
      </w:r>
      <w:r w:rsidRPr="005A1C95">
        <w:t xml:space="preserve"> GENERALES DE LA EMPRESA </w:t>
      </w:r>
    </w:p>
    <w:p w:rsidR="009B5F06" w:rsidRPr="005A1C95" w:rsidRDefault="00B60AFF" w:rsidP="00A654BC">
      <w:pPr>
        <w:pStyle w:val="a1"/>
      </w:pPr>
      <w:r>
        <w:t>SUPPLY PART’S RAMIREZ SRL</w:t>
      </w:r>
    </w:p>
    <w:p w:rsidR="009B5F06" w:rsidRPr="005A1C95" w:rsidRDefault="009B5F06" w:rsidP="000E62DC">
      <w:pPr>
        <w:pStyle w:val="Sinespaciado"/>
        <w:spacing w:line="360" w:lineRule="auto"/>
        <w:ind w:right="-450"/>
        <w:jc w:val="both"/>
        <w:rPr>
          <w:rFonts w:ascii="Arial" w:hAnsi="Arial" w:cs="Arial"/>
          <w:sz w:val="26"/>
          <w:szCs w:val="26"/>
          <w:lang w:val="es-ES_tradnl"/>
        </w:rPr>
      </w:pPr>
    </w:p>
    <w:p w:rsidR="005367E5" w:rsidRPr="00904104" w:rsidRDefault="00B60AFF" w:rsidP="000E62DC">
      <w:pPr>
        <w:pStyle w:val="NormalWeb"/>
        <w:spacing w:line="360" w:lineRule="auto"/>
        <w:jc w:val="both"/>
        <w:rPr>
          <w:rFonts w:ascii="Arial" w:hAnsi="Arial" w:cs="Arial"/>
          <w:b/>
          <w:sz w:val="26"/>
          <w:szCs w:val="26"/>
          <w:lang w:val="es-DO"/>
        </w:rPr>
      </w:pPr>
      <w:r>
        <w:rPr>
          <w:rFonts w:ascii="Arial" w:hAnsi="Arial" w:cs="Arial"/>
          <w:sz w:val="26"/>
          <w:szCs w:val="26"/>
          <w:lang w:val="es-DO"/>
        </w:rPr>
        <w:t>SUPPLY PART’S RAMIREZ SRL</w:t>
      </w:r>
      <w:r w:rsidR="005367E5">
        <w:rPr>
          <w:rFonts w:ascii="Arial" w:hAnsi="Arial" w:cs="Arial"/>
          <w:sz w:val="26"/>
          <w:szCs w:val="26"/>
          <w:lang w:val="es-DO"/>
        </w:rPr>
        <w:t xml:space="preserve">, </w:t>
      </w:r>
      <w:r w:rsidR="00E80D05">
        <w:rPr>
          <w:rFonts w:ascii="Arial" w:hAnsi="Arial" w:cs="Arial"/>
          <w:sz w:val="26"/>
          <w:szCs w:val="26"/>
          <w:lang w:val="es-DO"/>
        </w:rPr>
        <w:t xml:space="preserve">es una empresa especializada en la producción </w:t>
      </w:r>
      <w:r w:rsidR="005367E5">
        <w:rPr>
          <w:rFonts w:ascii="Arial" w:hAnsi="Arial" w:cs="Arial"/>
          <w:sz w:val="26"/>
          <w:szCs w:val="26"/>
          <w:lang w:val="es-DO"/>
        </w:rPr>
        <w:t xml:space="preserve">de detergentes y productos para la limpieza </w:t>
      </w:r>
      <w:r w:rsidR="00904104">
        <w:rPr>
          <w:rFonts w:ascii="Arial" w:hAnsi="Arial" w:cs="Arial"/>
          <w:sz w:val="26"/>
          <w:szCs w:val="26"/>
          <w:lang w:val="es-DO"/>
        </w:rPr>
        <w:t>del hogar</w:t>
      </w:r>
      <w:r w:rsidR="005367E5">
        <w:rPr>
          <w:rFonts w:ascii="Arial" w:hAnsi="Arial" w:cs="Arial"/>
          <w:sz w:val="26"/>
          <w:szCs w:val="26"/>
          <w:lang w:val="es-DO"/>
        </w:rPr>
        <w:t xml:space="preserve"> y para el aseo personal</w:t>
      </w:r>
      <w:r w:rsidR="00AB0A1E">
        <w:rPr>
          <w:rFonts w:ascii="Arial" w:hAnsi="Arial" w:cs="Arial"/>
          <w:sz w:val="26"/>
          <w:szCs w:val="26"/>
          <w:lang w:val="es-DO"/>
        </w:rPr>
        <w:t>.</w:t>
      </w:r>
      <w:r w:rsidR="005367E5">
        <w:rPr>
          <w:rFonts w:ascii="Arial" w:hAnsi="Arial" w:cs="Arial"/>
          <w:sz w:val="26"/>
          <w:szCs w:val="26"/>
          <w:lang w:val="es-DO"/>
        </w:rPr>
        <w:t xml:space="preserve"> Dentro de la gama de productos se encuentran los siguientes:</w:t>
      </w:r>
      <w:r>
        <w:rPr>
          <w:rFonts w:ascii="Arial" w:hAnsi="Arial" w:cs="Arial"/>
          <w:sz w:val="26"/>
          <w:szCs w:val="26"/>
          <w:lang w:val="es-DO"/>
        </w:rPr>
        <w:t xml:space="preserve"> </w:t>
      </w:r>
      <w:r w:rsidR="005367E5">
        <w:rPr>
          <w:rFonts w:ascii="Arial" w:hAnsi="Arial" w:cs="Arial"/>
          <w:sz w:val="26"/>
          <w:szCs w:val="26"/>
          <w:lang w:val="es-DO"/>
        </w:rPr>
        <w:t>Clor</w:t>
      </w:r>
      <w:r w:rsidR="00904104">
        <w:rPr>
          <w:rFonts w:ascii="Arial" w:hAnsi="Arial" w:cs="Arial"/>
          <w:sz w:val="26"/>
          <w:szCs w:val="26"/>
          <w:lang w:val="es-DO"/>
        </w:rPr>
        <w:t>o</w:t>
      </w:r>
      <w:r w:rsidR="005367E5">
        <w:rPr>
          <w:rFonts w:ascii="Arial" w:hAnsi="Arial" w:cs="Arial"/>
          <w:sz w:val="26"/>
          <w:szCs w:val="26"/>
          <w:lang w:val="es-DO"/>
        </w:rPr>
        <w:t xml:space="preserve">, desinfectantes, detergentes para </w:t>
      </w:r>
      <w:r w:rsidR="00904104">
        <w:rPr>
          <w:rFonts w:ascii="Arial" w:hAnsi="Arial" w:cs="Arial"/>
          <w:sz w:val="26"/>
          <w:szCs w:val="26"/>
          <w:lang w:val="es-DO"/>
        </w:rPr>
        <w:t>ropas finas</w:t>
      </w:r>
      <w:r w:rsidR="005367E5">
        <w:rPr>
          <w:rFonts w:ascii="Arial" w:hAnsi="Arial" w:cs="Arial"/>
          <w:sz w:val="26"/>
          <w:szCs w:val="26"/>
          <w:lang w:val="es-DO"/>
        </w:rPr>
        <w:t>, lavaplatos, vinagre, rinse y shampoo</w:t>
      </w:r>
      <w:r w:rsidR="00E80D05">
        <w:rPr>
          <w:rFonts w:ascii="Arial" w:hAnsi="Arial" w:cs="Arial"/>
          <w:sz w:val="26"/>
          <w:szCs w:val="26"/>
          <w:lang w:val="es-DO"/>
        </w:rPr>
        <w:t xml:space="preserve"> </w:t>
      </w:r>
      <w:r w:rsidR="00A654BC">
        <w:rPr>
          <w:rFonts w:ascii="Arial" w:hAnsi="Arial" w:cs="Arial"/>
          <w:sz w:val="26"/>
          <w:szCs w:val="26"/>
          <w:lang w:val="es-DO"/>
        </w:rPr>
        <w:t>en diferentes envases por sus tamaños</w:t>
      </w:r>
      <w:r w:rsidR="00E80D05">
        <w:rPr>
          <w:rFonts w:ascii="Arial" w:hAnsi="Arial" w:cs="Arial"/>
          <w:sz w:val="26"/>
          <w:szCs w:val="26"/>
          <w:lang w:val="es-DO"/>
        </w:rPr>
        <w:t>.</w:t>
      </w:r>
    </w:p>
    <w:p w:rsidR="00ED37E8" w:rsidRDefault="00B60AFF" w:rsidP="00196364">
      <w:pPr>
        <w:pStyle w:val="NormalWeb"/>
        <w:spacing w:line="360" w:lineRule="auto"/>
        <w:jc w:val="both"/>
        <w:rPr>
          <w:rFonts w:ascii="Arial" w:hAnsi="Arial" w:cs="Arial"/>
          <w:sz w:val="26"/>
          <w:szCs w:val="26"/>
          <w:lang w:val="es-DO"/>
        </w:rPr>
      </w:pPr>
      <w:r>
        <w:rPr>
          <w:rFonts w:ascii="Arial" w:hAnsi="Arial" w:cs="Arial"/>
          <w:sz w:val="26"/>
          <w:szCs w:val="26"/>
          <w:lang w:val="es-DO"/>
        </w:rPr>
        <w:t>SUPPLY PART’S RAMIREZ SRL</w:t>
      </w:r>
      <w:r w:rsidR="00E80D05">
        <w:rPr>
          <w:rFonts w:ascii="Arial" w:hAnsi="Arial" w:cs="Arial"/>
          <w:sz w:val="26"/>
          <w:szCs w:val="26"/>
          <w:lang w:val="es-DO"/>
        </w:rPr>
        <w:t xml:space="preserve"> </w:t>
      </w:r>
      <w:r>
        <w:rPr>
          <w:rFonts w:ascii="Arial" w:hAnsi="Arial" w:cs="Arial"/>
          <w:sz w:val="26"/>
          <w:szCs w:val="26"/>
          <w:lang w:val="es-DO"/>
        </w:rPr>
        <w:t xml:space="preserve">se constituyo en el 2022, después de la pandemia del COVID-19 </w:t>
      </w:r>
      <w:r w:rsidR="00E80D05">
        <w:rPr>
          <w:rFonts w:ascii="Arial" w:hAnsi="Arial" w:cs="Arial"/>
          <w:sz w:val="26"/>
          <w:szCs w:val="26"/>
          <w:lang w:val="es-DO"/>
        </w:rPr>
        <w:t>como una iniciativa de promover</w:t>
      </w:r>
      <w:r w:rsidR="00ED37E8">
        <w:rPr>
          <w:rFonts w:ascii="Arial" w:hAnsi="Arial" w:cs="Arial"/>
          <w:sz w:val="26"/>
          <w:szCs w:val="26"/>
          <w:lang w:val="es-DO"/>
        </w:rPr>
        <w:t xml:space="preserve"> la </w:t>
      </w:r>
      <w:r w:rsidR="00BD0093">
        <w:rPr>
          <w:rFonts w:ascii="Arial" w:hAnsi="Arial" w:cs="Arial"/>
          <w:sz w:val="26"/>
          <w:szCs w:val="26"/>
          <w:lang w:val="es-DO"/>
        </w:rPr>
        <w:t>venta</w:t>
      </w:r>
      <w:r w:rsidR="00ED37E8">
        <w:rPr>
          <w:rFonts w:ascii="Arial" w:hAnsi="Arial" w:cs="Arial"/>
          <w:sz w:val="26"/>
          <w:szCs w:val="26"/>
          <w:lang w:val="es-DO"/>
        </w:rPr>
        <w:t xml:space="preserve"> de detergentes y productos para la limpieza y el aseo personal en presentaciones especiales, para el consumo masivo.</w:t>
      </w:r>
    </w:p>
    <w:p w:rsidR="00B60AFF" w:rsidRPr="0060699D" w:rsidRDefault="00B60AFF" w:rsidP="00B60AFF">
      <w:pPr>
        <w:shd w:val="clear" w:color="auto" w:fill="FFFFFF"/>
        <w:spacing w:before="2" w:line="415" w:lineRule="exact"/>
        <w:ind w:left="17" w:right="53"/>
        <w:jc w:val="both"/>
        <w:rPr>
          <w:rFonts w:ascii="Arial" w:hAnsi="Arial" w:cs="Arial"/>
        </w:rPr>
      </w:pPr>
      <w:r>
        <w:rPr>
          <w:rFonts w:ascii="Arial" w:hAnsi="Arial" w:cs="Arial"/>
          <w:sz w:val="26"/>
          <w:szCs w:val="26"/>
          <w:lang w:val="es-ES"/>
        </w:rPr>
        <w:t xml:space="preserve">Su ubicación es: </w:t>
      </w:r>
      <w:r w:rsidRPr="000E16A5">
        <w:rPr>
          <w:rFonts w:ascii="Arial" w:hAnsi="Arial" w:cs="Arial"/>
        </w:rPr>
        <w:t xml:space="preserve">Calle </w:t>
      </w:r>
      <w:r w:rsidR="006D62F3">
        <w:rPr>
          <w:rFonts w:ascii="Arial" w:hAnsi="Arial" w:cs="Arial"/>
        </w:rPr>
        <w:t xml:space="preserve">Belen Esq </w:t>
      </w:r>
      <w:r w:rsidRPr="000E16A5">
        <w:rPr>
          <w:rFonts w:ascii="Arial" w:hAnsi="Arial" w:cs="Arial"/>
        </w:rPr>
        <w:t xml:space="preserve">Pastora Elida No 19, Res. La Ureña, Km 19, Autopista Las Americas, Santo Domingo Este, </w:t>
      </w:r>
      <w:r w:rsidRPr="00317295">
        <w:rPr>
          <w:rFonts w:ascii="Arial" w:hAnsi="Arial" w:cs="Arial"/>
        </w:rPr>
        <w:t xml:space="preserve">en las coordenadas en UTM, X: 19Q </w:t>
      </w:r>
      <w:r>
        <w:rPr>
          <w:rFonts w:ascii="Arial" w:hAnsi="Arial" w:cs="Arial"/>
        </w:rPr>
        <w:t xml:space="preserve">422307 </w:t>
      </w:r>
      <w:r w:rsidRPr="00317295">
        <w:rPr>
          <w:rFonts w:ascii="Arial" w:hAnsi="Arial" w:cs="Arial"/>
        </w:rPr>
        <w:t xml:space="preserve">m E., Y: </w:t>
      </w:r>
      <w:r w:rsidRPr="000E16A5">
        <w:rPr>
          <w:rFonts w:ascii="Arial" w:hAnsi="Arial" w:cs="Arial"/>
        </w:rPr>
        <w:t>2041990 m</w:t>
      </w:r>
      <w:r w:rsidRPr="00317295">
        <w:rPr>
          <w:rFonts w:ascii="Arial" w:hAnsi="Arial" w:cs="Arial"/>
        </w:rPr>
        <w:t xml:space="preserve"> Hemisferio Norte. (Datum WSG84)</w:t>
      </w:r>
      <w:r>
        <w:rPr>
          <w:rFonts w:ascii="Arial" w:hAnsi="Arial" w:cs="Arial"/>
        </w:rPr>
        <w:t xml:space="preserve">. </w:t>
      </w:r>
      <w:r w:rsidRPr="0060699D">
        <w:rPr>
          <w:rFonts w:ascii="Arial" w:hAnsi="Arial" w:cs="Arial"/>
          <w:spacing w:val="-1"/>
          <w:lang w:val="es-ES_tradnl"/>
        </w:rPr>
        <w:t xml:space="preserve">La empresa cuanta con un área superficial </w:t>
      </w:r>
      <w:r w:rsidRPr="0060699D">
        <w:rPr>
          <w:rFonts w:ascii="Arial" w:hAnsi="Arial" w:cs="Arial"/>
          <w:lang w:val="es-ES_tradnl"/>
        </w:rPr>
        <w:t xml:space="preserve">de </w:t>
      </w:r>
      <w:r w:rsidR="002B0972">
        <w:rPr>
          <w:rFonts w:ascii="Arial" w:hAnsi="Arial" w:cs="Arial"/>
          <w:lang w:val="es-ES_tradnl"/>
        </w:rPr>
        <w:t>1,000.00</w:t>
      </w:r>
      <w:r w:rsidRPr="0060699D">
        <w:rPr>
          <w:rFonts w:ascii="Arial" w:hAnsi="Arial" w:cs="Arial"/>
          <w:lang w:val="es-ES_tradnl"/>
        </w:rPr>
        <w:t xml:space="preserve"> m</w:t>
      </w:r>
      <w:r w:rsidRPr="0060699D">
        <w:rPr>
          <w:rFonts w:ascii="Arial" w:hAnsi="Arial" w:cs="Arial"/>
          <w:vertAlign w:val="superscript"/>
          <w:lang w:val="es-ES_tradnl"/>
        </w:rPr>
        <w:t>2</w:t>
      </w:r>
      <w:r w:rsidRPr="0060699D">
        <w:rPr>
          <w:rFonts w:ascii="Arial" w:hAnsi="Arial" w:cs="Arial"/>
          <w:lang w:val="es-ES_tradnl"/>
        </w:rPr>
        <w:t xml:space="preserve"> y un área de construcción de </w:t>
      </w:r>
      <w:r w:rsidR="002B0972">
        <w:rPr>
          <w:rFonts w:ascii="Arial" w:hAnsi="Arial" w:cs="Arial"/>
          <w:lang w:val="es-ES_tradnl"/>
        </w:rPr>
        <w:t>1,000.00</w:t>
      </w:r>
      <w:r w:rsidRPr="0060699D">
        <w:rPr>
          <w:rFonts w:ascii="Arial" w:hAnsi="Arial" w:cs="Arial"/>
          <w:lang w:val="es-ES_tradnl"/>
        </w:rPr>
        <w:t xml:space="preserve"> m</w:t>
      </w:r>
      <w:r w:rsidRPr="0060699D">
        <w:rPr>
          <w:rFonts w:ascii="Arial" w:hAnsi="Arial" w:cs="Arial"/>
          <w:vertAlign w:val="superscript"/>
          <w:lang w:val="es-ES_tradnl"/>
        </w:rPr>
        <w:t>2</w:t>
      </w:r>
      <w:r w:rsidRPr="0060699D">
        <w:rPr>
          <w:rFonts w:ascii="Arial" w:hAnsi="Arial" w:cs="Arial"/>
          <w:lang w:val="es-ES_tradnl"/>
        </w:rPr>
        <w:t>.</w:t>
      </w:r>
    </w:p>
    <w:p w:rsidR="00B60AFF" w:rsidRPr="0060699D" w:rsidRDefault="00B60AFF" w:rsidP="00B60AFF">
      <w:pPr>
        <w:pStyle w:val="NormalWeb"/>
        <w:spacing w:before="0" w:beforeAutospacing="0" w:after="0" w:afterAutospacing="0" w:line="360" w:lineRule="auto"/>
        <w:rPr>
          <w:rFonts w:ascii="Arial" w:hAnsi="Arial" w:cs="Arial"/>
          <w:noProof/>
          <w:lang w:val="es-DO"/>
        </w:rPr>
      </w:pPr>
    </w:p>
    <w:tbl>
      <w:tblPr>
        <w:tblW w:w="6554" w:type="dxa"/>
        <w:tblInd w:w="89" w:type="dxa"/>
        <w:tblLook w:val="04A0"/>
      </w:tblPr>
      <w:tblGrid>
        <w:gridCol w:w="1091"/>
        <w:gridCol w:w="824"/>
        <w:gridCol w:w="1729"/>
        <w:gridCol w:w="696"/>
        <w:gridCol w:w="2057"/>
        <w:gridCol w:w="736"/>
      </w:tblGrid>
      <w:tr w:rsidR="00074382" w:rsidRPr="005D0973" w:rsidTr="00B70DDF">
        <w:trPr>
          <w:trHeight w:val="300"/>
        </w:trPr>
        <w:tc>
          <w:tcPr>
            <w:tcW w:w="1091" w:type="dxa"/>
            <w:tcBorders>
              <w:top w:val="single" w:sz="4" w:space="0" w:color="auto"/>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Punto</w:t>
            </w:r>
          </w:p>
        </w:tc>
        <w:tc>
          <w:tcPr>
            <w:tcW w:w="824" w:type="dxa"/>
            <w:tcBorders>
              <w:top w:val="single" w:sz="4" w:space="0" w:color="auto"/>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 </w:t>
            </w:r>
          </w:p>
        </w:tc>
        <w:tc>
          <w:tcPr>
            <w:tcW w:w="1729" w:type="dxa"/>
            <w:tcBorders>
              <w:top w:val="single" w:sz="4" w:space="0" w:color="auto"/>
              <w:left w:val="nil"/>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X</w:t>
            </w:r>
          </w:p>
        </w:tc>
        <w:tc>
          <w:tcPr>
            <w:tcW w:w="680" w:type="dxa"/>
            <w:tcBorders>
              <w:top w:val="single" w:sz="4" w:space="0" w:color="auto"/>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 </w:t>
            </w:r>
          </w:p>
        </w:tc>
        <w:tc>
          <w:tcPr>
            <w:tcW w:w="1494" w:type="dxa"/>
            <w:tcBorders>
              <w:top w:val="single" w:sz="4" w:space="0" w:color="auto"/>
              <w:left w:val="nil"/>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Y</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 </w:t>
            </w:r>
          </w:p>
        </w:tc>
      </w:tr>
      <w:tr w:rsidR="00074382" w:rsidRPr="005D0973" w:rsidTr="00B70DDF">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E-1</w:t>
            </w:r>
          </w:p>
        </w:tc>
        <w:tc>
          <w:tcPr>
            <w:tcW w:w="824"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60" w:lineRule="exact"/>
              <w:jc w:val="right"/>
              <w:rPr>
                <w:rFonts w:ascii="Arial" w:hAnsi="Arial" w:cs="Arial"/>
                <w:sz w:val="32"/>
              </w:rPr>
            </w:pPr>
            <w:r w:rsidRPr="005D0973">
              <w:rPr>
                <w:rFonts w:ascii="Arial" w:hAnsi="Arial" w:cs="Arial"/>
                <w:sz w:val="32"/>
              </w:rPr>
              <w:t>422303.79</w:t>
            </w:r>
          </w:p>
        </w:tc>
        <w:tc>
          <w:tcPr>
            <w:tcW w:w="680"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60" w:lineRule="exact"/>
              <w:ind w:left="135"/>
              <w:jc w:val="right"/>
              <w:rPr>
                <w:rFonts w:ascii="Arial" w:hAnsi="Arial" w:cs="Arial"/>
                <w:sz w:val="32"/>
              </w:rPr>
            </w:pPr>
            <w:r w:rsidRPr="005D0973">
              <w:rPr>
                <w:rFonts w:ascii="Arial" w:hAnsi="Arial" w:cs="Arial"/>
                <w:sz w:val="32"/>
              </w:rPr>
              <w:t>2041957.31</w:t>
            </w:r>
          </w:p>
        </w:tc>
        <w:tc>
          <w:tcPr>
            <w:tcW w:w="736"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mN</w:t>
            </w:r>
          </w:p>
        </w:tc>
      </w:tr>
      <w:tr w:rsidR="00074382" w:rsidRPr="005D0973" w:rsidTr="00B70DDF">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E-2</w:t>
            </w:r>
          </w:p>
        </w:tc>
        <w:tc>
          <w:tcPr>
            <w:tcW w:w="824"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75" w:lineRule="exact"/>
              <w:jc w:val="right"/>
              <w:rPr>
                <w:rFonts w:ascii="Arial" w:hAnsi="Arial" w:cs="Arial"/>
                <w:sz w:val="32"/>
              </w:rPr>
            </w:pPr>
            <w:r w:rsidRPr="005D0973">
              <w:rPr>
                <w:rFonts w:ascii="Arial" w:hAnsi="Arial" w:cs="Arial"/>
                <w:sz w:val="32"/>
              </w:rPr>
              <w:t>422330.35</w:t>
            </w:r>
          </w:p>
        </w:tc>
        <w:tc>
          <w:tcPr>
            <w:tcW w:w="680"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75" w:lineRule="exact"/>
              <w:ind w:left="135"/>
              <w:jc w:val="right"/>
              <w:rPr>
                <w:rFonts w:ascii="Arial" w:hAnsi="Arial" w:cs="Arial"/>
                <w:sz w:val="32"/>
              </w:rPr>
            </w:pPr>
            <w:r w:rsidRPr="005D0973">
              <w:rPr>
                <w:rFonts w:ascii="Arial" w:hAnsi="Arial" w:cs="Arial"/>
                <w:sz w:val="32"/>
              </w:rPr>
              <w:t>2041953.95</w:t>
            </w:r>
          </w:p>
        </w:tc>
        <w:tc>
          <w:tcPr>
            <w:tcW w:w="736"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mN</w:t>
            </w:r>
          </w:p>
        </w:tc>
      </w:tr>
      <w:tr w:rsidR="00074382" w:rsidRPr="005D0973" w:rsidTr="00B70DDF">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E-3</w:t>
            </w:r>
          </w:p>
        </w:tc>
        <w:tc>
          <w:tcPr>
            <w:tcW w:w="824"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75" w:lineRule="exact"/>
              <w:jc w:val="right"/>
              <w:rPr>
                <w:rFonts w:ascii="Arial" w:hAnsi="Arial" w:cs="Arial"/>
                <w:sz w:val="32"/>
              </w:rPr>
            </w:pPr>
            <w:r w:rsidRPr="005D0973">
              <w:rPr>
                <w:rFonts w:ascii="Arial" w:hAnsi="Arial" w:cs="Arial"/>
                <w:sz w:val="32"/>
              </w:rPr>
              <w:t>422327.41</w:t>
            </w:r>
          </w:p>
        </w:tc>
        <w:tc>
          <w:tcPr>
            <w:tcW w:w="680"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90" w:lineRule="exact"/>
              <w:ind w:left="135"/>
              <w:jc w:val="right"/>
              <w:rPr>
                <w:rFonts w:ascii="Arial" w:hAnsi="Arial" w:cs="Arial"/>
                <w:sz w:val="32"/>
              </w:rPr>
            </w:pPr>
            <w:r w:rsidRPr="005D0973">
              <w:rPr>
                <w:rFonts w:ascii="Arial" w:hAnsi="Arial" w:cs="Arial"/>
                <w:sz w:val="32"/>
              </w:rPr>
              <w:t>2041916.87</w:t>
            </w:r>
          </w:p>
        </w:tc>
        <w:tc>
          <w:tcPr>
            <w:tcW w:w="736"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mN</w:t>
            </w:r>
          </w:p>
        </w:tc>
      </w:tr>
      <w:tr w:rsidR="00074382" w:rsidRPr="005D0973" w:rsidTr="00B70DDF">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E-4</w:t>
            </w:r>
          </w:p>
        </w:tc>
        <w:tc>
          <w:tcPr>
            <w:tcW w:w="824" w:type="dxa"/>
            <w:tcBorders>
              <w:top w:val="nil"/>
              <w:left w:val="single" w:sz="4" w:space="0" w:color="auto"/>
              <w:bottom w:val="single" w:sz="4" w:space="0" w:color="auto"/>
              <w:right w:val="nil"/>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60" w:lineRule="exact"/>
              <w:jc w:val="right"/>
              <w:rPr>
                <w:rFonts w:ascii="Arial" w:hAnsi="Arial" w:cs="Arial"/>
                <w:sz w:val="32"/>
              </w:rPr>
            </w:pPr>
            <w:r w:rsidRPr="005D0973">
              <w:rPr>
                <w:rFonts w:ascii="Arial" w:hAnsi="Arial" w:cs="Arial"/>
                <w:sz w:val="32"/>
              </w:rPr>
              <w:t>422302.70</w:t>
            </w:r>
          </w:p>
        </w:tc>
        <w:tc>
          <w:tcPr>
            <w:tcW w:w="680"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074382" w:rsidRPr="005D0973" w:rsidRDefault="00074382" w:rsidP="00B70DDF">
            <w:pPr>
              <w:shd w:val="clear" w:color="auto" w:fill="FFFFFF"/>
              <w:spacing w:line="375" w:lineRule="exact"/>
              <w:ind w:left="150"/>
              <w:jc w:val="right"/>
              <w:rPr>
                <w:rFonts w:ascii="Arial" w:hAnsi="Arial" w:cs="Arial"/>
                <w:sz w:val="32"/>
              </w:rPr>
            </w:pPr>
            <w:r w:rsidRPr="005D0973">
              <w:rPr>
                <w:rFonts w:ascii="Arial" w:hAnsi="Arial" w:cs="Arial"/>
                <w:sz w:val="32"/>
              </w:rPr>
              <w:t>2041919.40</w:t>
            </w:r>
          </w:p>
        </w:tc>
        <w:tc>
          <w:tcPr>
            <w:tcW w:w="736" w:type="dxa"/>
            <w:tcBorders>
              <w:top w:val="nil"/>
              <w:left w:val="nil"/>
              <w:bottom w:val="single" w:sz="4" w:space="0" w:color="auto"/>
              <w:right w:val="single" w:sz="4" w:space="0" w:color="auto"/>
            </w:tcBorders>
            <w:shd w:val="clear" w:color="auto" w:fill="auto"/>
            <w:noWrap/>
            <w:vAlign w:val="bottom"/>
            <w:hideMark/>
          </w:tcPr>
          <w:p w:rsidR="00074382" w:rsidRPr="005D0973" w:rsidRDefault="00074382" w:rsidP="00B70DDF">
            <w:pPr>
              <w:rPr>
                <w:rFonts w:ascii="Arial" w:hAnsi="Arial" w:cs="Arial"/>
                <w:color w:val="000000"/>
                <w:sz w:val="32"/>
              </w:rPr>
            </w:pPr>
            <w:r w:rsidRPr="005D0973">
              <w:rPr>
                <w:rFonts w:ascii="Arial" w:hAnsi="Arial" w:cs="Arial"/>
                <w:color w:val="000000"/>
                <w:sz w:val="32"/>
              </w:rPr>
              <w:t>mN</w:t>
            </w:r>
          </w:p>
        </w:tc>
      </w:tr>
    </w:tbl>
    <w:p w:rsidR="00074382" w:rsidRDefault="00074382" w:rsidP="00074382">
      <w:pPr>
        <w:shd w:val="clear" w:color="auto" w:fill="FFFFFF"/>
        <w:spacing w:before="336" w:line="360" w:lineRule="auto"/>
        <w:jc w:val="both"/>
        <w:rPr>
          <w:rFonts w:ascii="Arial" w:hAnsi="Arial" w:cs="Arial"/>
          <w:spacing w:val="-2"/>
          <w:sz w:val="26"/>
          <w:szCs w:val="26"/>
        </w:rPr>
      </w:pPr>
    </w:p>
    <w:p w:rsidR="006D62F3" w:rsidRDefault="006D62F3" w:rsidP="000E16A5">
      <w:pPr>
        <w:pStyle w:val="NormalWeb"/>
        <w:spacing w:before="0" w:beforeAutospacing="0" w:after="0" w:afterAutospacing="0" w:line="360" w:lineRule="auto"/>
        <w:rPr>
          <w:rFonts w:ascii="Arial" w:hAnsi="Arial" w:cs="Arial"/>
          <w:sz w:val="26"/>
          <w:szCs w:val="26"/>
          <w:lang w:val="es-ES"/>
        </w:rPr>
      </w:pPr>
    </w:p>
    <w:p w:rsidR="006D62F3" w:rsidRDefault="006D62F3" w:rsidP="000E16A5">
      <w:pPr>
        <w:pStyle w:val="NormalWeb"/>
        <w:spacing w:before="0" w:beforeAutospacing="0" w:after="0" w:afterAutospacing="0" w:line="360" w:lineRule="auto"/>
        <w:rPr>
          <w:rFonts w:ascii="Arial" w:hAnsi="Arial" w:cs="Arial"/>
          <w:sz w:val="26"/>
          <w:szCs w:val="26"/>
          <w:lang w:val="es-ES"/>
        </w:rPr>
      </w:pPr>
    </w:p>
    <w:p w:rsidR="006D62F3" w:rsidRDefault="007117AC" w:rsidP="007117AC">
      <w:pPr>
        <w:pStyle w:val="NormalWeb"/>
        <w:spacing w:before="0" w:beforeAutospacing="0" w:after="0" w:afterAutospacing="0" w:line="360" w:lineRule="auto"/>
        <w:ind w:hanging="709"/>
        <w:jc w:val="center"/>
        <w:rPr>
          <w:rFonts w:ascii="Arial" w:hAnsi="Arial" w:cs="Arial"/>
          <w:sz w:val="26"/>
          <w:szCs w:val="26"/>
          <w:lang w:val="es-ES"/>
        </w:rPr>
      </w:pPr>
      <w:r>
        <w:rPr>
          <w:rFonts w:ascii="Arial" w:hAnsi="Arial" w:cs="Arial"/>
          <w:noProof/>
          <w:sz w:val="26"/>
          <w:szCs w:val="26"/>
        </w:rPr>
        <w:lastRenderedPageBreak/>
        <w:drawing>
          <wp:inline distT="0" distB="0" distL="0" distR="0">
            <wp:extent cx="5894862" cy="3211964"/>
            <wp:effectExtent l="19050" t="0" r="0" b="0"/>
            <wp:docPr id="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l="21459" t="12157" r="13002" b="24297"/>
                    <a:stretch>
                      <a:fillRect/>
                    </a:stretch>
                  </pic:blipFill>
                  <pic:spPr bwMode="auto">
                    <a:xfrm>
                      <a:off x="0" y="0"/>
                      <a:ext cx="5897503" cy="3213403"/>
                    </a:xfrm>
                    <a:prstGeom prst="rect">
                      <a:avLst/>
                    </a:prstGeom>
                    <a:noFill/>
                    <a:ln w="9525">
                      <a:noFill/>
                      <a:miter lim="800000"/>
                      <a:headEnd/>
                      <a:tailEnd/>
                    </a:ln>
                  </pic:spPr>
                </pic:pic>
              </a:graphicData>
            </a:graphic>
          </wp:inline>
        </w:drawing>
      </w:r>
    </w:p>
    <w:p w:rsidR="00026EF2" w:rsidRPr="005A1C95" w:rsidRDefault="00026EF2" w:rsidP="000E62DC">
      <w:pPr>
        <w:pStyle w:val="NormalWeb"/>
        <w:spacing w:before="0" w:beforeAutospacing="0" w:after="0" w:afterAutospacing="0" w:line="360" w:lineRule="auto"/>
        <w:jc w:val="center"/>
        <w:rPr>
          <w:rFonts w:ascii="Arial" w:hAnsi="Arial" w:cs="Arial"/>
          <w:sz w:val="26"/>
          <w:szCs w:val="26"/>
          <w:lang w:val="es-ES"/>
        </w:rPr>
      </w:pPr>
      <w:r w:rsidRPr="005A1C95">
        <w:rPr>
          <w:rFonts w:ascii="Arial" w:hAnsi="Arial" w:cs="Arial"/>
          <w:sz w:val="26"/>
          <w:szCs w:val="26"/>
          <w:lang w:val="es-ES"/>
        </w:rPr>
        <w:t xml:space="preserve">Vista aérea de la Ubicación de </w:t>
      </w:r>
      <w:r w:rsidR="00B60AFF">
        <w:rPr>
          <w:rFonts w:ascii="Arial" w:hAnsi="Arial" w:cs="Arial"/>
          <w:sz w:val="26"/>
          <w:szCs w:val="26"/>
          <w:lang w:val="es-ES"/>
        </w:rPr>
        <w:t>SUPPLY PART’S RAMIREZ SRL</w:t>
      </w:r>
    </w:p>
    <w:p w:rsidR="00A67DAE" w:rsidRDefault="00A67DAE" w:rsidP="000E62DC">
      <w:pPr>
        <w:pStyle w:val="NormalWeb"/>
        <w:spacing w:before="0" w:beforeAutospacing="0" w:after="0" w:afterAutospacing="0" w:line="360" w:lineRule="auto"/>
        <w:rPr>
          <w:rFonts w:ascii="Arial" w:hAnsi="Arial" w:cs="Arial"/>
          <w:sz w:val="26"/>
          <w:szCs w:val="26"/>
          <w:lang w:val="es-ES"/>
        </w:rPr>
      </w:pPr>
    </w:p>
    <w:p w:rsidR="00342AD1" w:rsidRDefault="007842B2" w:rsidP="000E62DC">
      <w:pPr>
        <w:spacing w:line="360" w:lineRule="auto"/>
        <w:jc w:val="both"/>
        <w:rPr>
          <w:rFonts w:ascii="Arial" w:hAnsi="Arial" w:cs="Arial"/>
        </w:rPr>
      </w:pPr>
      <w:r w:rsidRPr="005A1C95">
        <w:rPr>
          <w:rStyle w:val="Textoennegrita"/>
          <w:rFonts w:ascii="Arial" w:hAnsi="Arial" w:cs="Arial"/>
        </w:rPr>
        <w:t>Misión</w:t>
      </w:r>
      <w:r w:rsidRPr="005A1C95">
        <w:rPr>
          <w:rFonts w:ascii="Arial" w:hAnsi="Arial" w:cs="Arial"/>
          <w:b/>
          <w:bCs/>
        </w:rPr>
        <w:br/>
      </w:r>
    </w:p>
    <w:p w:rsidR="00196364" w:rsidRPr="005A1C95" w:rsidRDefault="0093076D" w:rsidP="000E62DC">
      <w:pPr>
        <w:spacing w:line="360" w:lineRule="auto"/>
        <w:jc w:val="both"/>
        <w:rPr>
          <w:rFonts w:ascii="Arial" w:hAnsi="Arial" w:cs="Arial"/>
        </w:rPr>
      </w:pPr>
      <w:r>
        <w:rPr>
          <w:rFonts w:ascii="Arial" w:hAnsi="Arial" w:cs="Arial"/>
        </w:rPr>
        <w:t>Satisfacer las necesidades de una sociedad creciente y demandante de productos de alta calidad, al mejor de los precios, procurando siempre la protección del medio ambiente y la valoración de su personal.</w:t>
      </w:r>
    </w:p>
    <w:p w:rsidR="007117AC" w:rsidRDefault="007117AC" w:rsidP="000E62DC">
      <w:pPr>
        <w:spacing w:line="360" w:lineRule="auto"/>
        <w:jc w:val="both"/>
        <w:rPr>
          <w:rStyle w:val="Textoennegrita"/>
          <w:rFonts w:ascii="Arial" w:hAnsi="Arial" w:cs="Arial"/>
        </w:rPr>
      </w:pPr>
    </w:p>
    <w:p w:rsidR="007842B2" w:rsidRDefault="007842B2" w:rsidP="000E62DC">
      <w:pPr>
        <w:spacing w:line="360" w:lineRule="auto"/>
        <w:jc w:val="both"/>
        <w:rPr>
          <w:rStyle w:val="Textoennegrita"/>
          <w:rFonts w:ascii="Arial" w:hAnsi="Arial" w:cs="Arial"/>
        </w:rPr>
      </w:pPr>
      <w:r w:rsidRPr="005A1C95">
        <w:rPr>
          <w:rStyle w:val="Textoennegrita"/>
          <w:rFonts w:ascii="Arial" w:hAnsi="Arial" w:cs="Arial"/>
        </w:rPr>
        <w:t>Valores</w:t>
      </w:r>
    </w:p>
    <w:p w:rsidR="007842B2" w:rsidRDefault="0093076D" w:rsidP="00C941AE">
      <w:pPr>
        <w:pStyle w:val="Prrafodelista"/>
        <w:numPr>
          <w:ilvl w:val="0"/>
          <w:numId w:val="4"/>
        </w:numPr>
        <w:tabs>
          <w:tab w:val="left" w:pos="1560"/>
        </w:tabs>
        <w:spacing w:line="360" w:lineRule="auto"/>
        <w:ind w:left="1560" w:hanging="426"/>
        <w:jc w:val="both"/>
        <w:rPr>
          <w:rStyle w:val="Textoennegrita"/>
          <w:b w:val="0"/>
          <w:sz w:val="24"/>
          <w:szCs w:val="24"/>
          <w:lang w:val="es-DO"/>
        </w:rPr>
      </w:pPr>
      <w:r w:rsidRPr="00AD268A">
        <w:rPr>
          <w:rStyle w:val="Textoennegrita"/>
          <w:b w:val="0"/>
          <w:sz w:val="24"/>
          <w:szCs w:val="24"/>
          <w:lang w:val="es-DO"/>
        </w:rPr>
        <w:t>Calidad: Englobando todo cuanto se hace y se ofrece; calidad humana, calidad profesional, calidad de instalaciones, calidad de equipo, de materias primas y materiales, calidad de productos terminados, de entrega y de servicios</w:t>
      </w:r>
      <w:r w:rsidR="00C73401" w:rsidRPr="00AD268A">
        <w:rPr>
          <w:rStyle w:val="Textoennegrita"/>
          <w:b w:val="0"/>
          <w:sz w:val="24"/>
          <w:szCs w:val="24"/>
          <w:lang w:val="es-DO"/>
        </w:rPr>
        <w:t>.</w:t>
      </w:r>
      <w:r w:rsidRPr="00AD268A">
        <w:rPr>
          <w:rStyle w:val="Textoennegrita"/>
          <w:b w:val="0"/>
          <w:sz w:val="24"/>
          <w:szCs w:val="24"/>
          <w:lang w:val="es-DO"/>
        </w:rPr>
        <w:t xml:space="preserve"> </w:t>
      </w:r>
    </w:p>
    <w:p w:rsidR="007842B2" w:rsidRDefault="00C73401" w:rsidP="00C941AE">
      <w:pPr>
        <w:pStyle w:val="Prrafodelista"/>
        <w:numPr>
          <w:ilvl w:val="0"/>
          <w:numId w:val="4"/>
        </w:numPr>
        <w:tabs>
          <w:tab w:val="left" w:pos="1560"/>
        </w:tabs>
        <w:spacing w:line="360" w:lineRule="auto"/>
        <w:ind w:left="1560" w:hanging="426"/>
        <w:jc w:val="both"/>
        <w:rPr>
          <w:rStyle w:val="Textoennegrita"/>
          <w:b w:val="0"/>
          <w:sz w:val="24"/>
          <w:szCs w:val="24"/>
          <w:lang w:val="es-DO"/>
        </w:rPr>
      </w:pPr>
      <w:r w:rsidRPr="00AD268A">
        <w:rPr>
          <w:rStyle w:val="Textoennegrita"/>
          <w:b w:val="0"/>
          <w:sz w:val="24"/>
          <w:szCs w:val="24"/>
          <w:lang w:val="es-DO"/>
        </w:rPr>
        <w:t>Tecnología: Implementando tecnología de punta que se requiere en un mercado competitivo de empresas productoras de este tipo de productos, haciendo extensivo a la capacitación del personal técnico y operativo de cada una de las etapas del proceso.</w:t>
      </w:r>
    </w:p>
    <w:p w:rsidR="007117AC" w:rsidRDefault="007117AC" w:rsidP="007117AC">
      <w:pPr>
        <w:pStyle w:val="Prrafodelista"/>
        <w:tabs>
          <w:tab w:val="left" w:pos="1560"/>
        </w:tabs>
        <w:spacing w:line="360" w:lineRule="auto"/>
        <w:ind w:left="1560"/>
        <w:jc w:val="both"/>
        <w:rPr>
          <w:rStyle w:val="Textoennegrita"/>
          <w:b w:val="0"/>
          <w:sz w:val="24"/>
          <w:szCs w:val="24"/>
          <w:lang w:val="es-DO"/>
        </w:rPr>
      </w:pPr>
    </w:p>
    <w:p w:rsidR="007842B2" w:rsidRPr="00D601A5" w:rsidRDefault="00C73401" w:rsidP="00C941AE">
      <w:pPr>
        <w:pStyle w:val="Prrafodelista"/>
        <w:numPr>
          <w:ilvl w:val="1"/>
          <w:numId w:val="4"/>
        </w:numPr>
        <w:tabs>
          <w:tab w:val="left" w:pos="1560"/>
        </w:tabs>
        <w:spacing w:line="360" w:lineRule="auto"/>
        <w:ind w:left="1560" w:hanging="426"/>
        <w:jc w:val="both"/>
        <w:rPr>
          <w:rStyle w:val="Textoennegrita"/>
          <w:b w:val="0"/>
          <w:lang w:val="es-DO"/>
        </w:rPr>
      </w:pPr>
      <w:r>
        <w:rPr>
          <w:rStyle w:val="Textoennegrita"/>
          <w:b w:val="0"/>
          <w:sz w:val="24"/>
          <w:szCs w:val="24"/>
          <w:lang w:val="es-DO"/>
        </w:rPr>
        <w:lastRenderedPageBreak/>
        <w:t>Talento Humano: Es prioritario las facilidades para la formación personal y profesional de los empleados aportando facilidades para la capacitación y formación del trabajador, asegurando la formación en calidad y cualidad del individuo en el desempeños de su funciones.</w:t>
      </w:r>
      <w:r w:rsidR="007842B2" w:rsidRPr="00C73401">
        <w:rPr>
          <w:rStyle w:val="Textoennegrita"/>
          <w:b w:val="0"/>
          <w:sz w:val="24"/>
          <w:szCs w:val="24"/>
          <w:lang w:val="es-DO"/>
        </w:rPr>
        <w:t xml:space="preserve">   </w:t>
      </w:r>
    </w:p>
    <w:p w:rsidR="007842B2" w:rsidRPr="00C73401" w:rsidRDefault="00AD268A" w:rsidP="00C941AE">
      <w:pPr>
        <w:pStyle w:val="Prrafodelista"/>
        <w:numPr>
          <w:ilvl w:val="1"/>
          <w:numId w:val="4"/>
        </w:numPr>
        <w:tabs>
          <w:tab w:val="left" w:pos="1560"/>
        </w:tabs>
        <w:spacing w:line="360" w:lineRule="auto"/>
        <w:ind w:left="1560" w:hanging="426"/>
        <w:jc w:val="both"/>
        <w:rPr>
          <w:rStyle w:val="Textoennegrita"/>
          <w:b w:val="0"/>
          <w:lang w:val="es-DO"/>
        </w:rPr>
      </w:pPr>
      <w:r w:rsidRPr="00AD268A">
        <w:rPr>
          <w:rStyle w:val="Textoennegrita"/>
          <w:b w:val="0"/>
          <w:sz w:val="24"/>
          <w:szCs w:val="24"/>
          <w:lang w:val="es-DO"/>
        </w:rPr>
        <w:t>Protección</w:t>
      </w:r>
      <w:r w:rsidR="00C73401" w:rsidRPr="00AD268A">
        <w:rPr>
          <w:rStyle w:val="Textoennegrita"/>
          <w:b w:val="0"/>
          <w:sz w:val="24"/>
          <w:szCs w:val="24"/>
          <w:lang w:val="es-DO"/>
        </w:rPr>
        <w:t xml:space="preserve"> al Medio Ambiente: Como empresa líder en el mercado </w:t>
      </w:r>
      <w:r w:rsidR="00B60AFF">
        <w:rPr>
          <w:rStyle w:val="Textoennegrita"/>
          <w:b w:val="0"/>
          <w:sz w:val="24"/>
          <w:szCs w:val="24"/>
          <w:lang w:val="es-DO"/>
        </w:rPr>
        <w:t>SUPPLY PART’S RAMIREZ SRL</w:t>
      </w:r>
      <w:r w:rsidR="00C73401" w:rsidRPr="00AD268A">
        <w:rPr>
          <w:rStyle w:val="Textoennegrita"/>
          <w:b w:val="0"/>
          <w:sz w:val="24"/>
          <w:szCs w:val="24"/>
          <w:lang w:val="es-DO"/>
        </w:rPr>
        <w:t xml:space="preserve"> sostiene su compromiso permanente con la protección del medio ambiente, reduciendo la </w:t>
      </w:r>
      <w:r w:rsidRPr="00AD268A">
        <w:rPr>
          <w:rStyle w:val="Textoennegrita"/>
          <w:b w:val="0"/>
          <w:sz w:val="24"/>
          <w:szCs w:val="24"/>
          <w:lang w:val="es-DO"/>
        </w:rPr>
        <w:t>contaminación, procurando el apropiado manejo de los desechos sólidos y líquidos que se generan a través de los procesos productivos</w:t>
      </w:r>
      <w:r>
        <w:rPr>
          <w:rStyle w:val="Textoennegrita"/>
          <w:b w:val="0"/>
          <w:lang w:val="es-DO"/>
        </w:rPr>
        <w:t>.</w:t>
      </w:r>
    </w:p>
    <w:p w:rsidR="00342AD1" w:rsidRDefault="00342AD1" w:rsidP="000E62DC">
      <w:pPr>
        <w:spacing w:line="360" w:lineRule="auto"/>
        <w:jc w:val="both"/>
        <w:rPr>
          <w:rStyle w:val="Textoennegrita"/>
          <w:rFonts w:ascii="Arial" w:hAnsi="Arial" w:cs="Arial"/>
        </w:rPr>
      </w:pPr>
    </w:p>
    <w:p w:rsidR="007842B2" w:rsidRPr="005A1C95" w:rsidRDefault="007842B2" w:rsidP="000E62DC">
      <w:pPr>
        <w:spacing w:line="360" w:lineRule="auto"/>
        <w:jc w:val="both"/>
        <w:rPr>
          <w:rStyle w:val="Textoennegrita"/>
          <w:rFonts w:ascii="Arial" w:hAnsi="Arial" w:cs="Arial"/>
        </w:rPr>
      </w:pPr>
      <w:r w:rsidRPr="005A1C95">
        <w:rPr>
          <w:rStyle w:val="Textoennegrita"/>
          <w:rFonts w:ascii="Arial" w:hAnsi="Arial" w:cs="Arial"/>
        </w:rPr>
        <w:t>Política de Calidad</w:t>
      </w:r>
    </w:p>
    <w:p w:rsidR="007842B2" w:rsidRDefault="007842B2" w:rsidP="000E62DC">
      <w:pPr>
        <w:spacing w:line="360" w:lineRule="auto"/>
        <w:jc w:val="both"/>
        <w:rPr>
          <w:rFonts w:ascii="Arial" w:hAnsi="Arial" w:cs="Arial"/>
        </w:rPr>
      </w:pPr>
      <w:r w:rsidRPr="005A1C95">
        <w:rPr>
          <w:rFonts w:ascii="Arial" w:hAnsi="Arial" w:cs="Arial"/>
        </w:rPr>
        <w:br/>
        <w:t xml:space="preserve">Buscamos satisfacer y exceder las necesidades de nuestros clientes suministrando productos y servicios </w:t>
      </w:r>
      <w:r w:rsidR="00AD268A">
        <w:rPr>
          <w:rFonts w:ascii="Arial" w:hAnsi="Arial" w:cs="Arial"/>
        </w:rPr>
        <w:t>de alta calidad</w:t>
      </w:r>
      <w:r w:rsidRPr="005A1C95">
        <w:rPr>
          <w:rFonts w:ascii="Arial" w:hAnsi="Arial" w:cs="Arial"/>
        </w:rPr>
        <w:t>. Estamos comprometidos al mejoramiento continuo de nuestros procesos y al esfuerzo compartido con nuestros suplidores, teniendo como objetivo final alcanzar la excelencia en todo lo que hacemos.</w:t>
      </w:r>
      <w:r w:rsidR="00AD268A">
        <w:rPr>
          <w:rFonts w:ascii="Arial" w:hAnsi="Arial" w:cs="Arial"/>
        </w:rPr>
        <w:t xml:space="preserve"> </w:t>
      </w:r>
    </w:p>
    <w:p w:rsidR="00196364" w:rsidRDefault="00196364" w:rsidP="000E62DC">
      <w:pPr>
        <w:pStyle w:val="NormalWeb"/>
        <w:spacing w:before="0" w:beforeAutospacing="0" w:after="0" w:afterAutospacing="0" w:line="360" w:lineRule="auto"/>
        <w:rPr>
          <w:rFonts w:ascii="Arial" w:hAnsi="Arial" w:cs="Arial"/>
          <w:sz w:val="26"/>
          <w:szCs w:val="26"/>
          <w:highlight w:val="yellow"/>
          <w:lang w:val="es-ES"/>
        </w:rPr>
      </w:pPr>
    </w:p>
    <w:p w:rsidR="00D601A5" w:rsidRDefault="00D601A5" w:rsidP="000E62DC">
      <w:pPr>
        <w:pStyle w:val="NormalWeb"/>
        <w:spacing w:before="0" w:beforeAutospacing="0" w:after="0" w:afterAutospacing="0" w:line="360" w:lineRule="auto"/>
        <w:rPr>
          <w:rFonts w:ascii="Arial" w:hAnsi="Arial" w:cs="Arial"/>
          <w:sz w:val="26"/>
          <w:szCs w:val="26"/>
          <w:highlight w:val="yellow"/>
          <w:lang w:val="es-ES"/>
        </w:rPr>
      </w:pPr>
    </w:p>
    <w:p w:rsidR="00A21909" w:rsidRDefault="00A21909" w:rsidP="00A21909">
      <w:pPr>
        <w:spacing w:line="360" w:lineRule="auto"/>
        <w:jc w:val="both"/>
        <w:rPr>
          <w:rFonts w:ascii="Arial" w:eastAsia="Cambria" w:hAnsi="Arial" w:cs="Arial"/>
        </w:rPr>
      </w:pPr>
      <w:r>
        <w:rPr>
          <w:rFonts w:ascii="Arial" w:eastAsia="Cambria" w:hAnsi="Arial" w:cs="Arial"/>
          <w:b/>
          <w:bCs/>
          <w:u w:val="single" w:color="000000"/>
        </w:rPr>
        <w:t xml:space="preserve">Datos Generales </w:t>
      </w:r>
      <w:r>
        <w:rPr>
          <w:rFonts w:ascii="Arial" w:eastAsia="Cambria" w:hAnsi="Arial" w:cs="Arial"/>
          <w:bCs/>
          <w:u w:val="single" w:color="000000"/>
        </w:rPr>
        <w:t xml:space="preserve">de </w:t>
      </w:r>
      <w:r w:rsidR="00B60AFF">
        <w:rPr>
          <w:rFonts w:ascii="Arial" w:eastAsia="Cambria" w:hAnsi="Arial" w:cs="Arial"/>
          <w:b/>
          <w:bCs/>
          <w:u w:val="single" w:color="000000"/>
        </w:rPr>
        <w:t>SUPPLY PART’S RAMIREZ SRL</w:t>
      </w:r>
      <w:r>
        <w:rPr>
          <w:rFonts w:ascii="Arial" w:eastAsia="Cambria" w:hAnsi="Arial" w:cs="Arial"/>
          <w:b/>
          <w:bCs/>
          <w:u w:val="single" w:color="000000"/>
        </w:rPr>
        <w:t xml:space="preserve"> </w:t>
      </w:r>
    </w:p>
    <w:p w:rsidR="00A21909" w:rsidRDefault="00A21909" w:rsidP="00A21909">
      <w:pPr>
        <w:spacing w:line="360" w:lineRule="auto"/>
        <w:jc w:val="both"/>
        <w:rPr>
          <w:rFonts w:ascii="Arial" w:hAnsi="Arial" w:cs="Arial"/>
        </w:rPr>
      </w:pPr>
    </w:p>
    <w:p w:rsidR="00A21909" w:rsidRDefault="00A21909" w:rsidP="00A21909">
      <w:pPr>
        <w:pStyle w:val="Prrafodelista"/>
        <w:numPr>
          <w:ilvl w:val="0"/>
          <w:numId w:val="13"/>
        </w:numPr>
        <w:tabs>
          <w:tab w:val="left" w:pos="284"/>
          <w:tab w:val="left" w:pos="567"/>
          <w:tab w:val="left" w:pos="2835"/>
        </w:tabs>
        <w:spacing w:line="360" w:lineRule="auto"/>
        <w:ind w:left="0" w:firstLine="0"/>
        <w:jc w:val="both"/>
        <w:rPr>
          <w:rFonts w:eastAsia="Cambria"/>
          <w:sz w:val="24"/>
          <w:szCs w:val="24"/>
          <w:lang w:val="es-DO"/>
        </w:rPr>
      </w:pPr>
      <w:r>
        <w:rPr>
          <w:rFonts w:eastAsia="Cambria"/>
          <w:b/>
          <w:bCs/>
          <w:sz w:val="24"/>
          <w:szCs w:val="24"/>
          <w:lang w:val="es-ES"/>
        </w:rPr>
        <w:t>Razón Social:</w:t>
      </w:r>
      <w:r>
        <w:rPr>
          <w:rFonts w:eastAsia="Cambria"/>
          <w:sz w:val="24"/>
          <w:szCs w:val="24"/>
          <w:lang w:val="es-ES"/>
        </w:rPr>
        <w:tab/>
      </w:r>
      <w:r w:rsidR="00B60AFF">
        <w:rPr>
          <w:rFonts w:eastAsia="Cambria"/>
          <w:b/>
          <w:bCs/>
          <w:u w:val="single" w:color="000000"/>
        </w:rPr>
        <w:t>SUPPLY PART’S RAMIREZ SRL</w:t>
      </w:r>
    </w:p>
    <w:p w:rsidR="00A21909" w:rsidRDefault="00A21909" w:rsidP="00A21909">
      <w:pPr>
        <w:pStyle w:val="Prrafodelista"/>
        <w:numPr>
          <w:ilvl w:val="0"/>
          <w:numId w:val="13"/>
        </w:numPr>
        <w:tabs>
          <w:tab w:val="left" w:pos="284"/>
          <w:tab w:val="left" w:pos="567"/>
          <w:tab w:val="left" w:pos="2835"/>
        </w:tabs>
        <w:spacing w:line="360" w:lineRule="auto"/>
        <w:ind w:left="0" w:firstLine="0"/>
        <w:jc w:val="both"/>
        <w:rPr>
          <w:rFonts w:eastAsia="Cambria"/>
          <w:sz w:val="24"/>
          <w:szCs w:val="24"/>
          <w:lang w:val="es-DO"/>
        </w:rPr>
      </w:pPr>
      <w:r>
        <w:rPr>
          <w:rFonts w:eastAsia="Cambria"/>
          <w:b/>
          <w:bCs/>
          <w:sz w:val="24"/>
          <w:szCs w:val="24"/>
          <w:lang w:val="es-DO"/>
        </w:rPr>
        <w:t>Nombre Comercial:</w:t>
      </w:r>
      <w:r>
        <w:rPr>
          <w:rFonts w:eastAsia="Cambria"/>
          <w:sz w:val="24"/>
          <w:szCs w:val="24"/>
          <w:lang w:val="es-DO"/>
        </w:rPr>
        <w:tab/>
      </w:r>
      <w:r w:rsidR="00B60AFF" w:rsidRPr="00B60AFF">
        <w:rPr>
          <w:rFonts w:eastAsia="Cambria"/>
          <w:b/>
          <w:bCs/>
          <w:u w:val="single" w:color="000000"/>
          <w:lang w:val="es-DO"/>
        </w:rPr>
        <w:t>SUPPLY PART’S RAMIREZ SRL</w:t>
      </w:r>
    </w:p>
    <w:p w:rsidR="00A21909" w:rsidRDefault="00A21909" w:rsidP="00A21909">
      <w:pPr>
        <w:pStyle w:val="Prrafodelista"/>
        <w:numPr>
          <w:ilvl w:val="0"/>
          <w:numId w:val="13"/>
        </w:numPr>
        <w:tabs>
          <w:tab w:val="left" w:pos="284"/>
          <w:tab w:val="left" w:pos="567"/>
          <w:tab w:val="left" w:pos="1540"/>
          <w:tab w:val="left" w:pos="2260"/>
          <w:tab w:val="left" w:pos="2835"/>
        </w:tabs>
        <w:spacing w:line="360" w:lineRule="auto"/>
        <w:ind w:left="0" w:firstLine="0"/>
        <w:jc w:val="both"/>
        <w:rPr>
          <w:rFonts w:eastAsia="Cambria"/>
          <w:sz w:val="24"/>
          <w:szCs w:val="24"/>
          <w:lang w:val="es-DO"/>
        </w:rPr>
      </w:pPr>
      <w:r>
        <w:rPr>
          <w:rFonts w:eastAsia="Cambria"/>
          <w:b/>
          <w:sz w:val="24"/>
          <w:szCs w:val="24"/>
          <w:lang w:val="es-DO"/>
        </w:rPr>
        <w:t>RNC:</w:t>
      </w:r>
      <w:r>
        <w:rPr>
          <w:rFonts w:eastAsia="Cambria"/>
          <w:sz w:val="24"/>
          <w:szCs w:val="24"/>
          <w:lang w:val="es-DO"/>
        </w:rPr>
        <w:tab/>
      </w:r>
      <w:r>
        <w:rPr>
          <w:rFonts w:eastAsia="Cambria"/>
          <w:sz w:val="24"/>
          <w:szCs w:val="24"/>
          <w:lang w:val="es-DO"/>
        </w:rPr>
        <w:tab/>
      </w:r>
      <w:r>
        <w:rPr>
          <w:rFonts w:eastAsia="Cambria"/>
          <w:sz w:val="24"/>
          <w:szCs w:val="24"/>
          <w:lang w:val="es-DO"/>
        </w:rPr>
        <w:tab/>
      </w:r>
      <w:r w:rsidR="007117AC">
        <w:rPr>
          <w:rFonts w:eastAsia="Cambria"/>
          <w:sz w:val="24"/>
          <w:szCs w:val="24"/>
          <w:lang w:val="es-DO"/>
        </w:rPr>
        <w:t xml:space="preserve">1-30-81345-2 </w:t>
      </w:r>
    </w:p>
    <w:p w:rsidR="00A21909" w:rsidRDefault="00A21909" w:rsidP="00A21909">
      <w:pPr>
        <w:pStyle w:val="Prrafodelista"/>
        <w:numPr>
          <w:ilvl w:val="0"/>
          <w:numId w:val="13"/>
        </w:numPr>
        <w:tabs>
          <w:tab w:val="left" w:pos="284"/>
          <w:tab w:val="left" w:pos="567"/>
          <w:tab w:val="left" w:pos="1540"/>
          <w:tab w:val="left" w:pos="2835"/>
        </w:tabs>
        <w:spacing w:line="360" w:lineRule="auto"/>
        <w:ind w:left="0" w:firstLine="0"/>
        <w:jc w:val="both"/>
        <w:rPr>
          <w:rFonts w:eastAsia="Cambria"/>
          <w:sz w:val="24"/>
          <w:szCs w:val="24"/>
          <w:lang w:val="es-DO"/>
        </w:rPr>
      </w:pPr>
      <w:r>
        <w:rPr>
          <w:rFonts w:eastAsia="Cambria"/>
          <w:b/>
          <w:bCs/>
          <w:sz w:val="24"/>
          <w:szCs w:val="24"/>
          <w:lang w:val="es-DO"/>
        </w:rPr>
        <w:t>Representante :</w:t>
      </w:r>
      <w:r>
        <w:rPr>
          <w:rFonts w:eastAsia="Cambria"/>
          <w:sz w:val="24"/>
          <w:szCs w:val="24"/>
          <w:lang w:val="es-DO"/>
        </w:rPr>
        <w:tab/>
      </w:r>
      <w:r>
        <w:rPr>
          <w:rFonts w:eastAsia="Cambria"/>
          <w:sz w:val="24"/>
          <w:szCs w:val="24"/>
          <w:lang w:val="es-DO"/>
        </w:rPr>
        <w:tab/>
      </w:r>
      <w:r w:rsidR="007117AC">
        <w:rPr>
          <w:rFonts w:eastAsia="Cambria"/>
          <w:sz w:val="24"/>
          <w:szCs w:val="24"/>
          <w:lang w:val="es-DO"/>
        </w:rPr>
        <w:t xml:space="preserve">LIDIBETH MARIA ARIAS RAMIREZ </w:t>
      </w:r>
      <w:r>
        <w:rPr>
          <w:rFonts w:eastAsia="Cambria"/>
          <w:sz w:val="24"/>
          <w:szCs w:val="24"/>
          <w:lang w:val="es-DO"/>
        </w:rPr>
        <w:t xml:space="preserve">, </w:t>
      </w:r>
    </w:p>
    <w:p w:rsidR="00A21909" w:rsidRDefault="00A21909" w:rsidP="00A21909">
      <w:pPr>
        <w:pStyle w:val="Prrafodelista"/>
        <w:tabs>
          <w:tab w:val="left" w:pos="284"/>
          <w:tab w:val="left" w:pos="567"/>
          <w:tab w:val="left" w:pos="1540"/>
          <w:tab w:val="left" w:pos="2835"/>
        </w:tabs>
        <w:spacing w:line="360" w:lineRule="auto"/>
        <w:ind w:left="0"/>
        <w:jc w:val="both"/>
        <w:rPr>
          <w:rFonts w:eastAsia="Cambria"/>
          <w:sz w:val="24"/>
          <w:szCs w:val="24"/>
          <w:lang w:val="es-DO"/>
        </w:rPr>
      </w:pPr>
      <w:r>
        <w:rPr>
          <w:rFonts w:eastAsia="Cambria"/>
          <w:b/>
          <w:bCs/>
          <w:sz w:val="24"/>
          <w:szCs w:val="24"/>
          <w:lang w:val="es-DO"/>
        </w:rPr>
        <w:tab/>
      </w:r>
      <w:r>
        <w:rPr>
          <w:rFonts w:eastAsia="Cambria"/>
          <w:b/>
          <w:bCs/>
          <w:sz w:val="24"/>
          <w:szCs w:val="24"/>
          <w:lang w:val="es-DO"/>
        </w:rPr>
        <w:tab/>
      </w:r>
      <w:r>
        <w:rPr>
          <w:rFonts w:eastAsia="Cambria"/>
          <w:b/>
          <w:bCs/>
          <w:sz w:val="24"/>
          <w:szCs w:val="24"/>
          <w:lang w:val="es-DO"/>
        </w:rPr>
        <w:tab/>
      </w:r>
      <w:r>
        <w:rPr>
          <w:rFonts w:eastAsia="Cambria"/>
          <w:b/>
          <w:bCs/>
          <w:sz w:val="24"/>
          <w:szCs w:val="24"/>
          <w:lang w:val="es-DO"/>
        </w:rPr>
        <w:tab/>
      </w:r>
      <w:r>
        <w:rPr>
          <w:rFonts w:eastAsia="Cambria"/>
          <w:b/>
          <w:bCs/>
          <w:sz w:val="24"/>
          <w:szCs w:val="24"/>
          <w:lang w:val="es-DO"/>
        </w:rPr>
        <w:tab/>
      </w:r>
      <w:r>
        <w:rPr>
          <w:rFonts w:eastAsia="Cambria"/>
          <w:sz w:val="24"/>
          <w:szCs w:val="24"/>
          <w:lang w:val="es-DO"/>
        </w:rPr>
        <w:t>Gerente General</w:t>
      </w:r>
    </w:p>
    <w:p w:rsidR="00A21909" w:rsidRDefault="00A21909" w:rsidP="00A21909">
      <w:pPr>
        <w:pStyle w:val="Prrafodelista"/>
        <w:numPr>
          <w:ilvl w:val="0"/>
          <w:numId w:val="13"/>
        </w:numPr>
        <w:shd w:val="clear" w:color="auto" w:fill="FFFFFF"/>
        <w:tabs>
          <w:tab w:val="left" w:pos="284"/>
          <w:tab w:val="left" w:pos="567"/>
          <w:tab w:val="left" w:pos="2835"/>
        </w:tabs>
        <w:spacing w:before="10" w:line="360" w:lineRule="auto"/>
        <w:ind w:left="0" w:firstLine="0"/>
        <w:jc w:val="both"/>
        <w:rPr>
          <w:sz w:val="24"/>
          <w:szCs w:val="24"/>
        </w:rPr>
      </w:pPr>
      <w:r>
        <w:rPr>
          <w:rFonts w:eastAsia="Cambria"/>
          <w:b/>
          <w:bCs/>
          <w:sz w:val="24"/>
          <w:szCs w:val="24"/>
          <w:lang w:val="es-DO"/>
        </w:rPr>
        <w:t>Cédula No.</w:t>
      </w:r>
      <w:r>
        <w:rPr>
          <w:rFonts w:eastAsia="Cambria"/>
          <w:sz w:val="24"/>
          <w:szCs w:val="24"/>
          <w:lang w:val="es-DO"/>
        </w:rPr>
        <w:tab/>
      </w:r>
      <w:r>
        <w:rPr>
          <w:rFonts w:eastAsia="Cambria"/>
          <w:sz w:val="24"/>
          <w:szCs w:val="24"/>
          <w:lang w:val="es-DO"/>
        </w:rPr>
        <w:tab/>
      </w:r>
      <w:r w:rsidR="007117AC">
        <w:rPr>
          <w:rFonts w:eastAsia="Calibri"/>
          <w:sz w:val="24"/>
          <w:szCs w:val="24"/>
        </w:rPr>
        <w:t>402-2389968-9</w:t>
      </w:r>
    </w:p>
    <w:p w:rsidR="00A21909" w:rsidRDefault="00A21909" w:rsidP="00A21909">
      <w:pPr>
        <w:pStyle w:val="Prrafodelista"/>
        <w:numPr>
          <w:ilvl w:val="0"/>
          <w:numId w:val="13"/>
        </w:numPr>
        <w:shd w:val="clear" w:color="auto" w:fill="FFFFFF"/>
        <w:tabs>
          <w:tab w:val="left" w:pos="284"/>
          <w:tab w:val="left" w:pos="567"/>
          <w:tab w:val="left" w:pos="2835"/>
        </w:tabs>
        <w:spacing w:before="10" w:line="360" w:lineRule="auto"/>
        <w:ind w:left="0" w:firstLine="0"/>
        <w:jc w:val="both"/>
        <w:rPr>
          <w:sz w:val="24"/>
          <w:szCs w:val="24"/>
          <w:lang w:val="es-DO"/>
        </w:rPr>
      </w:pPr>
      <w:r>
        <w:rPr>
          <w:rFonts w:eastAsia="Cambria"/>
          <w:b/>
          <w:bCs/>
          <w:sz w:val="24"/>
          <w:szCs w:val="24"/>
          <w:lang w:val="es-DO"/>
        </w:rPr>
        <w:t>Teléfono:</w:t>
      </w:r>
      <w:r>
        <w:rPr>
          <w:rFonts w:eastAsia="Cambria"/>
          <w:sz w:val="24"/>
          <w:szCs w:val="24"/>
          <w:lang w:val="es-DO"/>
        </w:rPr>
        <w:tab/>
      </w:r>
      <w:r>
        <w:rPr>
          <w:rFonts w:eastAsia="Cambria"/>
          <w:sz w:val="24"/>
          <w:szCs w:val="24"/>
          <w:lang w:val="es-DO"/>
        </w:rPr>
        <w:tab/>
      </w:r>
      <w:r w:rsidR="007117AC">
        <w:rPr>
          <w:bCs/>
          <w:sz w:val="24"/>
          <w:szCs w:val="24"/>
          <w:lang w:val="es-ES_tradnl"/>
        </w:rPr>
        <w:t>809-904-0290/809-299-5610</w:t>
      </w:r>
    </w:p>
    <w:p w:rsidR="00A21909" w:rsidRDefault="00A21909" w:rsidP="00A21909">
      <w:pPr>
        <w:pStyle w:val="Textoindependiente"/>
        <w:numPr>
          <w:ilvl w:val="0"/>
          <w:numId w:val="13"/>
        </w:numPr>
        <w:tabs>
          <w:tab w:val="left" w:pos="284"/>
        </w:tabs>
        <w:ind w:left="0" w:firstLine="0"/>
        <w:rPr>
          <w:rFonts w:cs="Arial"/>
          <w:bCs/>
          <w:szCs w:val="24"/>
        </w:rPr>
      </w:pPr>
      <w:r>
        <w:rPr>
          <w:rStyle w:val="contactdireccioninfodestacadominuscula1"/>
          <w:rFonts w:cs="Arial"/>
        </w:rPr>
        <w:t>E-</w:t>
      </w:r>
      <w:r w:rsidRPr="00A21909">
        <w:rPr>
          <w:rStyle w:val="contactdireccioninfodestacadominuscula1"/>
          <w:rFonts w:cs="Arial"/>
          <w:color w:val="auto"/>
          <w:szCs w:val="24"/>
        </w:rPr>
        <w:t>mail:</w:t>
      </w:r>
      <w:r w:rsidRPr="00A21909">
        <w:rPr>
          <w:rStyle w:val="contactdireccioninfodestacadominuscula1"/>
          <w:rFonts w:cs="Arial"/>
          <w:color w:val="auto"/>
          <w:szCs w:val="24"/>
        </w:rPr>
        <w:tab/>
      </w:r>
      <w:r w:rsidRPr="00A21909">
        <w:rPr>
          <w:rStyle w:val="contactdireccioninfodestacadominuscula1"/>
          <w:rFonts w:cs="Arial"/>
          <w:color w:val="auto"/>
          <w:szCs w:val="24"/>
        </w:rPr>
        <w:tab/>
      </w:r>
      <w:r w:rsidRPr="00A21909">
        <w:rPr>
          <w:rStyle w:val="contactdireccioninfodestacadominuscula1"/>
          <w:rFonts w:cs="Arial"/>
          <w:color w:val="auto"/>
          <w:szCs w:val="24"/>
        </w:rPr>
        <w:tab/>
      </w:r>
      <w:r w:rsidR="007117AC">
        <w:rPr>
          <w:rStyle w:val="bidi1"/>
          <w:szCs w:val="24"/>
        </w:rPr>
        <w:t xml:space="preserve">aramirez0130@hotmail.com </w:t>
      </w:r>
    </w:p>
    <w:p w:rsidR="00C9586D" w:rsidRPr="005A1C95" w:rsidRDefault="00C9586D" w:rsidP="003D7E91">
      <w:pPr>
        <w:pStyle w:val="NormalWeb"/>
        <w:spacing w:before="0" w:beforeAutospacing="0" w:after="0" w:afterAutospacing="0" w:line="360" w:lineRule="auto"/>
        <w:rPr>
          <w:rFonts w:ascii="Arial" w:hAnsi="Arial" w:cs="Arial"/>
          <w:sz w:val="26"/>
          <w:szCs w:val="26"/>
          <w:lang w:val="es-ES_tradnl"/>
        </w:rPr>
      </w:pPr>
      <w:r w:rsidRPr="005A1C95">
        <w:rPr>
          <w:rFonts w:ascii="Arial" w:hAnsi="Arial" w:cs="Arial"/>
          <w:b/>
          <w:sz w:val="26"/>
          <w:szCs w:val="26"/>
          <w:lang w:val="es-ES_tradnl"/>
        </w:rPr>
        <w:lastRenderedPageBreak/>
        <w:t>DESCRIPCIÓN DE LAS IN</w:t>
      </w:r>
      <w:r w:rsidR="006C7D0E" w:rsidRPr="005A1C95">
        <w:rPr>
          <w:rFonts w:ascii="Arial" w:hAnsi="Arial" w:cs="Arial"/>
          <w:b/>
          <w:sz w:val="26"/>
          <w:szCs w:val="26"/>
          <w:lang w:val="es-ES_tradnl"/>
        </w:rPr>
        <w:t>S</w:t>
      </w:r>
      <w:r w:rsidRPr="005A1C95">
        <w:rPr>
          <w:rFonts w:ascii="Arial" w:hAnsi="Arial" w:cs="Arial"/>
          <w:b/>
          <w:sz w:val="26"/>
          <w:szCs w:val="26"/>
          <w:lang w:val="es-ES_tradnl"/>
        </w:rPr>
        <w:t>TALACIONES</w:t>
      </w:r>
    </w:p>
    <w:p w:rsidR="00C9586D" w:rsidRPr="005A1C95" w:rsidRDefault="00C9586D" w:rsidP="000E62DC">
      <w:pPr>
        <w:spacing w:line="360" w:lineRule="auto"/>
        <w:rPr>
          <w:rFonts w:ascii="Arial" w:hAnsi="Arial" w:cs="Arial"/>
          <w:sz w:val="26"/>
          <w:szCs w:val="26"/>
          <w:lang w:val="es-ES_tradnl"/>
        </w:rPr>
      </w:pPr>
    </w:p>
    <w:p w:rsidR="00863986" w:rsidRPr="00BD0093" w:rsidRDefault="00863986" w:rsidP="000E62DC">
      <w:pPr>
        <w:spacing w:line="360" w:lineRule="auto"/>
        <w:rPr>
          <w:rFonts w:ascii="Arial" w:hAnsi="Arial" w:cs="Arial"/>
          <w:b/>
          <w:sz w:val="26"/>
          <w:szCs w:val="26"/>
          <w:lang w:val="es-ES_tradnl"/>
        </w:rPr>
      </w:pPr>
      <w:r w:rsidRPr="00BD0093">
        <w:rPr>
          <w:rFonts w:ascii="Arial" w:hAnsi="Arial" w:cs="Arial"/>
          <w:b/>
          <w:sz w:val="26"/>
          <w:szCs w:val="26"/>
          <w:lang w:val="es-ES_tradnl"/>
        </w:rPr>
        <w:t>Distribución</w:t>
      </w:r>
      <w:r w:rsidR="00BD0093">
        <w:rPr>
          <w:rFonts w:ascii="Arial" w:hAnsi="Arial" w:cs="Arial"/>
          <w:b/>
          <w:sz w:val="26"/>
          <w:szCs w:val="26"/>
          <w:lang w:val="es-ES_tradnl"/>
        </w:rPr>
        <w:t>.</w:t>
      </w:r>
    </w:p>
    <w:p w:rsidR="001C7D20" w:rsidRDefault="001C6042" w:rsidP="000E62DC">
      <w:pPr>
        <w:shd w:val="clear" w:color="auto" w:fill="FFFFFF"/>
        <w:spacing w:line="360" w:lineRule="auto"/>
        <w:ind w:left="10" w:right="48"/>
        <w:jc w:val="both"/>
        <w:rPr>
          <w:rFonts w:ascii="Arial" w:hAnsi="Arial" w:cs="Arial"/>
          <w:spacing w:val="-1"/>
          <w:sz w:val="26"/>
          <w:szCs w:val="26"/>
        </w:rPr>
      </w:pPr>
      <w:r w:rsidRPr="003D7E91">
        <w:rPr>
          <w:rFonts w:ascii="Arial" w:hAnsi="Arial" w:cs="Arial"/>
          <w:spacing w:val="-1"/>
          <w:sz w:val="26"/>
          <w:szCs w:val="26"/>
        </w:rPr>
        <w:t>Está</w:t>
      </w:r>
      <w:r w:rsidR="001C7D20" w:rsidRPr="003D7E91">
        <w:rPr>
          <w:rFonts w:ascii="Arial" w:hAnsi="Arial" w:cs="Arial"/>
          <w:spacing w:val="-1"/>
          <w:sz w:val="26"/>
          <w:szCs w:val="26"/>
        </w:rPr>
        <w:t xml:space="preserve"> compuesta por </w:t>
      </w:r>
      <w:r w:rsidR="0060699D" w:rsidRPr="003D7E91">
        <w:rPr>
          <w:rFonts w:ascii="Arial" w:hAnsi="Arial" w:cs="Arial"/>
          <w:spacing w:val="-1"/>
          <w:sz w:val="26"/>
          <w:szCs w:val="26"/>
          <w:lang w:val="es-ES_tradnl"/>
        </w:rPr>
        <w:t xml:space="preserve">área </w:t>
      </w:r>
      <w:r w:rsidR="00D601A5">
        <w:rPr>
          <w:rFonts w:ascii="Arial" w:hAnsi="Arial" w:cs="Arial"/>
          <w:spacing w:val="-1"/>
          <w:sz w:val="26"/>
          <w:szCs w:val="26"/>
          <w:lang w:val="es-ES_tradnl"/>
        </w:rPr>
        <w:t xml:space="preserve">superficial de </w:t>
      </w:r>
      <w:r w:rsidR="007117AC">
        <w:rPr>
          <w:rFonts w:ascii="Arial" w:hAnsi="Arial" w:cs="Arial"/>
          <w:spacing w:val="-1"/>
          <w:sz w:val="26"/>
          <w:szCs w:val="26"/>
          <w:lang w:val="es-ES_tradnl"/>
        </w:rPr>
        <w:t>1,000.00</w:t>
      </w:r>
      <w:r w:rsidR="00D601A5">
        <w:rPr>
          <w:rFonts w:ascii="Arial" w:hAnsi="Arial" w:cs="Arial"/>
          <w:spacing w:val="-1"/>
          <w:sz w:val="26"/>
          <w:szCs w:val="26"/>
          <w:lang w:val="es-ES_tradnl"/>
        </w:rPr>
        <w:t xml:space="preserve"> m2 (bajo contrato de arrendamiento, con un área de construcción de </w:t>
      </w:r>
      <w:r w:rsidR="007117AC">
        <w:rPr>
          <w:rFonts w:ascii="Arial" w:hAnsi="Arial" w:cs="Arial"/>
          <w:spacing w:val="-1"/>
          <w:sz w:val="26"/>
          <w:szCs w:val="26"/>
          <w:lang w:val="es-ES_tradnl"/>
        </w:rPr>
        <w:t>1,000.00</w:t>
      </w:r>
      <w:r w:rsidR="00D601A5">
        <w:rPr>
          <w:rFonts w:ascii="Arial" w:hAnsi="Arial" w:cs="Arial"/>
          <w:spacing w:val="-1"/>
          <w:sz w:val="26"/>
          <w:szCs w:val="26"/>
          <w:lang w:val="es-ES_tradnl"/>
        </w:rPr>
        <w:t xml:space="preserve"> m2</w:t>
      </w:r>
      <w:r w:rsidR="0060699D" w:rsidRPr="003D7E91">
        <w:rPr>
          <w:rFonts w:ascii="Arial" w:hAnsi="Arial" w:cs="Arial"/>
          <w:sz w:val="26"/>
          <w:szCs w:val="26"/>
          <w:vertAlign w:val="superscript"/>
          <w:lang w:val="es-ES_tradnl"/>
        </w:rPr>
        <w:t xml:space="preserve"> </w:t>
      </w:r>
      <w:r w:rsidR="0060699D" w:rsidRPr="003D7E91">
        <w:rPr>
          <w:rFonts w:ascii="Arial" w:hAnsi="Arial" w:cs="Arial"/>
          <w:spacing w:val="-1"/>
          <w:sz w:val="26"/>
          <w:szCs w:val="26"/>
        </w:rPr>
        <w:t xml:space="preserve">, </w:t>
      </w:r>
      <w:r w:rsidR="007117AC">
        <w:rPr>
          <w:rFonts w:ascii="Arial" w:hAnsi="Arial" w:cs="Arial"/>
          <w:spacing w:val="-1"/>
          <w:sz w:val="26"/>
          <w:szCs w:val="26"/>
        </w:rPr>
        <w:t>la nave</w:t>
      </w:r>
      <w:r w:rsidR="0060699D" w:rsidRPr="003D7E91">
        <w:rPr>
          <w:rFonts w:ascii="Arial" w:hAnsi="Arial" w:cs="Arial"/>
          <w:spacing w:val="-1"/>
          <w:sz w:val="26"/>
          <w:szCs w:val="26"/>
        </w:rPr>
        <w:t xml:space="preserve"> está construido en </w:t>
      </w:r>
      <w:r w:rsidR="009E6CB4" w:rsidRPr="003D7E91">
        <w:rPr>
          <w:rFonts w:ascii="Arial" w:hAnsi="Arial" w:cs="Arial"/>
          <w:spacing w:val="-1"/>
          <w:sz w:val="26"/>
          <w:szCs w:val="26"/>
        </w:rPr>
        <w:t>hormigón armado, paredes en losetas, pisos pulidos, techo de aluzinc y vaciado de concreto. Oficina</w:t>
      </w:r>
      <w:r w:rsidR="001C7D20" w:rsidRPr="003D7E91">
        <w:rPr>
          <w:rFonts w:ascii="Arial" w:hAnsi="Arial" w:cs="Arial"/>
          <w:spacing w:val="-1"/>
          <w:sz w:val="26"/>
          <w:szCs w:val="26"/>
        </w:rPr>
        <w:t xml:space="preserve"> administrativ</w:t>
      </w:r>
      <w:r w:rsidR="009E6CB4" w:rsidRPr="003D7E91">
        <w:rPr>
          <w:rFonts w:ascii="Arial" w:hAnsi="Arial" w:cs="Arial"/>
          <w:spacing w:val="-1"/>
          <w:sz w:val="26"/>
          <w:szCs w:val="26"/>
        </w:rPr>
        <w:t>a y laboratorio de análisis físicos y químicos, en hormigón armado y plato vaciado, con cerámicas en los pisos y aire central.</w:t>
      </w:r>
    </w:p>
    <w:p w:rsidR="00765326" w:rsidRDefault="00765326" w:rsidP="000E62DC">
      <w:pPr>
        <w:shd w:val="clear" w:color="auto" w:fill="FFFFFF"/>
        <w:spacing w:line="360" w:lineRule="auto"/>
        <w:ind w:left="10" w:right="48"/>
        <w:jc w:val="both"/>
        <w:rPr>
          <w:rFonts w:ascii="Arial" w:hAnsi="Arial" w:cs="Arial"/>
          <w:spacing w:val="-1"/>
          <w:sz w:val="26"/>
          <w:szCs w:val="26"/>
        </w:rPr>
      </w:pPr>
    </w:p>
    <w:p w:rsidR="00765326" w:rsidRDefault="00765326" w:rsidP="00765326">
      <w:pPr>
        <w:spacing w:line="360" w:lineRule="auto"/>
        <w:jc w:val="both"/>
        <w:rPr>
          <w:rFonts w:ascii="Arial" w:hAnsi="Arial" w:cs="Arial"/>
          <w:sz w:val="26"/>
          <w:szCs w:val="26"/>
          <w:lang w:val="es-ES"/>
        </w:rPr>
      </w:pPr>
      <w:r w:rsidRPr="00765326">
        <w:rPr>
          <w:rFonts w:ascii="Arial" w:hAnsi="Arial" w:cs="Arial"/>
          <w:sz w:val="26"/>
          <w:szCs w:val="26"/>
          <w:lang w:val="es-ES"/>
        </w:rPr>
        <w:t xml:space="preserve">La planta de producción y toda su logística estará distribuida en una nave industrial, </w:t>
      </w:r>
      <w:r w:rsidR="00C801B4">
        <w:rPr>
          <w:rFonts w:ascii="Arial" w:hAnsi="Arial" w:cs="Arial"/>
          <w:sz w:val="26"/>
          <w:szCs w:val="26"/>
          <w:lang w:val="es-ES"/>
        </w:rPr>
        <w:t>con las siguientes areas:</w:t>
      </w:r>
    </w:p>
    <w:p w:rsidR="00765326" w:rsidRPr="00765326" w:rsidRDefault="00765326" w:rsidP="00765326">
      <w:pPr>
        <w:spacing w:line="360" w:lineRule="auto"/>
        <w:jc w:val="both"/>
        <w:rPr>
          <w:rFonts w:ascii="Arial" w:hAnsi="Arial" w:cs="Arial"/>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Oficinas administrativas: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 xml:space="preserve">Las oficinas administrativas estarán distribuidas en dos niveles con </w:t>
      </w:r>
      <w:r w:rsidR="007117AC">
        <w:rPr>
          <w:sz w:val="26"/>
          <w:szCs w:val="26"/>
          <w:lang w:val="es-ES"/>
        </w:rPr>
        <w:t>espacio superficial de 80 m2</w:t>
      </w:r>
      <w:r w:rsidRPr="00765326">
        <w:rPr>
          <w:sz w:val="26"/>
          <w:szCs w:val="26"/>
          <w:lang w:val="es-ES"/>
        </w:rPr>
        <w:t xml:space="preserve">. Construidos en estructura metálica, recubrimientos en sheet-rock y piso de madera tratada. </w:t>
      </w:r>
    </w:p>
    <w:p w:rsidR="00765326" w:rsidRDefault="00765326" w:rsidP="00765326">
      <w:pPr>
        <w:pStyle w:val="Prrafodelista"/>
        <w:spacing w:line="360" w:lineRule="auto"/>
        <w:jc w:val="both"/>
        <w:rPr>
          <w:sz w:val="26"/>
          <w:szCs w:val="26"/>
          <w:lang w:val="es-ES"/>
        </w:rPr>
      </w:pPr>
      <w:r w:rsidRPr="00765326">
        <w:rPr>
          <w:sz w:val="26"/>
          <w:szCs w:val="26"/>
          <w:lang w:val="es-ES"/>
        </w:rPr>
        <w:t>Además, se habilitará un segundo espacio de dos niveles para las oficinas de producción, salón de conferencia, almacenamiento de etiquetas y laboratorio de pruebas y calidad; con un es</w:t>
      </w:r>
      <w:r w:rsidR="007117AC">
        <w:rPr>
          <w:sz w:val="26"/>
          <w:szCs w:val="26"/>
          <w:lang w:val="es-ES"/>
        </w:rPr>
        <w:t>pacio superficial de 120 m2</w:t>
      </w:r>
      <w:r w:rsidRPr="00765326">
        <w:rPr>
          <w:sz w:val="26"/>
          <w:szCs w:val="26"/>
          <w:lang w:val="es-ES"/>
        </w:rPr>
        <w:t>.</w:t>
      </w:r>
    </w:p>
    <w:p w:rsidR="0050455B" w:rsidRDefault="0050455B"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Áreas de proceso:</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Producción, llenado, etiquetado y empacado.</w:t>
      </w:r>
    </w:p>
    <w:p w:rsidR="00765326" w:rsidRDefault="00765326" w:rsidP="00765326">
      <w:pPr>
        <w:pStyle w:val="Prrafodelista"/>
        <w:spacing w:line="360" w:lineRule="auto"/>
        <w:jc w:val="both"/>
        <w:rPr>
          <w:sz w:val="26"/>
          <w:szCs w:val="26"/>
          <w:vertAlign w:val="superscript"/>
          <w:lang w:val="es-ES"/>
        </w:rPr>
      </w:pPr>
      <w:r w:rsidRPr="00765326">
        <w:rPr>
          <w:sz w:val="26"/>
          <w:szCs w:val="26"/>
          <w:lang w:val="es-ES"/>
        </w:rPr>
        <w:t xml:space="preserve">El área de producción está subdividida en espacios específicos para las diferentes actividades para lograr la optimización de los procesos. Cuenta con un área superficial de aproximadamente </w:t>
      </w:r>
      <w:r w:rsidR="007117AC">
        <w:rPr>
          <w:sz w:val="26"/>
          <w:szCs w:val="26"/>
          <w:lang w:val="es-ES"/>
        </w:rPr>
        <w:t>2</w:t>
      </w:r>
      <w:r w:rsidRPr="00765326">
        <w:rPr>
          <w:sz w:val="26"/>
          <w:szCs w:val="26"/>
          <w:lang w:val="es-ES"/>
        </w:rPr>
        <w:t>25 m</w:t>
      </w:r>
      <w:r w:rsidRPr="00765326">
        <w:rPr>
          <w:sz w:val="26"/>
          <w:szCs w:val="26"/>
          <w:vertAlign w:val="superscript"/>
          <w:lang w:val="es-ES"/>
        </w:rPr>
        <w:t xml:space="preserve">2 </w:t>
      </w:r>
    </w:p>
    <w:p w:rsidR="0050455B" w:rsidRDefault="0050455B" w:rsidP="00765326">
      <w:pPr>
        <w:pStyle w:val="Prrafodelista"/>
        <w:spacing w:line="360" w:lineRule="auto"/>
        <w:jc w:val="both"/>
        <w:rPr>
          <w:sz w:val="26"/>
          <w:szCs w:val="26"/>
          <w:vertAlign w:val="superscript"/>
          <w:lang w:val="es-ES"/>
        </w:rPr>
      </w:pPr>
    </w:p>
    <w:p w:rsidR="00765326" w:rsidRDefault="00765326" w:rsidP="00765326">
      <w:pPr>
        <w:pStyle w:val="Prrafodelista"/>
        <w:spacing w:line="360" w:lineRule="auto"/>
        <w:jc w:val="both"/>
        <w:rPr>
          <w:sz w:val="26"/>
          <w:szCs w:val="26"/>
          <w:lang w:val="es-ES"/>
        </w:rPr>
      </w:pPr>
      <w:r w:rsidRPr="00765326">
        <w:rPr>
          <w:sz w:val="26"/>
          <w:szCs w:val="26"/>
          <w:lang w:val="es-ES"/>
        </w:rPr>
        <w:lastRenderedPageBreak/>
        <w:t xml:space="preserve">Se construirá una estructura metálica en vigas I para el desplazamiento de los mezcladores, donde se colocarán 4 unidades de mezcladores de 1000 gl, 2 mezcladores de 500 gl y 1 mezclador de 25 gl, todos con agitadores y control de velocidad variable para la producción de los diferentes productos de la empresa. </w:t>
      </w:r>
    </w:p>
    <w:p w:rsidR="0050455B" w:rsidRDefault="0050455B" w:rsidP="00765326">
      <w:pPr>
        <w:pStyle w:val="Prrafodelista"/>
        <w:spacing w:line="360" w:lineRule="auto"/>
        <w:jc w:val="both"/>
        <w:rPr>
          <w:sz w:val="26"/>
          <w:szCs w:val="26"/>
          <w:lang w:val="es-ES"/>
        </w:rPr>
      </w:pPr>
    </w:p>
    <w:p w:rsidR="00765326" w:rsidRDefault="00765326" w:rsidP="00765326">
      <w:pPr>
        <w:pStyle w:val="Prrafodelista"/>
        <w:spacing w:line="360" w:lineRule="auto"/>
        <w:jc w:val="both"/>
        <w:rPr>
          <w:sz w:val="26"/>
          <w:szCs w:val="26"/>
          <w:lang w:val="es-ES"/>
        </w:rPr>
      </w:pPr>
      <w:r w:rsidRPr="00765326">
        <w:rPr>
          <w:sz w:val="26"/>
          <w:szCs w:val="26"/>
          <w:lang w:val="es-ES"/>
        </w:rPr>
        <w:t xml:space="preserve">Separada de la estructura de los mezcladores para evitar transferencia de vibración, se construirá la estructura principal, la cual servirá de espacio para la alimentación y operación de los mezcladores y en la que se desplazarán 22 tinacos con volumen de 1100 gl para reposar los productos mezclados y que no deben ser embazados de inmediato.  </w:t>
      </w:r>
    </w:p>
    <w:p w:rsidR="0050455B" w:rsidRDefault="0050455B" w:rsidP="00765326">
      <w:pPr>
        <w:pStyle w:val="Prrafodelista"/>
        <w:spacing w:line="360" w:lineRule="auto"/>
        <w:jc w:val="both"/>
        <w:rPr>
          <w:sz w:val="26"/>
          <w:szCs w:val="26"/>
          <w:lang w:val="es-ES"/>
        </w:rPr>
      </w:pPr>
    </w:p>
    <w:p w:rsidR="00765326" w:rsidRDefault="00765326" w:rsidP="00765326">
      <w:pPr>
        <w:pStyle w:val="Prrafodelista"/>
        <w:spacing w:line="360" w:lineRule="auto"/>
        <w:jc w:val="both"/>
        <w:rPr>
          <w:sz w:val="26"/>
          <w:szCs w:val="26"/>
          <w:lang w:val="es-ES"/>
        </w:rPr>
      </w:pPr>
      <w:r w:rsidRPr="00765326">
        <w:rPr>
          <w:sz w:val="26"/>
          <w:szCs w:val="26"/>
          <w:lang w:val="es-ES"/>
        </w:rPr>
        <w:t xml:space="preserve">Debajo de la estructura, se colocarán parte de la logística de envasado, tapado y etiquetado de los productos. Las tuberías de alimentación para las máquinas llenadoras y líneas de empaques, así como las líneas de aire comprimido, iluminación y auxiliares para la logística de operación. </w:t>
      </w:r>
    </w:p>
    <w:p w:rsidR="0050455B" w:rsidRDefault="0050455B"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Laboratorios: </w:t>
      </w:r>
    </w:p>
    <w:p w:rsidR="00765326" w:rsidRDefault="00765326" w:rsidP="00765326">
      <w:pPr>
        <w:pStyle w:val="Prrafodelista"/>
        <w:spacing w:line="360" w:lineRule="auto"/>
        <w:jc w:val="both"/>
        <w:rPr>
          <w:sz w:val="26"/>
          <w:szCs w:val="26"/>
          <w:lang w:val="es-ES"/>
        </w:rPr>
      </w:pPr>
      <w:r w:rsidRPr="00765326">
        <w:rPr>
          <w:sz w:val="26"/>
          <w:szCs w:val="26"/>
          <w:lang w:val="es-ES"/>
        </w:rPr>
        <w:t xml:space="preserve">Este espacio cuenta con dos instalaciones las cuales se dividen en </w:t>
      </w:r>
      <w:r w:rsidR="005D0973">
        <w:rPr>
          <w:sz w:val="26"/>
          <w:szCs w:val="26"/>
          <w:lang w:val="es-ES"/>
        </w:rPr>
        <w:t>40</w:t>
      </w:r>
      <w:r w:rsidRPr="00765326">
        <w:rPr>
          <w:sz w:val="26"/>
          <w:szCs w:val="26"/>
          <w:lang w:val="es-ES"/>
        </w:rPr>
        <w:t xml:space="preserve"> m</w:t>
      </w:r>
      <w:r w:rsidRPr="00765326">
        <w:rPr>
          <w:sz w:val="26"/>
          <w:szCs w:val="26"/>
          <w:vertAlign w:val="superscript"/>
          <w:lang w:val="es-ES"/>
        </w:rPr>
        <w:t>2</w:t>
      </w:r>
      <w:r w:rsidRPr="00765326">
        <w:rPr>
          <w:sz w:val="26"/>
          <w:szCs w:val="26"/>
          <w:lang w:val="es-ES"/>
        </w:rPr>
        <w:t xml:space="preserve">, cuenta con los aparatos y utensilios adecuados para realizar y desarrollar las mezclas para la producción. </w:t>
      </w:r>
    </w:p>
    <w:p w:rsidR="0050455B" w:rsidRDefault="0050455B" w:rsidP="00765326">
      <w:pPr>
        <w:pStyle w:val="Prrafodelista"/>
        <w:spacing w:line="360" w:lineRule="auto"/>
        <w:jc w:val="both"/>
        <w:rPr>
          <w:sz w:val="26"/>
          <w:szCs w:val="26"/>
          <w:lang w:val="es-ES"/>
        </w:rPr>
      </w:pPr>
    </w:p>
    <w:p w:rsidR="0050455B" w:rsidRDefault="0050455B" w:rsidP="00765326">
      <w:pPr>
        <w:pStyle w:val="Prrafodelista"/>
        <w:spacing w:line="360" w:lineRule="auto"/>
        <w:jc w:val="both"/>
        <w:rPr>
          <w:sz w:val="26"/>
          <w:szCs w:val="26"/>
          <w:lang w:val="es-ES"/>
        </w:rPr>
      </w:pPr>
      <w:r w:rsidRPr="0050455B">
        <w:rPr>
          <w:noProof/>
          <w:sz w:val="26"/>
          <w:szCs w:val="26"/>
        </w:rPr>
        <w:lastRenderedPageBreak/>
        <w:drawing>
          <wp:anchor distT="0" distB="0" distL="114300" distR="114300" simplePos="0" relativeHeight="251659264" behindDoc="1" locked="0" layoutInCell="1" allowOverlap="1">
            <wp:simplePos x="0" y="0"/>
            <wp:positionH relativeFrom="column">
              <wp:posOffset>235074</wp:posOffset>
            </wp:positionH>
            <wp:positionV relativeFrom="paragraph">
              <wp:posOffset>2730</wp:posOffset>
            </wp:positionV>
            <wp:extent cx="5479415" cy="3085679"/>
            <wp:effectExtent l="0" t="0" r="6985" b="1905"/>
            <wp:wrapSquare wrapText="bothSides"/>
            <wp:docPr id="10" name="Imagen 10" descr="C:\Users\Ledesma\Desktop\ARDIL\fotos\IMG_20161018_1144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Ledesma\Desktop\ARDIL\fotos\IMG_20161018_114459.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79415" cy="3084195"/>
                    </a:xfrm>
                    <a:prstGeom prst="rect">
                      <a:avLst/>
                    </a:prstGeom>
                    <a:noFill/>
                    <a:ln>
                      <a:noFill/>
                    </a:ln>
                  </pic:spPr>
                </pic:pic>
              </a:graphicData>
            </a:graphic>
          </wp:anchor>
        </w:drawing>
      </w:r>
    </w:p>
    <w:p w:rsidR="00C801B4" w:rsidRPr="00765326" w:rsidRDefault="00C801B4"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Áreas de acopio de materia prima: </w:t>
      </w:r>
    </w:p>
    <w:p w:rsidR="00765326" w:rsidRDefault="00765326" w:rsidP="00765326">
      <w:pPr>
        <w:pStyle w:val="Prrafodelista"/>
        <w:spacing w:line="360" w:lineRule="auto"/>
        <w:jc w:val="both"/>
        <w:rPr>
          <w:sz w:val="26"/>
          <w:szCs w:val="26"/>
          <w:lang w:val="es-ES"/>
        </w:rPr>
      </w:pPr>
      <w:r w:rsidRPr="00765326">
        <w:rPr>
          <w:sz w:val="26"/>
          <w:szCs w:val="26"/>
          <w:lang w:val="es-ES"/>
        </w:rPr>
        <w:t xml:space="preserve">Este espacio cuenta con un área superficial de aproximadamente </w:t>
      </w:r>
      <w:r w:rsidR="005D0973">
        <w:rPr>
          <w:sz w:val="26"/>
          <w:szCs w:val="26"/>
          <w:lang w:val="es-ES"/>
        </w:rPr>
        <w:t>200</w:t>
      </w:r>
      <w:r w:rsidRPr="00765326">
        <w:rPr>
          <w:sz w:val="26"/>
          <w:szCs w:val="26"/>
          <w:lang w:val="es-ES"/>
        </w:rPr>
        <w:t xml:space="preserve"> m</w:t>
      </w:r>
      <w:r w:rsidRPr="00765326">
        <w:rPr>
          <w:sz w:val="26"/>
          <w:szCs w:val="26"/>
          <w:vertAlign w:val="superscript"/>
          <w:lang w:val="es-ES"/>
        </w:rPr>
        <w:t>2</w:t>
      </w:r>
      <w:r w:rsidRPr="00765326">
        <w:rPr>
          <w:sz w:val="26"/>
          <w:szCs w:val="26"/>
          <w:lang w:val="es-ES"/>
        </w:rPr>
        <w:t xml:space="preserve">, contigua al área de almacenamiento de insumo para embalaje y empaque. Con acceso dese el área de recibo y salida adicional de materia prima directo a el área de mezcla de producción. </w:t>
      </w:r>
    </w:p>
    <w:p w:rsidR="0050455B" w:rsidRPr="00765326" w:rsidRDefault="0050455B"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Almacenamiento de productos terminados / reactivos: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 xml:space="preserve">Cuenta con un área superficial de </w:t>
      </w:r>
      <w:r w:rsidR="005D0973">
        <w:rPr>
          <w:sz w:val="26"/>
          <w:szCs w:val="26"/>
          <w:lang w:val="es-ES"/>
        </w:rPr>
        <w:t>250</w:t>
      </w:r>
      <w:r w:rsidRPr="00765326">
        <w:rPr>
          <w:sz w:val="26"/>
          <w:szCs w:val="26"/>
          <w:lang w:val="es-ES"/>
        </w:rPr>
        <w:t xml:space="preserve"> m</w:t>
      </w:r>
      <w:r w:rsidRPr="00765326">
        <w:rPr>
          <w:sz w:val="26"/>
          <w:szCs w:val="26"/>
          <w:vertAlign w:val="superscript"/>
          <w:lang w:val="es-ES"/>
        </w:rPr>
        <w:t>2</w:t>
      </w:r>
      <w:r w:rsidR="005D0973">
        <w:rPr>
          <w:sz w:val="26"/>
          <w:szCs w:val="26"/>
          <w:lang w:val="es-ES"/>
        </w:rPr>
        <w:t xml:space="preserve">, </w:t>
      </w:r>
      <w:r w:rsidRPr="00765326">
        <w:rPr>
          <w:sz w:val="26"/>
          <w:szCs w:val="26"/>
          <w:lang w:val="es-ES"/>
        </w:rPr>
        <w:t xml:space="preserve">Se colocarán tramos en </w:t>
      </w:r>
      <w:r w:rsidR="005D0973">
        <w:rPr>
          <w:sz w:val="26"/>
          <w:szCs w:val="26"/>
          <w:lang w:val="es-ES"/>
        </w:rPr>
        <w:t>4</w:t>
      </w:r>
      <w:r w:rsidRPr="00765326">
        <w:rPr>
          <w:sz w:val="26"/>
          <w:szCs w:val="26"/>
          <w:lang w:val="es-ES"/>
        </w:rPr>
        <w:t xml:space="preserve"> niveles de altura para paletas.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 xml:space="preserve">Esta área cuenta con el acceso de la puerta del lado Oeste para el despacho de los productos a los camiones para su distribución a los clientes.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 xml:space="preserve">La distribución de estos espacios de almacenamiento es responsabilidad del encargado de esta área, el cual tomará en cuenta los principios que rigen los controles de almacenamientos </w:t>
      </w:r>
      <w:r w:rsidRPr="00765326">
        <w:rPr>
          <w:sz w:val="26"/>
          <w:szCs w:val="26"/>
          <w:lang w:val="es-ES"/>
        </w:rPr>
        <w:lastRenderedPageBreak/>
        <w:t xml:space="preserve">de productos.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Almacén de insumos para Embalaje y Empaque:</w:t>
      </w:r>
    </w:p>
    <w:p w:rsidR="00765326" w:rsidRDefault="00765326" w:rsidP="00765326">
      <w:pPr>
        <w:pStyle w:val="Prrafodelista"/>
        <w:spacing w:line="360" w:lineRule="auto"/>
        <w:jc w:val="both"/>
        <w:rPr>
          <w:sz w:val="26"/>
          <w:szCs w:val="26"/>
          <w:lang w:val="es-ES"/>
        </w:rPr>
      </w:pPr>
      <w:r w:rsidRPr="00765326">
        <w:rPr>
          <w:sz w:val="26"/>
          <w:szCs w:val="26"/>
          <w:lang w:val="es-ES"/>
        </w:rPr>
        <w:t xml:space="preserve">Un espacio superficial de aproximadamente </w:t>
      </w:r>
      <w:r w:rsidR="005D0973">
        <w:rPr>
          <w:sz w:val="26"/>
          <w:szCs w:val="26"/>
          <w:lang w:val="es-ES"/>
        </w:rPr>
        <w:t>1</w:t>
      </w:r>
      <w:r w:rsidRPr="00765326">
        <w:rPr>
          <w:sz w:val="26"/>
          <w:szCs w:val="26"/>
          <w:lang w:val="es-ES"/>
        </w:rPr>
        <w:t>00</w:t>
      </w:r>
      <w:r w:rsidR="005D0973">
        <w:rPr>
          <w:sz w:val="26"/>
          <w:szCs w:val="26"/>
          <w:lang w:val="es-ES"/>
        </w:rPr>
        <w:t xml:space="preserve"> </w:t>
      </w:r>
      <w:r w:rsidRPr="00765326">
        <w:rPr>
          <w:sz w:val="26"/>
          <w:szCs w:val="26"/>
          <w:lang w:val="es-ES"/>
        </w:rPr>
        <w:t>m</w:t>
      </w:r>
      <w:r w:rsidRPr="00765326">
        <w:rPr>
          <w:sz w:val="26"/>
          <w:szCs w:val="26"/>
          <w:vertAlign w:val="superscript"/>
          <w:lang w:val="es-ES"/>
        </w:rPr>
        <w:t>2</w:t>
      </w:r>
      <w:r w:rsidRPr="00765326">
        <w:rPr>
          <w:sz w:val="26"/>
          <w:szCs w:val="26"/>
          <w:lang w:val="es-ES"/>
        </w:rPr>
        <w:t xml:space="preserve">, </w:t>
      </w:r>
    </w:p>
    <w:p w:rsidR="005D0973" w:rsidRDefault="005D0973"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Condiciones de almacenamiento: </w:t>
      </w:r>
    </w:p>
    <w:p w:rsidR="00765326" w:rsidRDefault="00765326" w:rsidP="00765326">
      <w:pPr>
        <w:pStyle w:val="Prrafodelista"/>
        <w:spacing w:line="360" w:lineRule="auto"/>
        <w:jc w:val="both"/>
        <w:rPr>
          <w:sz w:val="26"/>
          <w:szCs w:val="26"/>
          <w:lang w:val="es-ES"/>
        </w:rPr>
      </w:pPr>
      <w:r w:rsidRPr="00765326">
        <w:rPr>
          <w:sz w:val="26"/>
          <w:szCs w:val="26"/>
          <w:lang w:val="es-ES"/>
        </w:rPr>
        <w:t xml:space="preserve">Todos los almacenes se encuentran en condiciones adecuadas de temperatura, humedad e iluminación de acuerdo a las instrucciones del fabricante, de forma tal de no afectar adversamente de manera directa o indirecta, la calidad de los mismos y los espacios correspondientes para el desplazamiento de los pallets Jack y montacargas para la distribución correctas en los racks y la entrega de los mismos. </w:t>
      </w:r>
    </w:p>
    <w:p w:rsidR="005D0973" w:rsidRPr="00765326" w:rsidRDefault="005D0973" w:rsidP="00765326">
      <w:pPr>
        <w:pStyle w:val="Prrafodelista"/>
        <w:spacing w:line="360" w:lineRule="auto"/>
        <w:jc w:val="both"/>
        <w:rPr>
          <w:sz w:val="26"/>
          <w:szCs w:val="26"/>
          <w:lang w:val="es-ES"/>
        </w:rPr>
      </w:pP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Talleres de mantenimiento: </w:t>
      </w:r>
    </w:p>
    <w:p w:rsidR="00765326" w:rsidRPr="00765326" w:rsidRDefault="00765326" w:rsidP="00765326">
      <w:pPr>
        <w:pStyle w:val="Prrafodelista"/>
        <w:spacing w:line="360" w:lineRule="auto"/>
        <w:jc w:val="both"/>
        <w:rPr>
          <w:sz w:val="26"/>
          <w:szCs w:val="26"/>
          <w:lang w:val="es-ES"/>
        </w:rPr>
      </w:pPr>
      <w:r w:rsidRPr="00765326">
        <w:rPr>
          <w:sz w:val="26"/>
          <w:szCs w:val="26"/>
          <w:lang w:val="es-ES"/>
        </w:rPr>
        <w:t xml:space="preserve">Este establecimiento será encargado de la reparación y construcción de estructuras metálicas de las maquinarias u otras herramientas necesarias para la producción y cuenta con </w:t>
      </w:r>
      <w:r w:rsidR="005D0973">
        <w:rPr>
          <w:sz w:val="26"/>
          <w:szCs w:val="26"/>
          <w:lang w:val="es-ES"/>
        </w:rPr>
        <w:t>30</w:t>
      </w:r>
      <w:r w:rsidRPr="00765326">
        <w:rPr>
          <w:sz w:val="26"/>
          <w:szCs w:val="26"/>
          <w:lang w:val="es-ES"/>
        </w:rPr>
        <w:t xml:space="preserve"> m</w:t>
      </w:r>
      <w:r w:rsidRPr="00765326">
        <w:rPr>
          <w:sz w:val="26"/>
          <w:szCs w:val="26"/>
          <w:vertAlign w:val="superscript"/>
          <w:lang w:val="es-ES"/>
        </w:rPr>
        <w:t xml:space="preserve">2 </w:t>
      </w:r>
      <w:r w:rsidRPr="00765326">
        <w:rPr>
          <w:sz w:val="26"/>
          <w:szCs w:val="26"/>
          <w:lang w:val="es-ES"/>
        </w:rPr>
        <w:t>.</w:t>
      </w: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Cocina:</w:t>
      </w:r>
    </w:p>
    <w:p w:rsidR="00765326" w:rsidRPr="00765326" w:rsidRDefault="00765326" w:rsidP="00765326">
      <w:pPr>
        <w:pStyle w:val="Prrafodelista"/>
        <w:widowControl/>
        <w:numPr>
          <w:ilvl w:val="0"/>
          <w:numId w:val="14"/>
        </w:numPr>
        <w:autoSpaceDE/>
        <w:autoSpaceDN/>
        <w:adjustRightInd/>
        <w:spacing w:after="160" w:line="360" w:lineRule="auto"/>
        <w:jc w:val="both"/>
        <w:rPr>
          <w:b/>
          <w:bCs/>
          <w:sz w:val="26"/>
          <w:szCs w:val="26"/>
          <w:lang w:val="es-ES"/>
        </w:rPr>
      </w:pPr>
      <w:r w:rsidRPr="00765326">
        <w:rPr>
          <w:b/>
          <w:bCs/>
          <w:sz w:val="26"/>
          <w:szCs w:val="26"/>
          <w:lang w:val="es-ES"/>
        </w:rPr>
        <w:t xml:space="preserve">Comedor: </w:t>
      </w:r>
    </w:p>
    <w:p w:rsidR="00765326" w:rsidRPr="00765326" w:rsidRDefault="00765326" w:rsidP="00765326">
      <w:pPr>
        <w:shd w:val="clear" w:color="auto" w:fill="FFFFFF"/>
        <w:spacing w:line="360" w:lineRule="auto"/>
        <w:ind w:left="10" w:right="48"/>
        <w:jc w:val="both"/>
        <w:rPr>
          <w:rFonts w:ascii="Arial" w:hAnsi="Arial" w:cs="Arial"/>
          <w:spacing w:val="-1"/>
          <w:sz w:val="26"/>
          <w:szCs w:val="26"/>
          <w:lang w:val="es-ES"/>
        </w:rPr>
      </w:pPr>
    </w:p>
    <w:p w:rsidR="00765326" w:rsidRDefault="00765326" w:rsidP="000E62DC">
      <w:pPr>
        <w:shd w:val="clear" w:color="auto" w:fill="FFFFFF"/>
        <w:spacing w:before="346" w:line="360" w:lineRule="auto"/>
        <w:rPr>
          <w:rFonts w:ascii="Arial" w:hAnsi="Arial" w:cs="Arial"/>
          <w:b/>
          <w:sz w:val="26"/>
          <w:szCs w:val="26"/>
        </w:rPr>
        <w:sectPr w:rsidR="00765326" w:rsidSect="005D0973">
          <w:headerReference w:type="even" r:id="rId10"/>
          <w:headerReference w:type="default" r:id="rId11"/>
          <w:footerReference w:type="even" r:id="rId12"/>
          <w:footerReference w:type="default" r:id="rId13"/>
          <w:headerReference w:type="first" r:id="rId14"/>
          <w:footerReference w:type="first" r:id="rId15"/>
          <w:type w:val="continuous"/>
          <w:pgSz w:w="12240" w:h="15840"/>
          <w:pgMar w:top="1417" w:right="1325" w:bottom="1417" w:left="1701" w:header="432" w:footer="491" w:gutter="734"/>
          <w:cols w:space="720"/>
        </w:sectPr>
      </w:pPr>
    </w:p>
    <w:p w:rsidR="001C7D20" w:rsidRPr="000D04F8" w:rsidRDefault="001C7D20" w:rsidP="000E62DC">
      <w:pPr>
        <w:shd w:val="clear" w:color="auto" w:fill="FFFFFF"/>
        <w:spacing w:before="346" w:line="360" w:lineRule="auto"/>
        <w:rPr>
          <w:rFonts w:ascii="Arial" w:hAnsi="Arial" w:cs="Arial"/>
          <w:b/>
          <w:sz w:val="26"/>
          <w:szCs w:val="26"/>
        </w:rPr>
      </w:pPr>
      <w:r w:rsidRPr="000D04F8">
        <w:rPr>
          <w:rFonts w:ascii="Arial" w:hAnsi="Arial" w:cs="Arial"/>
          <w:b/>
          <w:sz w:val="26"/>
          <w:szCs w:val="26"/>
        </w:rPr>
        <w:lastRenderedPageBreak/>
        <w:t>ACCESOS A LA EMPRESA</w:t>
      </w:r>
    </w:p>
    <w:p w:rsidR="005D0973" w:rsidRPr="0060699D" w:rsidRDefault="005D0973" w:rsidP="005D0973">
      <w:pPr>
        <w:shd w:val="clear" w:color="auto" w:fill="FFFFFF"/>
        <w:spacing w:before="2" w:line="415" w:lineRule="exact"/>
        <w:ind w:left="17" w:right="53"/>
        <w:jc w:val="both"/>
        <w:rPr>
          <w:rFonts w:ascii="Arial" w:hAnsi="Arial" w:cs="Arial"/>
        </w:rPr>
      </w:pPr>
      <w:r>
        <w:rPr>
          <w:rFonts w:ascii="Arial" w:hAnsi="Arial" w:cs="Arial"/>
          <w:sz w:val="26"/>
          <w:szCs w:val="26"/>
          <w:lang w:val="es-ES"/>
        </w:rPr>
        <w:t xml:space="preserve">Su ubicación es: </w:t>
      </w:r>
      <w:r w:rsidRPr="000E16A5">
        <w:rPr>
          <w:rFonts w:ascii="Arial" w:hAnsi="Arial" w:cs="Arial"/>
        </w:rPr>
        <w:t xml:space="preserve">Calle </w:t>
      </w:r>
      <w:r>
        <w:rPr>
          <w:rFonts w:ascii="Arial" w:hAnsi="Arial" w:cs="Arial"/>
        </w:rPr>
        <w:t xml:space="preserve"> Eden esquina Calle </w:t>
      </w:r>
      <w:r w:rsidRPr="000E16A5">
        <w:rPr>
          <w:rFonts w:ascii="Arial" w:hAnsi="Arial" w:cs="Arial"/>
        </w:rPr>
        <w:t xml:space="preserve">Pastora Elida No 19, Res. La Ureña, Km 19, Autopista Las Americas, Santo Domingo Este, </w:t>
      </w:r>
      <w:r w:rsidRPr="00317295">
        <w:rPr>
          <w:rFonts w:ascii="Arial" w:hAnsi="Arial" w:cs="Arial"/>
        </w:rPr>
        <w:t xml:space="preserve">en las coordenadas en UTM, X: 19Q </w:t>
      </w:r>
      <w:r>
        <w:rPr>
          <w:rFonts w:ascii="Arial" w:hAnsi="Arial" w:cs="Arial"/>
        </w:rPr>
        <w:t xml:space="preserve">422307 </w:t>
      </w:r>
      <w:r w:rsidRPr="00317295">
        <w:rPr>
          <w:rFonts w:ascii="Arial" w:hAnsi="Arial" w:cs="Arial"/>
        </w:rPr>
        <w:t xml:space="preserve">m E., Y: </w:t>
      </w:r>
      <w:r w:rsidRPr="000E16A5">
        <w:rPr>
          <w:rFonts w:ascii="Arial" w:hAnsi="Arial" w:cs="Arial"/>
        </w:rPr>
        <w:t>2041990 m</w:t>
      </w:r>
      <w:r w:rsidRPr="00317295">
        <w:rPr>
          <w:rFonts w:ascii="Arial" w:hAnsi="Arial" w:cs="Arial"/>
        </w:rPr>
        <w:t xml:space="preserve"> Hemisferio Norte. (Datum WSG84)</w:t>
      </w:r>
      <w:r>
        <w:rPr>
          <w:rFonts w:ascii="Arial" w:hAnsi="Arial" w:cs="Arial"/>
        </w:rPr>
        <w:t xml:space="preserve">. </w:t>
      </w:r>
      <w:r w:rsidRPr="0060699D">
        <w:rPr>
          <w:rFonts w:ascii="Arial" w:hAnsi="Arial" w:cs="Arial"/>
          <w:spacing w:val="-1"/>
          <w:lang w:val="es-ES_tradnl"/>
        </w:rPr>
        <w:t xml:space="preserve">La empresa cuanta con un área superficial </w:t>
      </w:r>
      <w:r>
        <w:rPr>
          <w:rFonts w:ascii="Arial" w:hAnsi="Arial" w:cs="Arial"/>
          <w:lang w:val="es-ES_tradnl"/>
        </w:rPr>
        <w:t xml:space="preserve">de 1,000.00 </w:t>
      </w:r>
      <w:r w:rsidRPr="0060699D">
        <w:rPr>
          <w:rFonts w:ascii="Arial" w:hAnsi="Arial" w:cs="Arial"/>
          <w:lang w:val="es-ES_tradnl"/>
        </w:rPr>
        <w:t xml:space="preserve"> m</w:t>
      </w:r>
      <w:r w:rsidRPr="0060699D">
        <w:rPr>
          <w:rFonts w:ascii="Arial" w:hAnsi="Arial" w:cs="Arial"/>
          <w:vertAlign w:val="superscript"/>
          <w:lang w:val="es-ES_tradnl"/>
        </w:rPr>
        <w:t>2</w:t>
      </w:r>
      <w:r w:rsidRPr="0060699D">
        <w:rPr>
          <w:rFonts w:ascii="Arial" w:hAnsi="Arial" w:cs="Arial"/>
          <w:lang w:val="es-ES_tradnl"/>
        </w:rPr>
        <w:t xml:space="preserve"> y un área de construcción de </w:t>
      </w:r>
      <w:r>
        <w:rPr>
          <w:rFonts w:ascii="Arial" w:hAnsi="Arial" w:cs="Arial"/>
          <w:lang w:val="es-ES_tradnl"/>
        </w:rPr>
        <w:t>1,000.00</w:t>
      </w:r>
      <w:r w:rsidRPr="0060699D">
        <w:rPr>
          <w:rFonts w:ascii="Arial" w:hAnsi="Arial" w:cs="Arial"/>
          <w:lang w:val="es-ES_tradnl"/>
        </w:rPr>
        <w:t xml:space="preserve"> m</w:t>
      </w:r>
      <w:r w:rsidRPr="0060699D">
        <w:rPr>
          <w:rFonts w:ascii="Arial" w:hAnsi="Arial" w:cs="Arial"/>
          <w:vertAlign w:val="superscript"/>
          <w:lang w:val="es-ES_tradnl"/>
        </w:rPr>
        <w:t>2</w:t>
      </w:r>
      <w:r w:rsidRPr="0060699D">
        <w:rPr>
          <w:rFonts w:ascii="Arial" w:hAnsi="Arial" w:cs="Arial"/>
          <w:lang w:val="es-ES_tradnl"/>
        </w:rPr>
        <w:t>.</w:t>
      </w:r>
    </w:p>
    <w:p w:rsidR="005D0973" w:rsidRPr="0060699D" w:rsidRDefault="005D0973" w:rsidP="005D0973">
      <w:pPr>
        <w:pStyle w:val="NormalWeb"/>
        <w:spacing w:before="0" w:beforeAutospacing="0" w:after="0" w:afterAutospacing="0" w:line="360" w:lineRule="auto"/>
        <w:rPr>
          <w:rFonts w:ascii="Arial" w:hAnsi="Arial" w:cs="Arial"/>
          <w:noProof/>
          <w:lang w:val="es-DO"/>
        </w:rPr>
      </w:pPr>
    </w:p>
    <w:p w:rsidR="005D0973" w:rsidRDefault="005D0973" w:rsidP="000E62DC">
      <w:pPr>
        <w:shd w:val="clear" w:color="auto" w:fill="FFFFFF"/>
        <w:spacing w:before="336" w:line="360" w:lineRule="auto"/>
        <w:jc w:val="both"/>
        <w:rPr>
          <w:rFonts w:ascii="Arial" w:hAnsi="Arial" w:cs="Arial"/>
          <w:spacing w:val="-2"/>
          <w:sz w:val="26"/>
          <w:szCs w:val="26"/>
        </w:rPr>
      </w:pPr>
      <w:r>
        <w:rPr>
          <w:rFonts w:ascii="Arial" w:hAnsi="Arial" w:cs="Arial"/>
          <w:noProof/>
          <w:spacing w:val="-2"/>
          <w:sz w:val="26"/>
          <w:szCs w:val="26"/>
          <w:lang w:val="en-US" w:eastAsia="en-US"/>
        </w:rPr>
        <w:lastRenderedPageBreak/>
        <w:drawing>
          <wp:inline distT="0" distB="0" distL="0" distR="0">
            <wp:extent cx="5431724" cy="2707092"/>
            <wp:effectExtent l="19050" t="0" r="0" b="0"/>
            <wp:docPr id="7"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srcRect l="27629" t="22745" r="13376" b="24994"/>
                    <a:stretch>
                      <a:fillRect/>
                    </a:stretch>
                  </pic:blipFill>
                  <pic:spPr bwMode="auto">
                    <a:xfrm>
                      <a:off x="0" y="0"/>
                      <a:ext cx="5442595" cy="2712510"/>
                    </a:xfrm>
                    <a:prstGeom prst="rect">
                      <a:avLst/>
                    </a:prstGeom>
                    <a:noFill/>
                    <a:ln w="9525">
                      <a:noFill/>
                      <a:miter lim="800000"/>
                      <a:headEnd/>
                      <a:tailEnd/>
                    </a:ln>
                  </pic:spPr>
                </pic:pic>
              </a:graphicData>
            </a:graphic>
          </wp:inline>
        </w:drawing>
      </w:r>
    </w:p>
    <w:p w:rsidR="000D04F8" w:rsidRDefault="00C801B4" w:rsidP="000E62DC">
      <w:pPr>
        <w:shd w:val="clear" w:color="auto" w:fill="FFFFFF"/>
        <w:spacing w:before="336" w:line="360" w:lineRule="auto"/>
        <w:jc w:val="both"/>
        <w:rPr>
          <w:rFonts w:ascii="Arial" w:hAnsi="Arial" w:cs="Arial"/>
          <w:spacing w:val="-2"/>
          <w:sz w:val="26"/>
          <w:szCs w:val="26"/>
        </w:rPr>
      </w:pPr>
      <w:r>
        <w:rPr>
          <w:rFonts w:ascii="Arial" w:hAnsi="Arial" w:cs="Arial"/>
          <w:spacing w:val="-2"/>
          <w:sz w:val="26"/>
          <w:szCs w:val="26"/>
        </w:rPr>
        <w:t>Polígono</w:t>
      </w:r>
      <w:r w:rsidR="000D04F8">
        <w:rPr>
          <w:rFonts w:ascii="Arial" w:hAnsi="Arial" w:cs="Arial"/>
          <w:spacing w:val="-2"/>
          <w:sz w:val="26"/>
          <w:szCs w:val="26"/>
        </w:rPr>
        <w:t xml:space="preserve"> del </w:t>
      </w:r>
      <w:r>
        <w:rPr>
          <w:rFonts w:ascii="Arial" w:hAnsi="Arial" w:cs="Arial"/>
          <w:spacing w:val="-2"/>
          <w:sz w:val="26"/>
          <w:szCs w:val="26"/>
        </w:rPr>
        <w:t>Área</w:t>
      </w:r>
      <w:r w:rsidR="000D04F8">
        <w:rPr>
          <w:rFonts w:ascii="Arial" w:hAnsi="Arial" w:cs="Arial"/>
          <w:spacing w:val="-2"/>
          <w:sz w:val="26"/>
          <w:szCs w:val="26"/>
        </w:rPr>
        <w:t xml:space="preserve"> de la Planta de Produccion en UTM:</w:t>
      </w:r>
    </w:p>
    <w:p w:rsidR="00C801B4" w:rsidRDefault="00C801B4" w:rsidP="000E62DC">
      <w:pPr>
        <w:shd w:val="clear" w:color="auto" w:fill="FFFFFF"/>
        <w:spacing w:before="336" w:line="360" w:lineRule="auto"/>
        <w:jc w:val="both"/>
        <w:rPr>
          <w:rFonts w:ascii="Arial" w:hAnsi="Arial" w:cs="Arial"/>
          <w:spacing w:val="-2"/>
          <w:sz w:val="26"/>
          <w:szCs w:val="26"/>
        </w:rPr>
      </w:pPr>
    </w:p>
    <w:tbl>
      <w:tblPr>
        <w:tblW w:w="6554" w:type="dxa"/>
        <w:tblInd w:w="89" w:type="dxa"/>
        <w:tblLook w:val="04A0"/>
      </w:tblPr>
      <w:tblGrid>
        <w:gridCol w:w="1091"/>
        <w:gridCol w:w="824"/>
        <w:gridCol w:w="1729"/>
        <w:gridCol w:w="696"/>
        <w:gridCol w:w="2057"/>
        <w:gridCol w:w="736"/>
      </w:tblGrid>
      <w:tr w:rsidR="00C801B4" w:rsidRPr="005D0973" w:rsidTr="005D0973">
        <w:trPr>
          <w:trHeight w:val="300"/>
        </w:trPr>
        <w:tc>
          <w:tcPr>
            <w:tcW w:w="1091" w:type="dxa"/>
            <w:tcBorders>
              <w:top w:val="single" w:sz="4" w:space="0" w:color="auto"/>
              <w:left w:val="single" w:sz="4" w:space="0" w:color="auto"/>
              <w:bottom w:val="single" w:sz="4" w:space="0" w:color="auto"/>
              <w:right w:val="nil"/>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Punto</w:t>
            </w:r>
          </w:p>
        </w:tc>
        <w:tc>
          <w:tcPr>
            <w:tcW w:w="824" w:type="dxa"/>
            <w:tcBorders>
              <w:top w:val="single" w:sz="4" w:space="0" w:color="auto"/>
              <w:left w:val="single" w:sz="4" w:space="0" w:color="auto"/>
              <w:bottom w:val="single" w:sz="4" w:space="0" w:color="auto"/>
              <w:right w:val="nil"/>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 </w:t>
            </w:r>
          </w:p>
        </w:tc>
        <w:tc>
          <w:tcPr>
            <w:tcW w:w="1729" w:type="dxa"/>
            <w:tcBorders>
              <w:top w:val="single" w:sz="4" w:space="0" w:color="auto"/>
              <w:left w:val="nil"/>
              <w:bottom w:val="single" w:sz="4" w:space="0" w:color="auto"/>
              <w:right w:val="nil"/>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X</w:t>
            </w:r>
          </w:p>
        </w:tc>
        <w:tc>
          <w:tcPr>
            <w:tcW w:w="680" w:type="dxa"/>
            <w:tcBorders>
              <w:top w:val="single" w:sz="4" w:space="0" w:color="auto"/>
              <w:left w:val="nil"/>
              <w:bottom w:val="single" w:sz="4" w:space="0" w:color="auto"/>
              <w:right w:val="single" w:sz="4" w:space="0" w:color="auto"/>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 </w:t>
            </w:r>
          </w:p>
        </w:tc>
        <w:tc>
          <w:tcPr>
            <w:tcW w:w="1494" w:type="dxa"/>
            <w:tcBorders>
              <w:top w:val="single" w:sz="4" w:space="0" w:color="auto"/>
              <w:left w:val="nil"/>
              <w:bottom w:val="single" w:sz="4" w:space="0" w:color="auto"/>
              <w:right w:val="nil"/>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Y</w:t>
            </w:r>
          </w:p>
        </w:tc>
        <w:tc>
          <w:tcPr>
            <w:tcW w:w="736" w:type="dxa"/>
            <w:tcBorders>
              <w:top w:val="single" w:sz="4" w:space="0" w:color="auto"/>
              <w:left w:val="nil"/>
              <w:bottom w:val="single" w:sz="4" w:space="0" w:color="auto"/>
              <w:right w:val="single" w:sz="4" w:space="0" w:color="auto"/>
            </w:tcBorders>
            <w:shd w:val="clear" w:color="auto" w:fill="auto"/>
            <w:noWrap/>
            <w:vAlign w:val="bottom"/>
            <w:hideMark/>
          </w:tcPr>
          <w:p w:rsidR="00C801B4" w:rsidRPr="005D0973" w:rsidRDefault="00C801B4">
            <w:pPr>
              <w:rPr>
                <w:rFonts w:ascii="Arial" w:hAnsi="Arial" w:cs="Arial"/>
                <w:color w:val="000000"/>
                <w:sz w:val="32"/>
              </w:rPr>
            </w:pPr>
            <w:r w:rsidRPr="005D0973">
              <w:rPr>
                <w:rFonts w:ascii="Arial" w:hAnsi="Arial" w:cs="Arial"/>
                <w:color w:val="000000"/>
                <w:sz w:val="32"/>
              </w:rPr>
              <w:t> </w:t>
            </w:r>
          </w:p>
        </w:tc>
      </w:tr>
      <w:tr w:rsidR="005D0973" w:rsidRPr="005D0973" w:rsidTr="005D0973">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E-1</w:t>
            </w:r>
          </w:p>
        </w:tc>
        <w:tc>
          <w:tcPr>
            <w:tcW w:w="824"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60" w:lineRule="exact"/>
              <w:jc w:val="right"/>
              <w:rPr>
                <w:rFonts w:ascii="Arial" w:hAnsi="Arial" w:cs="Arial"/>
                <w:sz w:val="32"/>
              </w:rPr>
            </w:pPr>
            <w:r w:rsidRPr="005D0973">
              <w:rPr>
                <w:rFonts w:ascii="Arial" w:hAnsi="Arial" w:cs="Arial"/>
                <w:sz w:val="32"/>
              </w:rPr>
              <w:t>422303.79</w:t>
            </w:r>
          </w:p>
        </w:tc>
        <w:tc>
          <w:tcPr>
            <w:tcW w:w="680"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60" w:lineRule="exact"/>
              <w:ind w:left="135"/>
              <w:jc w:val="right"/>
              <w:rPr>
                <w:rFonts w:ascii="Arial" w:hAnsi="Arial" w:cs="Arial"/>
                <w:sz w:val="32"/>
              </w:rPr>
            </w:pPr>
            <w:r w:rsidRPr="005D0973">
              <w:rPr>
                <w:rFonts w:ascii="Arial" w:hAnsi="Arial" w:cs="Arial"/>
                <w:sz w:val="32"/>
              </w:rPr>
              <w:t>2041957.31</w:t>
            </w:r>
          </w:p>
        </w:tc>
        <w:tc>
          <w:tcPr>
            <w:tcW w:w="736"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mN</w:t>
            </w:r>
          </w:p>
        </w:tc>
      </w:tr>
      <w:tr w:rsidR="005D0973" w:rsidRPr="005D0973" w:rsidTr="005D0973">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E-2</w:t>
            </w:r>
          </w:p>
        </w:tc>
        <w:tc>
          <w:tcPr>
            <w:tcW w:w="824"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75" w:lineRule="exact"/>
              <w:jc w:val="right"/>
              <w:rPr>
                <w:rFonts w:ascii="Arial" w:hAnsi="Arial" w:cs="Arial"/>
                <w:sz w:val="32"/>
              </w:rPr>
            </w:pPr>
            <w:r w:rsidRPr="005D0973">
              <w:rPr>
                <w:rFonts w:ascii="Arial" w:hAnsi="Arial" w:cs="Arial"/>
                <w:sz w:val="32"/>
              </w:rPr>
              <w:t>422330.35</w:t>
            </w:r>
          </w:p>
        </w:tc>
        <w:tc>
          <w:tcPr>
            <w:tcW w:w="680"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75" w:lineRule="exact"/>
              <w:ind w:left="135"/>
              <w:jc w:val="right"/>
              <w:rPr>
                <w:rFonts w:ascii="Arial" w:hAnsi="Arial" w:cs="Arial"/>
                <w:sz w:val="32"/>
              </w:rPr>
            </w:pPr>
            <w:r w:rsidRPr="005D0973">
              <w:rPr>
                <w:rFonts w:ascii="Arial" w:hAnsi="Arial" w:cs="Arial"/>
                <w:sz w:val="32"/>
              </w:rPr>
              <w:t>2041953.95</w:t>
            </w:r>
          </w:p>
        </w:tc>
        <w:tc>
          <w:tcPr>
            <w:tcW w:w="736"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mN</w:t>
            </w:r>
          </w:p>
        </w:tc>
      </w:tr>
      <w:tr w:rsidR="005D0973" w:rsidRPr="005D0973" w:rsidTr="005D0973">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E-3</w:t>
            </w:r>
          </w:p>
        </w:tc>
        <w:tc>
          <w:tcPr>
            <w:tcW w:w="824"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75" w:lineRule="exact"/>
              <w:jc w:val="right"/>
              <w:rPr>
                <w:rFonts w:ascii="Arial" w:hAnsi="Arial" w:cs="Arial"/>
                <w:sz w:val="32"/>
              </w:rPr>
            </w:pPr>
            <w:r w:rsidRPr="005D0973">
              <w:rPr>
                <w:rFonts w:ascii="Arial" w:hAnsi="Arial" w:cs="Arial"/>
                <w:sz w:val="32"/>
              </w:rPr>
              <w:t>422327.41</w:t>
            </w:r>
          </w:p>
        </w:tc>
        <w:tc>
          <w:tcPr>
            <w:tcW w:w="680"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90" w:lineRule="exact"/>
              <w:ind w:left="135"/>
              <w:jc w:val="right"/>
              <w:rPr>
                <w:rFonts w:ascii="Arial" w:hAnsi="Arial" w:cs="Arial"/>
                <w:sz w:val="32"/>
              </w:rPr>
            </w:pPr>
            <w:r w:rsidRPr="005D0973">
              <w:rPr>
                <w:rFonts w:ascii="Arial" w:hAnsi="Arial" w:cs="Arial"/>
                <w:sz w:val="32"/>
              </w:rPr>
              <w:t>2041916.87</w:t>
            </w:r>
          </w:p>
        </w:tc>
        <w:tc>
          <w:tcPr>
            <w:tcW w:w="736"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mN</w:t>
            </w:r>
          </w:p>
        </w:tc>
      </w:tr>
      <w:tr w:rsidR="005D0973" w:rsidRPr="005D0973" w:rsidTr="005D0973">
        <w:trPr>
          <w:trHeight w:val="300"/>
        </w:trPr>
        <w:tc>
          <w:tcPr>
            <w:tcW w:w="1091"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E-4</w:t>
            </w:r>
          </w:p>
        </w:tc>
        <w:tc>
          <w:tcPr>
            <w:tcW w:w="824" w:type="dxa"/>
            <w:tcBorders>
              <w:top w:val="nil"/>
              <w:left w:val="single" w:sz="4" w:space="0" w:color="auto"/>
              <w:bottom w:val="single" w:sz="4" w:space="0" w:color="auto"/>
              <w:right w:val="nil"/>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19Q</w:t>
            </w:r>
          </w:p>
        </w:tc>
        <w:tc>
          <w:tcPr>
            <w:tcW w:w="1729"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60" w:lineRule="exact"/>
              <w:jc w:val="right"/>
              <w:rPr>
                <w:rFonts w:ascii="Arial" w:hAnsi="Arial" w:cs="Arial"/>
                <w:sz w:val="32"/>
              </w:rPr>
            </w:pPr>
            <w:r w:rsidRPr="005D0973">
              <w:rPr>
                <w:rFonts w:ascii="Arial" w:hAnsi="Arial" w:cs="Arial"/>
                <w:sz w:val="32"/>
              </w:rPr>
              <w:t>422302.70</w:t>
            </w:r>
          </w:p>
        </w:tc>
        <w:tc>
          <w:tcPr>
            <w:tcW w:w="680"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mE</w:t>
            </w:r>
          </w:p>
        </w:tc>
        <w:tc>
          <w:tcPr>
            <w:tcW w:w="1494" w:type="dxa"/>
            <w:tcBorders>
              <w:top w:val="nil"/>
              <w:left w:val="nil"/>
              <w:bottom w:val="single" w:sz="4" w:space="0" w:color="auto"/>
              <w:right w:val="nil"/>
            </w:tcBorders>
            <w:shd w:val="clear" w:color="auto" w:fill="auto"/>
            <w:noWrap/>
            <w:hideMark/>
          </w:tcPr>
          <w:p w:rsidR="005D0973" w:rsidRPr="005D0973" w:rsidRDefault="005D0973" w:rsidP="00C116D5">
            <w:pPr>
              <w:shd w:val="clear" w:color="auto" w:fill="FFFFFF"/>
              <w:spacing w:line="375" w:lineRule="exact"/>
              <w:ind w:left="150"/>
              <w:jc w:val="right"/>
              <w:rPr>
                <w:rFonts w:ascii="Arial" w:hAnsi="Arial" w:cs="Arial"/>
                <w:sz w:val="32"/>
              </w:rPr>
            </w:pPr>
            <w:r w:rsidRPr="005D0973">
              <w:rPr>
                <w:rFonts w:ascii="Arial" w:hAnsi="Arial" w:cs="Arial"/>
                <w:sz w:val="32"/>
              </w:rPr>
              <w:t>2041919.40</w:t>
            </w:r>
          </w:p>
        </w:tc>
        <w:tc>
          <w:tcPr>
            <w:tcW w:w="736" w:type="dxa"/>
            <w:tcBorders>
              <w:top w:val="nil"/>
              <w:left w:val="nil"/>
              <w:bottom w:val="single" w:sz="4" w:space="0" w:color="auto"/>
              <w:right w:val="single" w:sz="4" w:space="0" w:color="auto"/>
            </w:tcBorders>
            <w:shd w:val="clear" w:color="auto" w:fill="auto"/>
            <w:noWrap/>
            <w:vAlign w:val="bottom"/>
            <w:hideMark/>
          </w:tcPr>
          <w:p w:rsidR="005D0973" w:rsidRPr="005D0973" w:rsidRDefault="005D0973">
            <w:pPr>
              <w:rPr>
                <w:rFonts w:ascii="Arial" w:hAnsi="Arial" w:cs="Arial"/>
                <w:color w:val="000000"/>
                <w:sz w:val="32"/>
              </w:rPr>
            </w:pPr>
            <w:r w:rsidRPr="005D0973">
              <w:rPr>
                <w:rFonts w:ascii="Arial" w:hAnsi="Arial" w:cs="Arial"/>
                <w:color w:val="000000"/>
                <w:sz w:val="32"/>
              </w:rPr>
              <w:t>mN</w:t>
            </w:r>
          </w:p>
        </w:tc>
      </w:tr>
    </w:tbl>
    <w:p w:rsidR="005D0973" w:rsidRDefault="005D0973" w:rsidP="000E62DC">
      <w:pPr>
        <w:shd w:val="clear" w:color="auto" w:fill="FFFFFF"/>
        <w:spacing w:before="336" w:line="360" w:lineRule="auto"/>
        <w:jc w:val="both"/>
        <w:rPr>
          <w:rFonts w:ascii="Arial" w:hAnsi="Arial" w:cs="Arial"/>
          <w:spacing w:val="-2"/>
          <w:sz w:val="26"/>
          <w:szCs w:val="26"/>
        </w:rPr>
      </w:pPr>
    </w:p>
    <w:p w:rsidR="0060699D" w:rsidRPr="000D04F8" w:rsidRDefault="0060699D" w:rsidP="0060699D">
      <w:pPr>
        <w:shd w:val="clear" w:color="auto" w:fill="FFFFFF"/>
        <w:spacing w:before="406" w:line="413" w:lineRule="exact"/>
        <w:ind w:left="29"/>
        <w:rPr>
          <w:rFonts w:ascii="Arial" w:hAnsi="Arial" w:cs="Arial"/>
          <w:b/>
          <w:bCs/>
          <w:spacing w:val="-1"/>
          <w:sz w:val="26"/>
          <w:szCs w:val="26"/>
          <w:lang w:val="es-ES_tradnl"/>
        </w:rPr>
      </w:pPr>
      <w:r w:rsidRPr="000D04F8">
        <w:rPr>
          <w:rFonts w:ascii="Arial" w:hAnsi="Arial" w:cs="Arial"/>
          <w:b/>
          <w:bCs/>
          <w:spacing w:val="-1"/>
          <w:sz w:val="26"/>
          <w:szCs w:val="26"/>
          <w:lang w:val="es-ES_tradnl"/>
        </w:rPr>
        <w:t>Descripción del proceso de la Empresa:</w:t>
      </w:r>
    </w:p>
    <w:p w:rsidR="0060699D" w:rsidRPr="000D04F8" w:rsidRDefault="0060699D" w:rsidP="0060699D">
      <w:pPr>
        <w:shd w:val="clear" w:color="auto" w:fill="FFFFFF"/>
        <w:spacing w:line="413" w:lineRule="exact"/>
        <w:ind w:left="29" w:right="43"/>
        <w:jc w:val="both"/>
        <w:rPr>
          <w:rFonts w:ascii="Arial" w:hAnsi="Arial" w:cs="Arial"/>
          <w:sz w:val="26"/>
          <w:szCs w:val="26"/>
          <w:lang w:val="es-ES_tradnl"/>
        </w:rPr>
      </w:pP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proceso inicia desde la recepción de materia prima, material de embalajes y empaque.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Cuando la materia prima, etiquetas, material de embalaje y empaque, llegan a la empresa son inspeccionados por el inspector de calidad para validar que los mismos están actos para ser utilizados en el proceso de producción, estos se verifican contra el certificado de análisis de cada </w:t>
      </w:r>
      <w:r w:rsidRPr="00164530">
        <w:rPr>
          <w:rFonts w:ascii="Arial" w:hAnsi="Arial" w:cs="Arial"/>
          <w:sz w:val="26"/>
          <w:szCs w:val="26"/>
          <w:lang w:val="es-ES"/>
        </w:rPr>
        <w:lastRenderedPageBreak/>
        <w:t xml:space="preserve">uno, cuando aplique, si control de calidad aprueba el producto se procede a recibir, de lo contrario se le devuelve al suplidor.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Los encargados de los almacenes, reciben las mercancías y las guardan en los lugares asignados para las mismas.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encargado de almacén de productos terminados y/o designado elabora la orden de producción le hace entrega al Ing. químico y/o designado.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Ing. químico y/o designado le solicita la materia prima al encargado de almacén de materia prima mediante la orden de producción.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encargado de almacén de materia prima hace las pesadas de las materias primas, firma la orden de producción y entrega al Ing. químico y/o designado debidamente identificadas. </w:t>
      </w:r>
    </w:p>
    <w:p w:rsid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Ing. químico y/o auxiliares de mezclas proceden al proceso de mezclados, los mismos se llevan a cabo en mezcladores de acero inoxidable con capacidad desde 200 galones y 500 galones. </w:t>
      </w: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r>
        <w:rPr>
          <w:rFonts w:ascii="Arial" w:hAnsi="Arial" w:cs="Arial"/>
          <w:noProof/>
          <w:spacing w:val="-23"/>
          <w:lang w:val="en-US" w:eastAsia="en-US"/>
        </w:rPr>
        <w:drawing>
          <wp:anchor distT="0" distB="0" distL="114300" distR="114300" simplePos="0" relativeHeight="251661312" behindDoc="1" locked="0" layoutInCell="1" allowOverlap="1">
            <wp:simplePos x="0" y="0"/>
            <wp:positionH relativeFrom="column">
              <wp:posOffset>443865</wp:posOffset>
            </wp:positionH>
            <wp:positionV relativeFrom="paragraph">
              <wp:posOffset>5715</wp:posOffset>
            </wp:positionV>
            <wp:extent cx="4291330" cy="2410460"/>
            <wp:effectExtent l="19050" t="0" r="0" b="0"/>
            <wp:wrapTight wrapText="bothSides">
              <wp:wrapPolygon edited="0">
                <wp:start x="-96" y="0"/>
                <wp:lineTo x="-96" y="21509"/>
                <wp:lineTo x="21574" y="21509"/>
                <wp:lineTo x="21574" y="0"/>
                <wp:lineTo x="-96" y="0"/>
              </wp:wrapPolygon>
            </wp:wrapTight>
            <wp:docPr id="50" name="Imagen 50" descr="C:\Users\Ledesma\Desktop\ARDIL\fotos\IMG_20161018_113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Ledesma\Desktop\ARDIL\fotos\IMG_20161018_113907.jpg"/>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91330" cy="2410460"/>
                    </a:xfrm>
                    <a:prstGeom prst="rect">
                      <a:avLst/>
                    </a:prstGeom>
                    <a:noFill/>
                    <a:ln>
                      <a:noFill/>
                    </a:ln>
                  </pic:spPr>
                </pic:pic>
              </a:graphicData>
            </a:graphic>
          </wp:anchor>
        </w:drawing>
      </w: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spacing w:line="413" w:lineRule="exact"/>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p>
    <w:p w:rsidR="0050455B" w:rsidRDefault="0050455B" w:rsidP="0050455B">
      <w:pPr>
        <w:widowControl w:val="0"/>
        <w:shd w:val="clear" w:color="auto" w:fill="FFFFFF"/>
        <w:tabs>
          <w:tab w:val="left" w:pos="737"/>
        </w:tabs>
        <w:autoSpaceDE w:val="0"/>
        <w:autoSpaceDN w:val="0"/>
        <w:adjustRightInd w:val="0"/>
        <w:ind w:right="29"/>
        <w:jc w:val="center"/>
        <w:rPr>
          <w:rFonts w:ascii="Arial" w:hAnsi="Arial" w:cs="Arial"/>
          <w:spacing w:val="-23"/>
          <w:lang w:val="es-ES_tradnl"/>
        </w:rPr>
      </w:pPr>
      <w:r>
        <w:rPr>
          <w:rFonts w:ascii="Arial" w:hAnsi="Arial" w:cs="Arial"/>
          <w:spacing w:val="-23"/>
          <w:lang w:val="es-ES_tradnl"/>
        </w:rPr>
        <w:t>Almacen materia prima</w:t>
      </w:r>
    </w:p>
    <w:p w:rsidR="0050455B" w:rsidRDefault="0050455B" w:rsidP="0050455B">
      <w:pPr>
        <w:widowControl w:val="0"/>
        <w:shd w:val="clear" w:color="auto" w:fill="FFFFFF"/>
        <w:tabs>
          <w:tab w:val="left" w:pos="737"/>
        </w:tabs>
        <w:autoSpaceDE w:val="0"/>
        <w:autoSpaceDN w:val="0"/>
        <w:adjustRightInd w:val="0"/>
        <w:spacing w:line="413" w:lineRule="exact"/>
        <w:ind w:right="29"/>
        <w:jc w:val="both"/>
        <w:rPr>
          <w:rFonts w:ascii="Arial" w:hAnsi="Arial" w:cs="Arial"/>
          <w:spacing w:val="-14"/>
          <w:lang w:val="es-ES_tradnl"/>
        </w:rPr>
      </w:pPr>
    </w:p>
    <w:p w:rsidR="0050455B" w:rsidRPr="00164530" w:rsidRDefault="0050455B" w:rsidP="00164530">
      <w:pPr>
        <w:spacing w:after="240" w:line="360" w:lineRule="auto"/>
        <w:jc w:val="both"/>
        <w:rPr>
          <w:rFonts w:ascii="Arial" w:hAnsi="Arial" w:cs="Arial"/>
          <w:sz w:val="26"/>
          <w:szCs w:val="26"/>
          <w:lang w:val="es-ES"/>
        </w:rPr>
      </w:pP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 Una vez terminada la mezcla, se lleva una muestra al laboratorio para ser analizada con los parámetros establecidos. </w:t>
      </w:r>
    </w:p>
    <w:p w:rsidR="00164530" w:rsidRPr="00164530" w:rsidRDefault="0050455B" w:rsidP="00164530">
      <w:pPr>
        <w:spacing w:after="240" w:line="360" w:lineRule="auto"/>
        <w:jc w:val="both"/>
        <w:rPr>
          <w:rFonts w:ascii="Arial" w:hAnsi="Arial" w:cs="Arial"/>
          <w:sz w:val="26"/>
          <w:szCs w:val="26"/>
          <w:lang w:val="es-ES"/>
        </w:rPr>
      </w:pPr>
      <w:r>
        <w:rPr>
          <w:rFonts w:ascii="Arial" w:hAnsi="Arial" w:cs="Arial"/>
          <w:noProof/>
          <w:sz w:val="26"/>
          <w:szCs w:val="26"/>
          <w:lang w:val="en-US" w:eastAsia="en-US"/>
        </w:rPr>
        <w:drawing>
          <wp:anchor distT="0" distB="0" distL="114300" distR="114300" simplePos="0" relativeHeight="251663360" behindDoc="0" locked="0" layoutInCell="1" allowOverlap="1">
            <wp:simplePos x="0" y="0"/>
            <wp:positionH relativeFrom="column">
              <wp:posOffset>-66675</wp:posOffset>
            </wp:positionH>
            <wp:positionV relativeFrom="paragraph">
              <wp:posOffset>2322830</wp:posOffset>
            </wp:positionV>
            <wp:extent cx="5490845" cy="3087370"/>
            <wp:effectExtent l="19050" t="0" r="0" b="0"/>
            <wp:wrapSquare wrapText="bothSides"/>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161018_114217.jp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490845" cy="3087370"/>
                    </a:xfrm>
                    <a:prstGeom prst="rect">
                      <a:avLst/>
                    </a:prstGeom>
                  </pic:spPr>
                </pic:pic>
              </a:graphicData>
            </a:graphic>
          </wp:anchor>
        </w:drawing>
      </w:r>
      <w:r w:rsidR="00164530" w:rsidRPr="00164530">
        <w:rPr>
          <w:rFonts w:ascii="Arial" w:hAnsi="Arial" w:cs="Arial"/>
          <w:sz w:val="26"/>
          <w:szCs w:val="26"/>
          <w:lang w:val="es-ES"/>
        </w:rPr>
        <w:t xml:space="preserve">El supervisor de control de calidad y/o inspector de control de calidad, analiza la muestra contra las especificaciones establecidas, si la muestra no cumple con los parámetros, la mezcla se manda a reprocesar, se hacen los ajustes de lugar y se vuelve a tomar la muestra para ser analizada nuevamente, si esta cumple con las especificaciones, se le informa al supervisor de producción que la mezcla está lista para ser envasada. </w:t>
      </w:r>
    </w:p>
    <w:p w:rsidR="0050455B" w:rsidRDefault="0050455B" w:rsidP="00164530">
      <w:pPr>
        <w:spacing w:after="240" w:line="360" w:lineRule="auto"/>
        <w:jc w:val="both"/>
        <w:rPr>
          <w:rFonts w:ascii="Arial" w:hAnsi="Arial" w:cs="Arial"/>
          <w:sz w:val="26"/>
          <w:szCs w:val="26"/>
          <w:lang w:val="es-ES"/>
        </w:rPr>
      </w:pPr>
    </w:p>
    <w:p w:rsid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supervisor de producción asigna un equipo por línea para llevar a cabo el proceso de llenado, tapado, etiquetado y empacado, para estos procesos contamos con máquinas llenadoras sem-automática, durante estos procesos se lleva a cabo inspecciones por control de calidad.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lastRenderedPageBreak/>
        <w:t xml:space="preserve">Una vez concluida el proceso anterior, el supervisor de control de calidad y/o inspector de control de calidad libera el producto final para ser trasladado al almacén de productos terminados. </w:t>
      </w:r>
    </w:p>
    <w:p w:rsidR="00164530" w:rsidRP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supervisor de producción y/o designado valida la orden de producción en el sistema y le entrega el producto terminado al encargado de almacén de producto terminados. </w:t>
      </w:r>
    </w:p>
    <w:p w:rsidR="00164530" w:rsidRDefault="00164530" w:rsidP="00164530">
      <w:pPr>
        <w:spacing w:after="240" w:line="360" w:lineRule="auto"/>
        <w:jc w:val="both"/>
        <w:rPr>
          <w:rFonts w:ascii="Arial" w:hAnsi="Arial" w:cs="Arial"/>
          <w:sz w:val="26"/>
          <w:szCs w:val="26"/>
          <w:lang w:val="es-ES"/>
        </w:rPr>
      </w:pPr>
      <w:r w:rsidRPr="00164530">
        <w:rPr>
          <w:rFonts w:ascii="Arial" w:hAnsi="Arial" w:cs="Arial"/>
          <w:sz w:val="26"/>
          <w:szCs w:val="26"/>
          <w:lang w:val="es-ES"/>
        </w:rPr>
        <w:t xml:space="preserve">El encargado de almacén de productos terminados resguarda las mercancías hasta que esta sea despachada a los clientes. </w:t>
      </w:r>
    </w:p>
    <w:p w:rsidR="0050455B" w:rsidRDefault="0050455B" w:rsidP="00164530">
      <w:pPr>
        <w:spacing w:after="240" w:line="360" w:lineRule="auto"/>
        <w:jc w:val="both"/>
        <w:rPr>
          <w:rFonts w:ascii="Arial" w:hAnsi="Arial" w:cs="Arial"/>
          <w:sz w:val="26"/>
          <w:szCs w:val="26"/>
          <w:lang w:val="es-ES"/>
        </w:rPr>
      </w:pPr>
      <w:r>
        <w:rPr>
          <w:rFonts w:ascii="Arial" w:hAnsi="Arial" w:cs="Arial"/>
          <w:noProof/>
          <w:sz w:val="26"/>
          <w:szCs w:val="26"/>
          <w:lang w:val="en-US" w:eastAsia="en-US"/>
        </w:rPr>
        <w:drawing>
          <wp:anchor distT="0" distB="0" distL="114300" distR="114300" simplePos="0" relativeHeight="251665408" behindDoc="1" locked="0" layoutInCell="1" allowOverlap="1">
            <wp:simplePos x="0" y="0"/>
            <wp:positionH relativeFrom="column">
              <wp:posOffset>67945</wp:posOffset>
            </wp:positionH>
            <wp:positionV relativeFrom="paragraph">
              <wp:posOffset>93345</wp:posOffset>
            </wp:positionV>
            <wp:extent cx="5488305" cy="3087370"/>
            <wp:effectExtent l="19050" t="0" r="0" b="0"/>
            <wp:wrapTight wrapText="bothSides">
              <wp:wrapPolygon edited="0">
                <wp:start x="-75" y="0"/>
                <wp:lineTo x="-75" y="21458"/>
                <wp:lineTo x="21593" y="21458"/>
                <wp:lineTo x="21593" y="0"/>
                <wp:lineTo x="-75" y="0"/>
              </wp:wrapPolygon>
            </wp:wrapTight>
            <wp:docPr id="19" name="Imagen 19" descr="C:\Users\Ledesma\Desktop\ARDIL\fotos\IMG_20161018_120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Ledesma\Desktop\ARDIL\fotos\IMG_20161018_120404.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88305" cy="3087370"/>
                    </a:xfrm>
                    <a:prstGeom prst="rect">
                      <a:avLst/>
                    </a:prstGeom>
                    <a:noFill/>
                    <a:ln>
                      <a:noFill/>
                    </a:ln>
                  </pic:spPr>
                </pic:pic>
              </a:graphicData>
            </a:graphic>
          </wp:anchor>
        </w:drawing>
      </w:r>
    </w:p>
    <w:p w:rsidR="00164530" w:rsidRPr="00164530" w:rsidRDefault="00164530" w:rsidP="00164530">
      <w:pPr>
        <w:spacing w:before="240" w:line="360" w:lineRule="auto"/>
        <w:jc w:val="both"/>
        <w:rPr>
          <w:rFonts w:ascii="Arial" w:hAnsi="Arial" w:cs="Arial"/>
          <w:b/>
          <w:bCs/>
          <w:sz w:val="26"/>
          <w:szCs w:val="26"/>
          <w:lang w:val="es-ES"/>
        </w:rPr>
      </w:pPr>
      <w:r w:rsidRPr="00164530">
        <w:rPr>
          <w:rFonts w:ascii="Arial" w:hAnsi="Arial" w:cs="Arial"/>
          <w:b/>
          <w:bCs/>
          <w:sz w:val="26"/>
          <w:szCs w:val="26"/>
          <w:lang w:val="es-ES"/>
        </w:rPr>
        <w:t xml:space="preserve">Volumen de producción mensual y/o anual: </w:t>
      </w:r>
    </w:p>
    <w:tbl>
      <w:tblPr>
        <w:tblStyle w:val="Tablaconcuadrcula"/>
        <w:tblW w:w="0" w:type="auto"/>
        <w:tblLook w:val="04A0"/>
      </w:tblPr>
      <w:tblGrid>
        <w:gridCol w:w="2951"/>
        <w:gridCol w:w="2898"/>
        <w:gridCol w:w="2847"/>
      </w:tblGrid>
      <w:tr w:rsidR="00164530" w:rsidRPr="00164530" w:rsidTr="00E53DAB">
        <w:tc>
          <w:tcPr>
            <w:tcW w:w="3116" w:type="dxa"/>
            <w:shd w:val="clear" w:color="auto" w:fill="B8CCE4" w:themeFill="accent1" w:themeFillTint="66"/>
          </w:tcPr>
          <w:p w:rsidR="00164530" w:rsidRPr="00164530" w:rsidRDefault="00164530" w:rsidP="00164530">
            <w:pPr>
              <w:jc w:val="both"/>
              <w:rPr>
                <w:rFonts w:ascii="Arial" w:hAnsi="Arial" w:cs="Arial"/>
                <w:b/>
                <w:bCs/>
                <w:sz w:val="26"/>
                <w:szCs w:val="26"/>
                <w:lang w:val="es-ES"/>
              </w:rPr>
            </w:pPr>
            <w:r w:rsidRPr="00164530">
              <w:rPr>
                <w:rFonts w:ascii="Arial" w:hAnsi="Arial" w:cs="Arial"/>
                <w:b/>
                <w:bCs/>
                <w:sz w:val="26"/>
                <w:szCs w:val="26"/>
                <w:lang w:val="es-ES"/>
              </w:rPr>
              <w:t>Descripción</w:t>
            </w:r>
          </w:p>
        </w:tc>
        <w:tc>
          <w:tcPr>
            <w:tcW w:w="3117" w:type="dxa"/>
            <w:vMerge w:val="restart"/>
          </w:tcPr>
          <w:p w:rsidR="00164530" w:rsidRPr="00164530" w:rsidRDefault="00164530" w:rsidP="00164530">
            <w:pPr>
              <w:jc w:val="center"/>
              <w:rPr>
                <w:rFonts w:ascii="Arial" w:hAnsi="Arial" w:cs="Arial"/>
                <w:b/>
                <w:bCs/>
                <w:sz w:val="26"/>
                <w:szCs w:val="26"/>
                <w:lang w:val="es-ES"/>
              </w:rPr>
            </w:pPr>
          </w:p>
          <w:p w:rsidR="00164530" w:rsidRPr="00164530" w:rsidRDefault="00164530" w:rsidP="00164530">
            <w:pPr>
              <w:jc w:val="center"/>
              <w:rPr>
                <w:rFonts w:ascii="Arial" w:hAnsi="Arial" w:cs="Arial"/>
                <w:b/>
                <w:bCs/>
                <w:sz w:val="26"/>
                <w:szCs w:val="26"/>
                <w:lang w:val="es-ES"/>
              </w:rPr>
            </w:pPr>
          </w:p>
          <w:p w:rsidR="00164530" w:rsidRPr="00164530" w:rsidRDefault="005D0973" w:rsidP="005D0973">
            <w:pPr>
              <w:jc w:val="center"/>
              <w:rPr>
                <w:rFonts w:ascii="Arial" w:hAnsi="Arial" w:cs="Arial"/>
                <w:b/>
                <w:bCs/>
                <w:sz w:val="26"/>
                <w:szCs w:val="26"/>
                <w:lang w:val="es-ES"/>
              </w:rPr>
            </w:pPr>
            <w:r>
              <w:rPr>
                <w:rFonts w:ascii="Arial" w:hAnsi="Arial" w:cs="Arial"/>
                <w:b/>
                <w:bCs/>
                <w:sz w:val="26"/>
                <w:szCs w:val="26"/>
                <w:lang w:val="es-ES"/>
              </w:rPr>
              <w:t>50</w:t>
            </w:r>
            <w:r w:rsidR="00164530" w:rsidRPr="00164530">
              <w:rPr>
                <w:rFonts w:ascii="Arial" w:hAnsi="Arial" w:cs="Arial"/>
                <w:b/>
                <w:bCs/>
                <w:sz w:val="26"/>
                <w:szCs w:val="26"/>
                <w:lang w:val="es-ES"/>
              </w:rPr>
              <w:t>,</w:t>
            </w:r>
            <w:r>
              <w:rPr>
                <w:rFonts w:ascii="Arial" w:hAnsi="Arial" w:cs="Arial"/>
                <w:b/>
                <w:bCs/>
                <w:sz w:val="26"/>
                <w:szCs w:val="26"/>
                <w:lang w:val="es-ES"/>
              </w:rPr>
              <w:t>000</w:t>
            </w:r>
            <w:r w:rsidR="00164530" w:rsidRPr="00164530">
              <w:rPr>
                <w:rFonts w:ascii="Arial" w:hAnsi="Arial" w:cs="Arial"/>
                <w:b/>
                <w:bCs/>
                <w:sz w:val="26"/>
                <w:szCs w:val="26"/>
                <w:lang w:val="es-ES"/>
              </w:rPr>
              <w:t xml:space="preserve"> galones mensuales aprox.</w:t>
            </w:r>
          </w:p>
        </w:tc>
        <w:tc>
          <w:tcPr>
            <w:tcW w:w="3117" w:type="dxa"/>
            <w:vMerge w:val="restart"/>
          </w:tcPr>
          <w:p w:rsidR="00164530" w:rsidRPr="00164530" w:rsidRDefault="00164530" w:rsidP="00164530">
            <w:pPr>
              <w:jc w:val="both"/>
              <w:rPr>
                <w:rFonts w:ascii="Arial" w:hAnsi="Arial" w:cs="Arial"/>
                <w:b/>
                <w:bCs/>
                <w:sz w:val="26"/>
                <w:szCs w:val="26"/>
                <w:lang w:val="es-ES"/>
              </w:rPr>
            </w:pPr>
          </w:p>
          <w:p w:rsidR="00164530" w:rsidRPr="00164530" w:rsidRDefault="00164530" w:rsidP="00164530">
            <w:pPr>
              <w:jc w:val="both"/>
              <w:rPr>
                <w:rFonts w:ascii="Arial" w:hAnsi="Arial" w:cs="Arial"/>
                <w:b/>
                <w:bCs/>
                <w:sz w:val="26"/>
                <w:szCs w:val="26"/>
                <w:lang w:val="es-ES"/>
              </w:rPr>
            </w:pPr>
          </w:p>
          <w:p w:rsidR="00164530" w:rsidRPr="00164530" w:rsidRDefault="005D0973" w:rsidP="00164530">
            <w:pPr>
              <w:jc w:val="center"/>
              <w:rPr>
                <w:rFonts w:ascii="Arial" w:hAnsi="Arial" w:cs="Arial"/>
                <w:b/>
                <w:bCs/>
                <w:sz w:val="26"/>
                <w:szCs w:val="26"/>
                <w:lang w:val="es-ES"/>
              </w:rPr>
            </w:pPr>
            <w:r>
              <w:rPr>
                <w:rFonts w:ascii="Arial" w:hAnsi="Arial" w:cs="Arial"/>
                <w:b/>
                <w:bCs/>
                <w:sz w:val="26"/>
                <w:szCs w:val="26"/>
                <w:lang w:val="es-ES"/>
              </w:rPr>
              <w:t>600,000</w:t>
            </w:r>
            <w:r w:rsidR="00164530" w:rsidRPr="00164530">
              <w:rPr>
                <w:rFonts w:ascii="Arial" w:hAnsi="Arial" w:cs="Arial"/>
                <w:b/>
                <w:bCs/>
                <w:sz w:val="26"/>
                <w:szCs w:val="26"/>
                <w:lang w:val="es-ES"/>
              </w:rPr>
              <w:t xml:space="preserve"> galones anuales aprox.</w:t>
            </w:r>
          </w:p>
        </w:tc>
      </w:tr>
      <w:tr w:rsidR="00164530" w:rsidRPr="00164530" w:rsidTr="00E53DAB">
        <w:tc>
          <w:tcPr>
            <w:tcW w:w="3116" w:type="dxa"/>
          </w:tcPr>
          <w:p w:rsidR="00164530" w:rsidRPr="00164530" w:rsidRDefault="00164530" w:rsidP="00164530">
            <w:pPr>
              <w:jc w:val="both"/>
              <w:rPr>
                <w:rFonts w:ascii="Arial" w:hAnsi="Arial" w:cs="Arial"/>
                <w:sz w:val="26"/>
                <w:szCs w:val="26"/>
                <w:lang w:val="es-ES"/>
              </w:rPr>
            </w:pPr>
            <w:r w:rsidRPr="00164530">
              <w:rPr>
                <w:rFonts w:ascii="Arial" w:hAnsi="Arial" w:cs="Arial"/>
                <w:sz w:val="26"/>
                <w:szCs w:val="26"/>
                <w:lang w:val="es-ES"/>
              </w:rPr>
              <w:t>Desinfectantes</w:t>
            </w:r>
          </w:p>
        </w:tc>
        <w:tc>
          <w:tcPr>
            <w:tcW w:w="3117" w:type="dxa"/>
            <w:vMerge/>
          </w:tcPr>
          <w:p w:rsidR="00164530" w:rsidRPr="00164530" w:rsidRDefault="00164530" w:rsidP="00164530">
            <w:pPr>
              <w:jc w:val="both"/>
              <w:rPr>
                <w:rFonts w:ascii="Arial" w:hAnsi="Arial" w:cs="Arial"/>
                <w:sz w:val="26"/>
                <w:szCs w:val="26"/>
                <w:lang w:val="es-ES"/>
              </w:rPr>
            </w:pPr>
          </w:p>
        </w:tc>
        <w:tc>
          <w:tcPr>
            <w:tcW w:w="3117" w:type="dxa"/>
            <w:vMerge/>
          </w:tcPr>
          <w:p w:rsidR="00164530" w:rsidRPr="00164530" w:rsidRDefault="00164530" w:rsidP="00164530">
            <w:pPr>
              <w:jc w:val="both"/>
              <w:rPr>
                <w:rFonts w:ascii="Arial" w:hAnsi="Arial" w:cs="Arial"/>
                <w:sz w:val="26"/>
                <w:szCs w:val="26"/>
                <w:lang w:val="es-ES"/>
              </w:rPr>
            </w:pPr>
          </w:p>
        </w:tc>
      </w:tr>
      <w:tr w:rsidR="00164530" w:rsidRPr="00164530" w:rsidTr="00E53DAB">
        <w:tc>
          <w:tcPr>
            <w:tcW w:w="3116" w:type="dxa"/>
          </w:tcPr>
          <w:p w:rsidR="00164530" w:rsidRPr="00164530" w:rsidRDefault="00164530" w:rsidP="00164530">
            <w:pPr>
              <w:jc w:val="both"/>
              <w:rPr>
                <w:rFonts w:ascii="Arial" w:hAnsi="Arial" w:cs="Arial"/>
                <w:sz w:val="26"/>
                <w:szCs w:val="26"/>
                <w:lang w:val="es-ES"/>
              </w:rPr>
            </w:pPr>
            <w:r w:rsidRPr="00164530">
              <w:rPr>
                <w:rFonts w:ascii="Arial" w:hAnsi="Arial" w:cs="Arial"/>
                <w:sz w:val="26"/>
                <w:szCs w:val="26"/>
                <w:lang w:val="es-ES"/>
              </w:rPr>
              <w:t>Suavizantes</w:t>
            </w:r>
          </w:p>
        </w:tc>
        <w:tc>
          <w:tcPr>
            <w:tcW w:w="3117" w:type="dxa"/>
            <w:vMerge/>
          </w:tcPr>
          <w:p w:rsidR="00164530" w:rsidRPr="00164530" w:rsidRDefault="00164530" w:rsidP="00164530">
            <w:pPr>
              <w:jc w:val="both"/>
              <w:rPr>
                <w:rFonts w:ascii="Arial" w:hAnsi="Arial" w:cs="Arial"/>
                <w:sz w:val="26"/>
                <w:szCs w:val="26"/>
                <w:lang w:val="es-ES"/>
              </w:rPr>
            </w:pPr>
          </w:p>
        </w:tc>
        <w:tc>
          <w:tcPr>
            <w:tcW w:w="3117" w:type="dxa"/>
            <w:vMerge/>
          </w:tcPr>
          <w:p w:rsidR="00164530" w:rsidRPr="00164530" w:rsidRDefault="00164530" w:rsidP="00164530">
            <w:pPr>
              <w:jc w:val="both"/>
              <w:rPr>
                <w:rFonts w:ascii="Arial" w:hAnsi="Arial" w:cs="Arial"/>
                <w:sz w:val="26"/>
                <w:szCs w:val="26"/>
                <w:lang w:val="es-ES"/>
              </w:rPr>
            </w:pPr>
          </w:p>
        </w:tc>
      </w:tr>
      <w:tr w:rsidR="00164530" w:rsidRPr="00164530" w:rsidTr="00E53DAB">
        <w:tc>
          <w:tcPr>
            <w:tcW w:w="3116" w:type="dxa"/>
          </w:tcPr>
          <w:p w:rsidR="00164530" w:rsidRPr="00164530" w:rsidRDefault="00164530" w:rsidP="00164530">
            <w:pPr>
              <w:jc w:val="both"/>
              <w:rPr>
                <w:rFonts w:ascii="Arial" w:hAnsi="Arial" w:cs="Arial"/>
                <w:sz w:val="26"/>
                <w:szCs w:val="26"/>
                <w:lang w:val="es-ES"/>
              </w:rPr>
            </w:pPr>
            <w:r w:rsidRPr="00164530">
              <w:rPr>
                <w:rFonts w:ascii="Arial" w:hAnsi="Arial" w:cs="Arial"/>
                <w:sz w:val="26"/>
                <w:szCs w:val="26"/>
                <w:lang w:val="es-ES"/>
              </w:rPr>
              <w:t>Detergentes</w:t>
            </w:r>
          </w:p>
        </w:tc>
        <w:tc>
          <w:tcPr>
            <w:tcW w:w="3117" w:type="dxa"/>
            <w:vMerge/>
          </w:tcPr>
          <w:p w:rsidR="00164530" w:rsidRPr="00164530" w:rsidRDefault="00164530" w:rsidP="00164530">
            <w:pPr>
              <w:jc w:val="both"/>
              <w:rPr>
                <w:rFonts w:ascii="Arial" w:hAnsi="Arial" w:cs="Arial"/>
                <w:sz w:val="26"/>
                <w:szCs w:val="26"/>
                <w:lang w:val="es-ES"/>
              </w:rPr>
            </w:pPr>
          </w:p>
        </w:tc>
        <w:tc>
          <w:tcPr>
            <w:tcW w:w="3117" w:type="dxa"/>
            <w:vMerge/>
          </w:tcPr>
          <w:p w:rsidR="00164530" w:rsidRPr="00164530" w:rsidRDefault="00164530" w:rsidP="00164530">
            <w:pPr>
              <w:jc w:val="both"/>
              <w:rPr>
                <w:rFonts w:ascii="Arial" w:hAnsi="Arial" w:cs="Arial"/>
                <w:sz w:val="26"/>
                <w:szCs w:val="26"/>
                <w:lang w:val="es-ES"/>
              </w:rPr>
            </w:pPr>
          </w:p>
        </w:tc>
      </w:tr>
      <w:tr w:rsidR="00164530" w:rsidRPr="00164530" w:rsidTr="00E53DAB">
        <w:tc>
          <w:tcPr>
            <w:tcW w:w="3116" w:type="dxa"/>
          </w:tcPr>
          <w:p w:rsidR="00164530" w:rsidRPr="00164530" w:rsidRDefault="00164530" w:rsidP="00164530">
            <w:pPr>
              <w:jc w:val="both"/>
              <w:rPr>
                <w:rFonts w:ascii="Arial" w:hAnsi="Arial" w:cs="Arial"/>
                <w:sz w:val="26"/>
                <w:szCs w:val="26"/>
                <w:lang w:val="es-ES"/>
              </w:rPr>
            </w:pPr>
            <w:r w:rsidRPr="00164530">
              <w:rPr>
                <w:rFonts w:ascii="Arial" w:hAnsi="Arial" w:cs="Arial"/>
                <w:sz w:val="26"/>
                <w:szCs w:val="26"/>
                <w:lang w:val="es-ES"/>
              </w:rPr>
              <w:t>Jabones</w:t>
            </w:r>
          </w:p>
        </w:tc>
        <w:tc>
          <w:tcPr>
            <w:tcW w:w="3117" w:type="dxa"/>
            <w:vMerge/>
          </w:tcPr>
          <w:p w:rsidR="00164530" w:rsidRPr="00164530" w:rsidRDefault="00164530" w:rsidP="00164530">
            <w:pPr>
              <w:jc w:val="both"/>
              <w:rPr>
                <w:rFonts w:ascii="Arial" w:hAnsi="Arial" w:cs="Arial"/>
                <w:sz w:val="26"/>
                <w:szCs w:val="26"/>
                <w:lang w:val="es-ES"/>
              </w:rPr>
            </w:pPr>
          </w:p>
        </w:tc>
        <w:tc>
          <w:tcPr>
            <w:tcW w:w="3117" w:type="dxa"/>
            <w:vMerge/>
          </w:tcPr>
          <w:p w:rsidR="00164530" w:rsidRPr="00164530" w:rsidRDefault="00164530" w:rsidP="00164530">
            <w:pPr>
              <w:jc w:val="both"/>
              <w:rPr>
                <w:rFonts w:ascii="Arial" w:hAnsi="Arial" w:cs="Arial"/>
                <w:sz w:val="26"/>
                <w:szCs w:val="26"/>
                <w:lang w:val="es-ES"/>
              </w:rPr>
            </w:pPr>
          </w:p>
        </w:tc>
      </w:tr>
      <w:tr w:rsidR="00164530" w:rsidRPr="00164530" w:rsidTr="00E53DAB">
        <w:tc>
          <w:tcPr>
            <w:tcW w:w="3116" w:type="dxa"/>
          </w:tcPr>
          <w:p w:rsidR="00164530" w:rsidRPr="00164530" w:rsidRDefault="00164530" w:rsidP="00164530">
            <w:pPr>
              <w:jc w:val="both"/>
              <w:rPr>
                <w:rFonts w:ascii="Arial" w:hAnsi="Arial" w:cs="Arial"/>
                <w:sz w:val="26"/>
                <w:szCs w:val="26"/>
                <w:lang w:val="es-ES"/>
              </w:rPr>
            </w:pPr>
            <w:r w:rsidRPr="00164530">
              <w:rPr>
                <w:rFonts w:ascii="Arial" w:hAnsi="Arial" w:cs="Arial"/>
                <w:sz w:val="26"/>
                <w:szCs w:val="26"/>
                <w:lang w:val="es-ES"/>
              </w:rPr>
              <w:t>Cloro</w:t>
            </w:r>
          </w:p>
        </w:tc>
        <w:tc>
          <w:tcPr>
            <w:tcW w:w="3117" w:type="dxa"/>
            <w:vMerge/>
          </w:tcPr>
          <w:p w:rsidR="00164530" w:rsidRPr="00164530" w:rsidRDefault="00164530" w:rsidP="00164530">
            <w:pPr>
              <w:jc w:val="both"/>
              <w:rPr>
                <w:rFonts w:ascii="Arial" w:hAnsi="Arial" w:cs="Arial"/>
                <w:sz w:val="26"/>
                <w:szCs w:val="26"/>
                <w:lang w:val="es-ES"/>
              </w:rPr>
            </w:pPr>
          </w:p>
        </w:tc>
        <w:tc>
          <w:tcPr>
            <w:tcW w:w="3117" w:type="dxa"/>
            <w:vMerge/>
          </w:tcPr>
          <w:p w:rsidR="00164530" w:rsidRPr="00164530" w:rsidRDefault="00164530" w:rsidP="00164530">
            <w:pPr>
              <w:jc w:val="both"/>
              <w:rPr>
                <w:rFonts w:ascii="Arial" w:hAnsi="Arial" w:cs="Arial"/>
                <w:sz w:val="26"/>
                <w:szCs w:val="26"/>
                <w:lang w:val="es-ES"/>
              </w:rPr>
            </w:pPr>
          </w:p>
        </w:tc>
      </w:tr>
    </w:tbl>
    <w:p w:rsidR="0050455B" w:rsidRDefault="0050455B" w:rsidP="00164530">
      <w:pPr>
        <w:spacing w:before="240" w:line="360" w:lineRule="auto"/>
        <w:jc w:val="both"/>
        <w:rPr>
          <w:rFonts w:ascii="Arial" w:hAnsi="Arial" w:cs="Arial"/>
          <w:b/>
          <w:bCs/>
          <w:sz w:val="26"/>
          <w:szCs w:val="26"/>
          <w:lang w:val="es-ES"/>
        </w:rPr>
      </w:pPr>
    </w:p>
    <w:p w:rsidR="00164530" w:rsidRPr="00164530" w:rsidRDefault="00164530" w:rsidP="00164530">
      <w:pPr>
        <w:spacing w:before="240" w:line="360" w:lineRule="auto"/>
        <w:jc w:val="both"/>
        <w:rPr>
          <w:rFonts w:ascii="Arial" w:hAnsi="Arial" w:cs="Arial"/>
          <w:b/>
          <w:bCs/>
          <w:sz w:val="26"/>
          <w:szCs w:val="26"/>
          <w:lang w:val="es-ES"/>
        </w:rPr>
      </w:pPr>
      <w:r w:rsidRPr="00164530">
        <w:rPr>
          <w:rFonts w:ascii="Arial" w:hAnsi="Arial" w:cs="Arial"/>
          <w:b/>
          <w:bCs/>
          <w:sz w:val="26"/>
          <w:szCs w:val="26"/>
          <w:lang w:val="es-ES"/>
        </w:rPr>
        <w:lastRenderedPageBreak/>
        <w:t xml:space="preserve">Tipos de productos: </w:t>
      </w:r>
    </w:p>
    <w:p w:rsidR="00164530" w:rsidRPr="005D0973" w:rsidRDefault="00164530" w:rsidP="005D0973">
      <w:pPr>
        <w:pStyle w:val="Prrafodelista"/>
        <w:numPr>
          <w:ilvl w:val="0"/>
          <w:numId w:val="22"/>
        </w:numPr>
        <w:spacing w:before="240" w:line="360" w:lineRule="auto"/>
        <w:jc w:val="both"/>
        <w:rPr>
          <w:sz w:val="26"/>
          <w:szCs w:val="26"/>
          <w:lang w:val="es-ES"/>
        </w:rPr>
      </w:pPr>
      <w:r w:rsidRPr="005D0973">
        <w:rPr>
          <w:sz w:val="26"/>
          <w:szCs w:val="26"/>
          <w:lang w:val="es-ES"/>
        </w:rPr>
        <w:t xml:space="preserve">Desinfectantes. </w:t>
      </w:r>
    </w:p>
    <w:p w:rsidR="00164530" w:rsidRPr="005D0973" w:rsidRDefault="00164530" w:rsidP="005D0973">
      <w:pPr>
        <w:pStyle w:val="Prrafodelista"/>
        <w:numPr>
          <w:ilvl w:val="0"/>
          <w:numId w:val="22"/>
        </w:numPr>
        <w:spacing w:before="240" w:line="360" w:lineRule="auto"/>
        <w:jc w:val="both"/>
        <w:rPr>
          <w:sz w:val="26"/>
          <w:szCs w:val="26"/>
          <w:lang w:val="es-ES"/>
        </w:rPr>
      </w:pPr>
      <w:r w:rsidRPr="005D0973">
        <w:rPr>
          <w:sz w:val="26"/>
          <w:szCs w:val="26"/>
          <w:lang w:val="es-ES"/>
        </w:rPr>
        <w:t>Suavizantes</w:t>
      </w:r>
    </w:p>
    <w:p w:rsidR="00164530" w:rsidRPr="005D0973" w:rsidRDefault="00164530" w:rsidP="005D0973">
      <w:pPr>
        <w:pStyle w:val="Prrafodelista"/>
        <w:numPr>
          <w:ilvl w:val="0"/>
          <w:numId w:val="22"/>
        </w:numPr>
        <w:spacing w:before="240" w:line="360" w:lineRule="auto"/>
        <w:jc w:val="both"/>
        <w:rPr>
          <w:sz w:val="26"/>
          <w:szCs w:val="26"/>
          <w:lang w:val="es-ES"/>
        </w:rPr>
      </w:pPr>
      <w:r w:rsidRPr="005D0973">
        <w:rPr>
          <w:sz w:val="26"/>
          <w:szCs w:val="26"/>
          <w:lang w:val="es-ES"/>
        </w:rPr>
        <w:t>Detergentes</w:t>
      </w:r>
    </w:p>
    <w:p w:rsidR="00164530" w:rsidRPr="005D0973" w:rsidRDefault="00164530" w:rsidP="005D0973">
      <w:pPr>
        <w:pStyle w:val="Prrafodelista"/>
        <w:numPr>
          <w:ilvl w:val="0"/>
          <w:numId w:val="22"/>
        </w:numPr>
        <w:spacing w:before="240" w:line="360" w:lineRule="auto"/>
        <w:jc w:val="both"/>
        <w:rPr>
          <w:sz w:val="26"/>
          <w:szCs w:val="26"/>
          <w:lang w:val="es-ES"/>
        </w:rPr>
      </w:pPr>
      <w:r w:rsidRPr="005D0973">
        <w:rPr>
          <w:sz w:val="26"/>
          <w:szCs w:val="26"/>
          <w:lang w:val="es-ES"/>
        </w:rPr>
        <w:t xml:space="preserve">Jabones. </w:t>
      </w:r>
    </w:p>
    <w:p w:rsidR="00164530" w:rsidRPr="005D0973" w:rsidRDefault="00164530" w:rsidP="005D0973">
      <w:pPr>
        <w:pStyle w:val="Prrafodelista"/>
        <w:numPr>
          <w:ilvl w:val="0"/>
          <w:numId w:val="22"/>
        </w:numPr>
        <w:spacing w:before="240" w:line="360" w:lineRule="auto"/>
        <w:jc w:val="both"/>
        <w:rPr>
          <w:sz w:val="26"/>
          <w:szCs w:val="26"/>
          <w:lang w:val="es-ES"/>
        </w:rPr>
      </w:pPr>
      <w:r w:rsidRPr="005D0973">
        <w:rPr>
          <w:sz w:val="26"/>
          <w:szCs w:val="26"/>
          <w:lang w:val="es-ES"/>
        </w:rPr>
        <w:t>Cloro.</w:t>
      </w:r>
    </w:p>
    <w:p w:rsidR="00164530" w:rsidRPr="00164530" w:rsidRDefault="00164530" w:rsidP="00164530">
      <w:pPr>
        <w:spacing w:before="240" w:line="360" w:lineRule="auto"/>
        <w:jc w:val="both"/>
        <w:rPr>
          <w:rFonts w:ascii="Arial" w:hAnsi="Arial" w:cs="Arial"/>
          <w:b/>
          <w:bCs/>
          <w:sz w:val="26"/>
          <w:szCs w:val="26"/>
          <w:lang w:val="es-ES"/>
        </w:rPr>
      </w:pPr>
      <w:r w:rsidRPr="00164530">
        <w:rPr>
          <w:rFonts w:ascii="Arial" w:hAnsi="Arial" w:cs="Arial"/>
          <w:b/>
          <w:bCs/>
          <w:sz w:val="26"/>
          <w:szCs w:val="26"/>
          <w:lang w:val="es-ES"/>
        </w:rPr>
        <w:t xml:space="preserve">Listas de maquinarias y equipos, capacidades utilizadas, ciclos de mantenimiento: </w:t>
      </w:r>
    </w:p>
    <w:tbl>
      <w:tblPr>
        <w:tblStyle w:val="GridTable4Accent5"/>
        <w:tblW w:w="0" w:type="auto"/>
        <w:jc w:val="center"/>
        <w:tblLook w:val="04A0"/>
      </w:tblPr>
      <w:tblGrid>
        <w:gridCol w:w="4842"/>
        <w:gridCol w:w="1329"/>
        <w:gridCol w:w="1589"/>
      </w:tblGrid>
      <w:tr w:rsidR="00164530" w:rsidRPr="005D0973" w:rsidTr="00164530">
        <w:trPr>
          <w:cnfStyle w:val="100000000000"/>
          <w:jc w:val="center"/>
        </w:trPr>
        <w:tc>
          <w:tcPr>
            <w:cnfStyle w:val="001000000000"/>
            <w:tcW w:w="4842" w:type="dxa"/>
          </w:tcPr>
          <w:p w:rsidR="00164530" w:rsidRPr="005D0973" w:rsidRDefault="00164530" w:rsidP="00164530">
            <w:pPr>
              <w:jc w:val="both"/>
              <w:rPr>
                <w:rFonts w:ascii="Arial" w:hAnsi="Arial" w:cs="Arial"/>
                <w:color w:val="auto"/>
                <w:sz w:val="24"/>
                <w:szCs w:val="26"/>
                <w:lang w:val="es-ES"/>
              </w:rPr>
            </w:pPr>
            <w:r w:rsidRPr="005D0973">
              <w:rPr>
                <w:rFonts w:ascii="Arial" w:hAnsi="Arial" w:cs="Arial"/>
                <w:color w:val="auto"/>
                <w:sz w:val="24"/>
                <w:szCs w:val="26"/>
                <w:lang w:val="es-ES"/>
              </w:rPr>
              <w:t xml:space="preserve">Nombres </w:t>
            </w:r>
          </w:p>
        </w:tc>
        <w:tc>
          <w:tcPr>
            <w:tcW w:w="1329" w:type="dxa"/>
          </w:tcPr>
          <w:p w:rsidR="00164530" w:rsidRPr="005D0973" w:rsidRDefault="00164530" w:rsidP="00164530">
            <w:pPr>
              <w:jc w:val="both"/>
              <w:cnfStyle w:val="100000000000"/>
              <w:rPr>
                <w:rFonts w:ascii="Arial" w:hAnsi="Arial" w:cs="Arial"/>
                <w:color w:val="auto"/>
                <w:sz w:val="24"/>
                <w:szCs w:val="26"/>
                <w:lang w:val="es-ES"/>
              </w:rPr>
            </w:pPr>
            <w:r w:rsidRPr="005D0973">
              <w:rPr>
                <w:rFonts w:ascii="Arial" w:hAnsi="Arial" w:cs="Arial"/>
                <w:color w:val="auto"/>
                <w:sz w:val="24"/>
                <w:szCs w:val="26"/>
                <w:lang w:val="es-ES"/>
              </w:rPr>
              <w:t>Cantidad</w:t>
            </w:r>
          </w:p>
        </w:tc>
        <w:tc>
          <w:tcPr>
            <w:tcW w:w="1589" w:type="dxa"/>
          </w:tcPr>
          <w:p w:rsidR="00164530" w:rsidRPr="005D0973" w:rsidRDefault="00164530" w:rsidP="00164530">
            <w:pPr>
              <w:jc w:val="both"/>
              <w:cnfStyle w:val="100000000000"/>
              <w:rPr>
                <w:rFonts w:ascii="Arial" w:hAnsi="Arial" w:cs="Arial"/>
                <w:color w:val="auto"/>
                <w:sz w:val="24"/>
                <w:szCs w:val="26"/>
                <w:lang w:val="es-ES"/>
              </w:rPr>
            </w:pPr>
            <w:r w:rsidRPr="005D0973">
              <w:rPr>
                <w:rFonts w:ascii="Arial" w:hAnsi="Arial" w:cs="Arial"/>
                <w:color w:val="auto"/>
                <w:sz w:val="24"/>
                <w:szCs w:val="26"/>
                <w:lang w:val="es-ES"/>
              </w:rPr>
              <w:t>Frecuencia</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Maquinarias Llenadoras</w:t>
            </w:r>
          </w:p>
        </w:tc>
        <w:tc>
          <w:tcPr>
            <w:tcW w:w="1329" w:type="dxa"/>
          </w:tcPr>
          <w:p w:rsidR="00164530" w:rsidRPr="005D0973" w:rsidRDefault="005D0973" w:rsidP="00164530">
            <w:pPr>
              <w:jc w:val="center"/>
              <w:cnfStyle w:val="000000100000"/>
              <w:rPr>
                <w:rFonts w:ascii="Arial" w:hAnsi="Arial" w:cs="Arial"/>
                <w:sz w:val="24"/>
                <w:szCs w:val="26"/>
                <w:lang w:val="es-ES"/>
              </w:rPr>
            </w:pPr>
            <w:r>
              <w:rPr>
                <w:rFonts w:ascii="Arial" w:hAnsi="Arial" w:cs="Arial"/>
                <w:sz w:val="24"/>
                <w:szCs w:val="26"/>
                <w:lang w:val="es-ES"/>
              </w:rPr>
              <w:t>8</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Mezcladores</w:t>
            </w:r>
          </w:p>
        </w:tc>
        <w:tc>
          <w:tcPr>
            <w:tcW w:w="1329" w:type="dxa"/>
          </w:tcPr>
          <w:p w:rsidR="00164530" w:rsidRPr="005D0973" w:rsidRDefault="005D0973" w:rsidP="00164530">
            <w:pPr>
              <w:jc w:val="center"/>
              <w:cnfStyle w:val="000000000000"/>
              <w:rPr>
                <w:rFonts w:ascii="Arial" w:hAnsi="Arial" w:cs="Arial"/>
                <w:sz w:val="24"/>
                <w:szCs w:val="26"/>
                <w:lang w:val="es-ES"/>
              </w:rPr>
            </w:pPr>
            <w:r>
              <w:rPr>
                <w:rFonts w:ascii="Arial" w:hAnsi="Arial" w:cs="Arial"/>
                <w:sz w:val="24"/>
                <w:szCs w:val="26"/>
                <w:lang w:val="es-ES"/>
              </w:rPr>
              <w:t>2</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Balanza Digital</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Bomba de Cloro</w:t>
            </w:r>
          </w:p>
        </w:tc>
        <w:tc>
          <w:tcPr>
            <w:tcW w:w="132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Tratamiento de Agua</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Sistema Ósmosis</w:t>
            </w:r>
          </w:p>
        </w:tc>
        <w:tc>
          <w:tcPr>
            <w:tcW w:w="132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Generador Eléctrico</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1</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Secador de Aire</w:t>
            </w:r>
          </w:p>
        </w:tc>
        <w:tc>
          <w:tcPr>
            <w:tcW w:w="132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Quincenal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Compresores</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Quincenal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 xml:space="preserve">Montacargas </w:t>
            </w:r>
          </w:p>
        </w:tc>
        <w:tc>
          <w:tcPr>
            <w:tcW w:w="132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Pallet Jack</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6</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Quincenal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 xml:space="preserve">Aire Acondicionado </w:t>
            </w:r>
          </w:p>
        </w:tc>
        <w:tc>
          <w:tcPr>
            <w:tcW w:w="1329" w:type="dxa"/>
          </w:tcPr>
          <w:p w:rsidR="00164530" w:rsidRPr="005D0973" w:rsidRDefault="005D0973" w:rsidP="00164530">
            <w:pPr>
              <w:jc w:val="center"/>
              <w:cnfStyle w:val="000000000000"/>
              <w:rPr>
                <w:rFonts w:ascii="Arial" w:hAnsi="Arial" w:cs="Arial"/>
                <w:sz w:val="24"/>
                <w:szCs w:val="26"/>
                <w:lang w:val="es-ES"/>
              </w:rPr>
            </w:pPr>
            <w:r>
              <w:rPr>
                <w:rFonts w:ascii="Arial" w:hAnsi="Arial" w:cs="Arial"/>
                <w:sz w:val="24"/>
                <w:szCs w:val="26"/>
                <w:lang w:val="es-ES"/>
              </w:rPr>
              <w:t>6</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Bombas</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Codificadores</w:t>
            </w:r>
          </w:p>
        </w:tc>
        <w:tc>
          <w:tcPr>
            <w:tcW w:w="1329" w:type="dxa"/>
          </w:tcPr>
          <w:p w:rsidR="00164530" w:rsidRPr="005D0973" w:rsidRDefault="005D0973" w:rsidP="00164530">
            <w:pPr>
              <w:jc w:val="center"/>
              <w:cnfStyle w:val="000000000000"/>
              <w:rPr>
                <w:rFonts w:ascii="Arial" w:hAnsi="Arial" w:cs="Arial"/>
                <w:sz w:val="24"/>
                <w:szCs w:val="26"/>
                <w:lang w:val="es-ES"/>
              </w:rPr>
            </w:pPr>
            <w:r>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Cartón Sealer (Selladoras de Cajas)</w:t>
            </w:r>
          </w:p>
        </w:tc>
        <w:tc>
          <w:tcPr>
            <w:tcW w:w="1329" w:type="dxa"/>
          </w:tcPr>
          <w:p w:rsidR="00164530" w:rsidRPr="005D0973" w:rsidRDefault="005D0973" w:rsidP="00164530">
            <w:pPr>
              <w:jc w:val="center"/>
              <w:cnfStyle w:val="000000100000"/>
              <w:rPr>
                <w:rFonts w:ascii="Arial" w:hAnsi="Arial" w:cs="Arial"/>
                <w:sz w:val="24"/>
                <w:szCs w:val="26"/>
                <w:lang w:val="es-ES"/>
              </w:rPr>
            </w:pPr>
            <w:r>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Máquina Etiquetadora</w:t>
            </w:r>
          </w:p>
        </w:tc>
        <w:tc>
          <w:tcPr>
            <w:tcW w:w="1329" w:type="dxa"/>
          </w:tcPr>
          <w:p w:rsidR="00164530" w:rsidRPr="005D0973" w:rsidRDefault="005D0973" w:rsidP="00164530">
            <w:pPr>
              <w:jc w:val="center"/>
              <w:cnfStyle w:val="000000000000"/>
              <w:rPr>
                <w:rFonts w:ascii="Arial" w:hAnsi="Arial" w:cs="Arial"/>
                <w:sz w:val="24"/>
                <w:szCs w:val="26"/>
                <w:lang w:val="es-ES"/>
              </w:rPr>
            </w:pPr>
            <w:r>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Bombas de Diafragma</w:t>
            </w:r>
          </w:p>
        </w:tc>
        <w:tc>
          <w:tcPr>
            <w:tcW w:w="1329" w:type="dxa"/>
          </w:tcPr>
          <w:p w:rsidR="00164530" w:rsidRPr="005D0973" w:rsidRDefault="005D0973" w:rsidP="00164530">
            <w:pPr>
              <w:jc w:val="center"/>
              <w:cnfStyle w:val="000000100000"/>
              <w:rPr>
                <w:rFonts w:ascii="Arial" w:hAnsi="Arial" w:cs="Arial"/>
                <w:sz w:val="24"/>
                <w:szCs w:val="26"/>
                <w:lang w:val="es-ES"/>
              </w:rPr>
            </w:pPr>
            <w:r>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 xml:space="preserve">Mensual </w:t>
            </w:r>
          </w:p>
        </w:tc>
      </w:tr>
      <w:tr w:rsidR="00164530" w:rsidRPr="005D0973" w:rsidTr="00164530">
        <w:trPr>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Pallet Wrapping Machine</w:t>
            </w:r>
          </w:p>
        </w:tc>
        <w:tc>
          <w:tcPr>
            <w:tcW w:w="132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1</w:t>
            </w:r>
          </w:p>
        </w:tc>
        <w:tc>
          <w:tcPr>
            <w:tcW w:w="1589" w:type="dxa"/>
          </w:tcPr>
          <w:p w:rsidR="00164530" w:rsidRPr="005D0973" w:rsidRDefault="00164530" w:rsidP="00164530">
            <w:pPr>
              <w:jc w:val="center"/>
              <w:cnfStyle w:val="000000000000"/>
              <w:rPr>
                <w:rFonts w:ascii="Arial" w:hAnsi="Arial" w:cs="Arial"/>
                <w:sz w:val="24"/>
                <w:szCs w:val="26"/>
                <w:lang w:val="es-ES"/>
              </w:rPr>
            </w:pPr>
            <w:r w:rsidRPr="005D0973">
              <w:rPr>
                <w:rFonts w:ascii="Arial" w:hAnsi="Arial" w:cs="Arial"/>
                <w:sz w:val="24"/>
                <w:szCs w:val="26"/>
                <w:lang w:val="es-ES"/>
              </w:rPr>
              <w:t>Mensual</w:t>
            </w:r>
          </w:p>
        </w:tc>
      </w:tr>
      <w:tr w:rsidR="00164530" w:rsidRPr="005D0973" w:rsidTr="00164530">
        <w:trPr>
          <w:cnfStyle w:val="000000100000"/>
          <w:jc w:val="center"/>
        </w:trPr>
        <w:tc>
          <w:tcPr>
            <w:cnfStyle w:val="001000000000"/>
            <w:tcW w:w="4842" w:type="dxa"/>
          </w:tcPr>
          <w:p w:rsidR="00164530" w:rsidRPr="005D0973" w:rsidRDefault="00164530" w:rsidP="00164530">
            <w:pPr>
              <w:jc w:val="both"/>
              <w:rPr>
                <w:rFonts w:ascii="Arial" w:hAnsi="Arial" w:cs="Arial"/>
                <w:sz w:val="24"/>
                <w:szCs w:val="26"/>
                <w:lang w:val="es-ES"/>
              </w:rPr>
            </w:pPr>
            <w:r w:rsidRPr="005D0973">
              <w:rPr>
                <w:rFonts w:ascii="Arial" w:hAnsi="Arial" w:cs="Arial"/>
                <w:sz w:val="24"/>
                <w:szCs w:val="26"/>
                <w:lang w:val="es-ES"/>
              </w:rPr>
              <w:t>Máquina Tapadora</w:t>
            </w:r>
          </w:p>
        </w:tc>
        <w:tc>
          <w:tcPr>
            <w:tcW w:w="132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2</w:t>
            </w:r>
          </w:p>
        </w:tc>
        <w:tc>
          <w:tcPr>
            <w:tcW w:w="1589" w:type="dxa"/>
          </w:tcPr>
          <w:p w:rsidR="00164530" w:rsidRPr="005D0973" w:rsidRDefault="00164530" w:rsidP="00164530">
            <w:pPr>
              <w:jc w:val="center"/>
              <w:cnfStyle w:val="000000100000"/>
              <w:rPr>
                <w:rFonts w:ascii="Arial" w:hAnsi="Arial" w:cs="Arial"/>
                <w:sz w:val="24"/>
                <w:szCs w:val="26"/>
                <w:lang w:val="es-ES"/>
              </w:rPr>
            </w:pPr>
            <w:r w:rsidRPr="005D0973">
              <w:rPr>
                <w:rFonts w:ascii="Arial" w:hAnsi="Arial" w:cs="Arial"/>
                <w:sz w:val="24"/>
                <w:szCs w:val="26"/>
                <w:lang w:val="es-ES"/>
              </w:rPr>
              <w:t>Mensual</w:t>
            </w:r>
          </w:p>
        </w:tc>
      </w:tr>
    </w:tbl>
    <w:p w:rsidR="00164530" w:rsidRPr="00164530" w:rsidRDefault="00164530" w:rsidP="00164530">
      <w:pPr>
        <w:spacing w:before="240" w:line="360" w:lineRule="auto"/>
        <w:jc w:val="both"/>
        <w:rPr>
          <w:rFonts w:ascii="Arial" w:hAnsi="Arial" w:cs="Arial"/>
          <w:sz w:val="26"/>
          <w:szCs w:val="26"/>
          <w:lang w:val="es-ES"/>
        </w:rPr>
      </w:pPr>
    </w:p>
    <w:p w:rsidR="005D0973" w:rsidRDefault="00164530" w:rsidP="00894DF3">
      <w:pPr>
        <w:jc w:val="both"/>
        <w:rPr>
          <w:rFonts w:ascii="Arial" w:hAnsi="Arial" w:cs="Arial"/>
          <w:b/>
          <w:bCs/>
          <w:sz w:val="26"/>
          <w:szCs w:val="26"/>
          <w:lang w:val="es-ES"/>
        </w:rPr>
      </w:pPr>
      <w:r w:rsidRPr="00164530">
        <w:rPr>
          <w:rFonts w:ascii="Arial" w:hAnsi="Arial" w:cs="Arial"/>
          <w:b/>
          <w:bCs/>
          <w:sz w:val="26"/>
          <w:szCs w:val="26"/>
          <w:lang w:val="es-ES"/>
        </w:rPr>
        <w:t xml:space="preserve">Sistema y equipos de seguridad, protección de la infraestructura y el personal operativo. </w:t>
      </w:r>
    </w:p>
    <w:p w:rsidR="005D0973" w:rsidRPr="005D0973" w:rsidRDefault="005D0973" w:rsidP="00894DF3">
      <w:pPr>
        <w:jc w:val="both"/>
        <w:rPr>
          <w:rFonts w:ascii="Arial" w:hAnsi="Arial" w:cs="Arial"/>
          <w:bCs/>
          <w:sz w:val="26"/>
          <w:szCs w:val="26"/>
          <w:lang w:val="es-ES"/>
        </w:rPr>
      </w:pPr>
    </w:p>
    <w:p w:rsidR="00164530" w:rsidRPr="005D0973" w:rsidRDefault="00164530" w:rsidP="00894DF3">
      <w:pPr>
        <w:jc w:val="both"/>
        <w:rPr>
          <w:rFonts w:ascii="Arial" w:hAnsi="Arial" w:cs="Arial"/>
          <w:bCs/>
          <w:sz w:val="26"/>
          <w:szCs w:val="26"/>
          <w:lang w:val="es-ES"/>
        </w:rPr>
      </w:pPr>
      <w:r w:rsidRPr="005D0973">
        <w:rPr>
          <w:rFonts w:ascii="Arial" w:hAnsi="Arial" w:cs="Arial"/>
          <w:bCs/>
          <w:sz w:val="26"/>
          <w:szCs w:val="26"/>
          <w:lang w:val="es-ES"/>
        </w:rPr>
        <w:t xml:space="preserve">Suministro de medios de protección y equipo de protección del personal: botas, gafas, botas, batas, entre otros. Descripción de los extintores, equipo de detección de humo y alarmas de activación manual para evacuaciones de emergencia.  </w:t>
      </w:r>
    </w:p>
    <w:p w:rsidR="00894DF3" w:rsidRPr="00164530" w:rsidRDefault="00894DF3" w:rsidP="00894DF3">
      <w:pPr>
        <w:jc w:val="both"/>
        <w:rPr>
          <w:rFonts w:ascii="Arial" w:hAnsi="Arial" w:cs="Arial"/>
          <w:b/>
          <w:bCs/>
          <w:sz w:val="26"/>
          <w:szCs w:val="26"/>
          <w:lang w:val="es-ES"/>
        </w:rPr>
      </w:pP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0"/>
        <w:gridCol w:w="361"/>
        <w:gridCol w:w="555"/>
        <w:gridCol w:w="555"/>
        <w:gridCol w:w="555"/>
        <w:gridCol w:w="798"/>
      </w:tblGrid>
      <w:tr w:rsidR="00164530" w:rsidRPr="00164530" w:rsidTr="00894DF3">
        <w:trPr>
          <w:trHeight w:val="300"/>
          <w:jc w:val="center"/>
        </w:trPr>
        <w:tc>
          <w:tcPr>
            <w:tcW w:w="4420" w:type="dxa"/>
            <w:shd w:val="clear" w:color="auto" w:fill="B8CCE4" w:themeFill="accent1" w:themeFillTint="66"/>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lastRenderedPageBreak/>
              <w:t>INSTALADO EN:</w:t>
            </w:r>
          </w:p>
        </w:tc>
        <w:tc>
          <w:tcPr>
            <w:tcW w:w="2824" w:type="dxa"/>
            <w:gridSpan w:val="5"/>
            <w:shd w:val="clear" w:color="auto" w:fill="B8CCE4" w:themeFill="accent1" w:themeFillTint="66"/>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LIBRA</w:t>
            </w:r>
          </w:p>
        </w:tc>
      </w:tr>
      <w:tr w:rsidR="00164530" w:rsidRPr="00164530" w:rsidTr="00894DF3">
        <w:trPr>
          <w:trHeight w:val="300"/>
          <w:jc w:val="center"/>
        </w:trPr>
        <w:tc>
          <w:tcPr>
            <w:tcW w:w="4420" w:type="dxa"/>
            <w:shd w:val="clear" w:color="000000" w:fill="E2EFDA"/>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 </w:t>
            </w:r>
          </w:p>
        </w:tc>
        <w:tc>
          <w:tcPr>
            <w:tcW w:w="361" w:type="dxa"/>
            <w:shd w:val="clear" w:color="000000" w:fill="E2EFDA"/>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5</w:t>
            </w:r>
          </w:p>
        </w:tc>
        <w:tc>
          <w:tcPr>
            <w:tcW w:w="555" w:type="dxa"/>
            <w:shd w:val="clear" w:color="000000" w:fill="E2EFDA"/>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10</w:t>
            </w:r>
          </w:p>
        </w:tc>
        <w:tc>
          <w:tcPr>
            <w:tcW w:w="555" w:type="dxa"/>
            <w:shd w:val="clear" w:color="000000" w:fill="E2EFDA"/>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20</w:t>
            </w:r>
          </w:p>
        </w:tc>
        <w:tc>
          <w:tcPr>
            <w:tcW w:w="555" w:type="dxa"/>
            <w:shd w:val="clear" w:color="000000" w:fill="E2EFDA"/>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50</w:t>
            </w:r>
          </w:p>
        </w:tc>
        <w:tc>
          <w:tcPr>
            <w:tcW w:w="798" w:type="dxa"/>
            <w:shd w:val="clear" w:color="000000" w:fill="E2EFDA"/>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125</w:t>
            </w:r>
          </w:p>
        </w:tc>
      </w:tr>
      <w:tr w:rsidR="00164530" w:rsidRPr="00164530" w:rsidTr="00894DF3">
        <w:trPr>
          <w:trHeight w:val="300"/>
          <w:jc w:val="center"/>
        </w:trPr>
        <w:tc>
          <w:tcPr>
            <w:tcW w:w="4420" w:type="dxa"/>
            <w:shd w:val="clear" w:color="auto" w:fill="auto"/>
            <w:noWrap/>
            <w:vAlign w:val="bottom"/>
            <w:hideMark/>
          </w:tcPr>
          <w:p w:rsidR="00164530" w:rsidRPr="00164530" w:rsidRDefault="00164530" w:rsidP="00164530">
            <w:pPr>
              <w:spacing w:before="240" w:line="360" w:lineRule="auto"/>
              <w:jc w:val="right"/>
              <w:rPr>
                <w:rFonts w:ascii="Arial" w:hAnsi="Arial" w:cs="Arial"/>
                <w:color w:val="000000"/>
                <w:sz w:val="26"/>
                <w:szCs w:val="26"/>
              </w:rPr>
            </w:pPr>
            <w:r w:rsidRPr="00164530">
              <w:rPr>
                <w:rFonts w:ascii="Arial" w:hAnsi="Arial" w:cs="Arial"/>
                <w:b/>
                <w:bCs/>
                <w:color w:val="000000"/>
                <w:sz w:val="26"/>
                <w:szCs w:val="26"/>
              </w:rPr>
              <w:t>Tota</w:t>
            </w:r>
            <w:r w:rsidRPr="00164530">
              <w:rPr>
                <w:rFonts w:ascii="Arial" w:hAnsi="Arial" w:cs="Arial"/>
                <w:color w:val="000000"/>
                <w:sz w:val="26"/>
                <w:szCs w:val="26"/>
              </w:rPr>
              <w:t>l</w:t>
            </w:r>
          </w:p>
        </w:tc>
        <w:tc>
          <w:tcPr>
            <w:tcW w:w="361" w:type="dxa"/>
            <w:shd w:val="clear" w:color="auto" w:fill="auto"/>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w:t>
            </w:r>
          </w:p>
        </w:tc>
        <w:tc>
          <w:tcPr>
            <w:tcW w:w="555" w:type="dxa"/>
            <w:shd w:val="clear" w:color="auto" w:fill="auto"/>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10</w:t>
            </w:r>
          </w:p>
        </w:tc>
        <w:tc>
          <w:tcPr>
            <w:tcW w:w="555" w:type="dxa"/>
            <w:shd w:val="clear" w:color="auto" w:fill="auto"/>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13</w:t>
            </w:r>
          </w:p>
        </w:tc>
        <w:tc>
          <w:tcPr>
            <w:tcW w:w="555" w:type="dxa"/>
            <w:shd w:val="clear" w:color="auto" w:fill="auto"/>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2</w:t>
            </w:r>
          </w:p>
        </w:tc>
        <w:tc>
          <w:tcPr>
            <w:tcW w:w="798" w:type="dxa"/>
            <w:shd w:val="clear" w:color="auto" w:fill="auto"/>
            <w:noWrap/>
            <w:vAlign w:val="bottom"/>
            <w:hideMark/>
          </w:tcPr>
          <w:p w:rsidR="00164530" w:rsidRPr="00164530" w:rsidRDefault="00164530" w:rsidP="00164530">
            <w:pPr>
              <w:spacing w:before="240" w:line="360" w:lineRule="auto"/>
              <w:jc w:val="center"/>
              <w:rPr>
                <w:rFonts w:ascii="Arial" w:hAnsi="Arial" w:cs="Arial"/>
                <w:b/>
                <w:bCs/>
                <w:color w:val="000000"/>
                <w:sz w:val="26"/>
                <w:szCs w:val="26"/>
              </w:rPr>
            </w:pPr>
            <w:r w:rsidRPr="00164530">
              <w:rPr>
                <w:rFonts w:ascii="Arial" w:hAnsi="Arial" w:cs="Arial"/>
                <w:b/>
                <w:bCs/>
                <w:color w:val="000000"/>
                <w:sz w:val="26"/>
                <w:szCs w:val="26"/>
              </w:rPr>
              <w:t>1</w:t>
            </w:r>
          </w:p>
        </w:tc>
      </w:tr>
    </w:tbl>
    <w:p w:rsidR="00164530" w:rsidRDefault="00164530" w:rsidP="00164530">
      <w:pPr>
        <w:spacing w:before="240" w:line="360" w:lineRule="auto"/>
        <w:rPr>
          <w:rFonts w:ascii="Arial" w:hAnsi="Arial" w:cs="Arial"/>
          <w:sz w:val="26"/>
          <w:szCs w:val="26"/>
          <w:lang w:val="es-ES"/>
        </w:rPr>
      </w:pPr>
    </w:p>
    <w:p w:rsidR="00164530" w:rsidRPr="00164530" w:rsidRDefault="00164530" w:rsidP="00164530">
      <w:pPr>
        <w:spacing w:before="240" w:line="360" w:lineRule="auto"/>
        <w:rPr>
          <w:rFonts w:ascii="Arial" w:hAnsi="Arial" w:cs="Arial"/>
          <w:sz w:val="26"/>
          <w:szCs w:val="26"/>
          <w:lang w:val="es-ES"/>
        </w:rPr>
      </w:pPr>
      <w:r w:rsidRPr="00164530">
        <w:rPr>
          <w:rFonts w:ascii="Arial" w:hAnsi="Arial" w:cs="Arial"/>
          <w:sz w:val="26"/>
          <w:szCs w:val="26"/>
          <w:lang w:val="es-ES"/>
        </w:rPr>
        <w:t xml:space="preserve">La instalación cuenta con el sistema de cableado para las instalaciones de las alarmas y alerta. </w:t>
      </w:r>
    </w:p>
    <w:p w:rsidR="00164530" w:rsidRPr="00164530" w:rsidRDefault="00164530" w:rsidP="00164530">
      <w:pPr>
        <w:spacing w:before="240" w:line="360" w:lineRule="auto"/>
        <w:rPr>
          <w:rFonts w:ascii="Arial" w:hAnsi="Arial" w:cs="Arial"/>
          <w:sz w:val="26"/>
          <w:szCs w:val="26"/>
          <w:lang w:val="es-ES"/>
        </w:rPr>
      </w:pPr>
      <w:r w:rsidRPr="00164530">
        <w:rPr>
          <w:rFonts w:ascii="Arial" w:hAnsi="Arial" w:cs="Arial"/>
          <w:sz w:val="26"/>
          <w:szCs w:val="26"/>
          <w:lang w:val="es-ES"/>
        </w:rPr>
        <w:t>La empresa suple toda herramienta de seguridad que necesite su equipo de trabajo tales como; botas, gafas, botas, batas, chalecos, guantes, tapones de oídos, redecillas y mascarillas.</w:t>
      </w:r>
    </w:p>
    <w:p w:rsidR="00164530" w:rsidRPr="00164530" w:rsidRDefault="00164530" w:rsidP="00164530">
      <w:pPr>
        <w:spacing w:before="240" w:line="360" w:lineRule="auto"/>
        <w:rPr>
          <w:rFonts w:ascii="Arial" w:hAnsi="Arial" w:cs="Arial"/>
          <w:sz w:val="26"/>
          <w:szCs w:val="26"/>
          <w:lang w:val="es-ES"/>
        </w:rPr>
      </w:pPr>
      <w:r w:rsidRPr="00164530">
        <w:rPr>
          <w:rFonts w:ascii="Arial" w:hAnsi="Arial" w:cs="Arial"/>
          <w:sz w:val="26"/>
          <w:szCs w:val="26"/>
          <w:lang w:val="es-ES"/>
        </w:rPr>
        <w:t xml:space="preserve">La ruta de evacuación están señalizadas. Los programas de seguridad están sustentados con simulacros establecidos para capacitar al personal de cómo actuar. </w:t>
      </w:r>
    </w:p>
    <w:p w:rsidR="0060699D" w:rsidRPr="000D04F8" w:rsidRDefault="0060699D" w:rsidP="0060699D">
      <w:pPr>
        <w:widowControl w:val="0"/>
        <w:shd w:val="clear" w:color="auto" w:fill="FFFFFF"/>
        <w:tabs>
          <w:tab w:val="left" w:pos="1073"/>
        </w:tabs>
        <w:autoSpaceDE w:val="0"/>
        <w:autoSpaceDN w:val="0"/>
        <w:adjustRightInd w:val="0"/>
        <w:spacing w:before="19" w:line="410" w:lineRule="exact"/>
        <w:ind w:left="730"/>
        <w:rPr>
          <w:rFonts w:ascii="Arial" w:hAnsi="Arial" w:cs="Arial"/>
          <w:sz w:val="26"/>
          <w:szCs w:val="26"/>
          <w:lang w:val="es-ES_tradnl"/>
        </w:rPr>
      </w:pPr>
    </w:p>
    <w:p w:rsidR="0060699D" w:rsidRPr="000D04F8" w:rsidRDefault="0060699D" w:rsidP="0060699D">
      <w:pPr>
        <w:widowControl w:val="0"/>
        <w:shd w:val="clear" w:color="auto" w:fill="FFFFFF"/>
        <w:tabs>
          <w:tab w:val="left" w:pos="1073"/>
        </w:tabs>
        <w:autoSpaceDE w:val="0"/>
        <w:autoSpaceDN w:val="0"/>
        <w:adjustRightInd w:val="0"/>
        <w:spacing w:before="19" w:line="410" w:lineRule="exact"/>
        <w:ind w:left="730"/>
        <w:rPr>
          <w:rFonts w:ascii="Arial" w:hAnsi="Arial" w:cs="Arial"/>
          <w:b/>
          <w:sz w:val="26"/>
          <w:szCs w:val="26"/>
          <w:lang w:val="es-ES_tradnl"/>
        </w:rPr>
      </w:pPr>
      <w:r w:rsidRPr="000D04F8">
        <w:rPr>
          <w:rFonts w:ascii="Arial" w:hAnsi="Arial" w:cs="Arial"/>
          <w:b/>
          <w:sz w:val="26"/>
          <w:szCs w:val="26"/>
          <w:lang w:val="es-ES_tradnl"/>
        </w:rPr>
        <w:t>SERVICIOS.</w:t>
      </w:r>
    </w:p>
    <w:p w:rsidR="0060699D" w:rsidRPr="000D04F8" w:rsidRDefault="0060699D" w:rsidP="0060699D">
      <w:pPr>
        <w:widowControl w:val="0"/>
        <w:shd w:val="clear" w:color="auto" w:fill="FFFFFF"/>
        <w:tabs>
          <w:tab w:val="left" w:pos="1073"/>
        </w:tabs>
        <w:autoSpaceDE w:val="0"/>
        <w:autoSpaceDN w:val="0"/>
        <w:adjustRightInd w:val="0"/>
        <w:spacing w:before="19" w:line="410" w:lineRule="exact"/>
        <w:ind w:left="730"/>
        <w:rPr>
          <w:rFonts w:ascii="Arial" w:hAnsi="Arial" w:cs="Arial"/>
          <w:sz w:val="26"/>
          <w:szCs w:val="26"/>
          <w:lang w:val="es-ES_tradnl"/>
        </w:rPr>
      </w:pPr>
    </w:p>
    <w:p w:rsidR="0060699D" w:rsidRPr="000D04F8" w:rsidRDefault="0060699D" w:rsidP="003D7E91">
      <w:pPr>
        <w:shd w:val="clear" w:color="auto" w:fill="FFFFFF"/>
        <w:spacing w:before="2" w:line="410" w:lineRule="exact"/>
        <w:ind w:left="10"/>
        <w:jc w:val="both"/>
        <w:rPr>
          <w:rFonts w:ascii="Arial" w:hAnsi="Arial" w:cs="Arial"/>
          <w:spacing w:val="-1"/>
          <w:sz w:val="26"/>
          <w:szCs w:val="26"/>
          <w:lang w:val="es-ES_tradnl"/>
        </w:rPr>
      </w:pPr>
      <w:r w:rsidRPr="000D04F8">
        <w:rPr>
          <w:rFonts w:ascii="Arial" w:hAnsi="Arial" w:cs="Arial"/>
          <w:b/>
          <w:bCs/>
          <w:spacing w:val="-1"/>
          <w:sz w:val="26"/>
          <w:szCs w:val="26"/>
          <w:lang w:val="es-ES_tradnl"/>
        </w:rPr>
        <w:t xml:space="preserve">Agua Potable: </w:t>
      </w:r>
      <w:r w:rsidRPr="000D04F8">
        <w:rPr>
          <w:rFonts w:ascii="Arial" w:hAnsi="Arial" w:cs="Arial"/>
          <w:spacing w:val="-1"/>
          <w:sz w:val="26"/>
          <w:szCs w:val="26"/>
          <w:lang w:val="es-ES_tradnl"/>
        </w:rPr>
        <w:t>agua potable y agua residuales.</w:t>
      </w:r>
    </w:p>
    <w:p w:rsidR="000A5029" w:rsidRPr="000D04F8" w:rsidRDefault="000A5029" w:rsidP="003D7E91">
      <w:pPr>
        <w:shd w:val="clear" w:color="auto" w:fill="FFFFFF"/>
        <w:spacing w:before="2" w:line="410" w:lineRule="exact"/>
        <w:ind w:left="10"/>
        <w:jc w:val="both"/>
        <w:rPr>
          <w:rFonts w:ascii="Arial" w:hAnsi="Arial" w:cs="Arial"/>
          <w:sz w:val="26"/>
          <w:szCs w:val="26"/>
        </w:rPr>
      </w:pPr>
    </w:p>
    <w:p w:rsidR="0060699D" w:rsidRPr="000D04F8" w:rsidRDefault="000A5029" w:rsidP="003D7E91">
      <w:pPr>
        <w:shd w:val="clear" w:color="auto" w:fill="FFFFFF"/>
        <w:spacing w:before="2" w:line="410" w:lineRule="exact"/>
        <w:ind w:left="22"/>
        <w:jc w:val="both"/>
        <w:rPr>
          <w:rFonts w:ascii="Arial" w:hAnsi="Arial" w:cs="Arial"/>
          <w:spacing w:val="-1"/>
          <w:sz w:val="26"/>
          <w:szCs w:val="26"/>
          <w:lang w:val="es-ES_tradnl"/>
        </w:rPr>
      </w:pPr>
      <w:r w:rsidRPr="000D04F8">
        <w:rPr>
          <w:rFonts w:ascii="Arial" w:hAnsi="Arial" w:cs="Arial"/>
          <w:sz w:val="26"/>
          <w:szCs w:val="26"/>
          <w:lang w:val="es-ES_tradnl"/>
        </w:rPr>
        <w:t>Contamos con una cisterna de 10</w:t>
      </w:r>
      <w:r w:rsidR="0060699D" w:rsidRPr="000D04F8">
        <w:rPr>
          <w:rFonts w:ascii="Arial" w:hAnsi="Arial" w:cs="Arial"/>
          <w:sz w:val="26"/>
          <w:szCs w:val="26"/>
          <w:lang w:val="es-ES_tradnl"/>
        </w:rPr>
        <w:t>,000 galones.  Las aguas residuales son</w:t>
      </w:r>
      <w:r w:rsidR="003D7E91" w:rsidRPr="000D04F8">
        <w:rPr>
          <w:rFonts w:ascii="Arial" w:hAnsi="Arial" w:cs="Arial"/>
          <w:sz w:val="26"/>
          <w:szCs w:val="26"/>
          <w:lang w:val="es-ES_tradnl"/>
        </w:rPr>
        <w:t xml:space="preserve"> </w:t>
      </w:r>
      <w:r w:rsidR="0060699D" w:rsidRPr="000D04F8">
        <w:rPr>
          <w:rFonts w:ascii="Arial" w:hAnsi="Arial" w:cs="Arial"/>
          <w:spacing w:val="-1"/>
          <w:sz w:val="26"/>
          <w:szCs w:val="26"/>
          <w:lang w:val="es-ES_tradnl"/>
        </w:rPr>
        <w:t>recogidas por canaletas, registros, trampas</w:t>
      </w:r>
      <w:r w:rsidR="00894DF3">
        <w:rPr>
          <w:rFonts w:ascii="Arial" w:hAnsi="Arial" w:cs="Arial"/>
          <w:spacing w:val="-1"/>
          <w:sz w:val="26"/>
          <w:szCs w:val="26"/>
          <w:lang w:val="es-ES_tradnl"/>
        </w:rPr>
        <w:t>, cámara séptica instalado en la nave</w:t>
      </w:r>
      <w:r w:rsidR="0060699D" w:rsidRPr="000D04F8">
        <w:rPr>
          <w:rFonts w:ascii="Arial" w:hAnsi="Arial" w:cs="Arial"/>
          <w:spacing w:val="-1"/>
          <w:sz w:val="26"/>
          <w:szCs w:val="26"/>
          <w:lang w:val="es-ES_tradnl"/>
        </w:rPr>
        <w:t xml:space="preserve"> y filtrantes.</w:t>
      </w:r>
    </w:p>
    <w:p w:rsidR="0060699D" w:rsidRPr="000D04F8" w:rsidRDefault="0060699D" w:rsidP="003D7E91">
      <w:pPr>
        <w:shd w:val="clear" w:color="auto" w:fill="FFFFFF"/>
        <w:spacing w:before="2" w:line="410" w:lineRule="exact"/>
        <w:ind w:left="29"/>
        <w:jc w:val="both"/>
        <w:rPr>
          <w:rFonts w:ascii="Arial" w:hAnsi="Arial" w:cs="Arial"/>
          <w:sz w:val="26"/>
          <w:szCs w:val="26"/>
        </w:rPr>
      </w:pPr>
    </w:p>
    <w:p w:rsidR="0060699D" w:rsidRPr="000D04F8" w:rsidRDefault="0060699D" w:rsidP="003D7E91">
      <w:pPr>
        <w:shd w:val="clear" w:color="auto" w:fill="FFFFFF"/>
        <w:spacing w:line="410" w:lineRule="exact"/>
        <w:ind w:left="29"/>
        <w:jc w:val="both"/>
        <w:rPr>
          <w:rFonts w:ascii="Arial" w:hAnsi="Arial" w:cs="Arial"/>
          <w:sz w:val="26"/>
          <w:szCs w:val="26"/>
        </w:rPr>
      </w:pPr>
      <w:r w:rsidRPr="000D04F8">
        <w:rPr>
          <w:rFonts w:ascii="Arial" w:hAnsi="Arial" w:cs="Arial"/>
          <w:b/>
          <w:bCs/>
          <w:spacing w:val="-3"/>
          <w:sz w:val="26"/>
          <w:szCs w:val="26"/>
          <w:lang w:val="es-ES_tradnl"/>
        </w:rPr>
        <w:t>Energía Eléctrica:</w:t>
      </w:r>
    </w:p>
    <w:p w:rsidR="0060699D" w:rsidRPr="000D04F8" w:rsidRDefault="0060699D" w:rsidP="003D7E91">
      <w:pPr>
        <w:shd w:val="clear" w:color="auto" w:fill="FFFFFF"/>
        <w:spacing w:line="410" w:lineRule="exact"/>
        <w:ind w:left="19"/>
        <w:jc w:val="both"/>
        <w:rPr>
          <w:rFonts w:ascii="Arial" w:hAnsi="Arial" w:cs="Arial"/>
          <w:sz w:val="26"/>
          <w:szCs w:val="26"/>
          <w:lang w:val="es-ES_tradnl"/>
        </w:rPr>
      </w:pPr>
      <w:r w:rsidRPr="000D04F8">
        <w:rPr>
          <w:rFonts w:ascii="Arial" w:hAnsi="Arial" w:cs="Arial"/>
          <w:sz w:val="26"/>
          <w:szCs w:val="26"/>
          <w:lang w:val="es-ES_tradnl"/>
        </w:rPr>
        <w:t>es suplida por la empresa EDEESTE, adicional se cuanta con un generador</w:t>
      </w:r>
      <w:r w:rsidR="003D7E91" w:rsidRPr="000D04F8">
        <w:rPr>
          <w:rFonts w:ascii="Arial" w:hAnsi="Arial" w:cs="Arial"/>
          <w:sz w:val="26"/>
          <w:szCs w:val="26"/>
          <w:lang w:val="es-ES_tradnl"/>
        </w:rPr>
        <w:t xml:space="preserve"> </w:t>
      </w:r>
      <w:r w:rsidRPr="000D04F8">
        <w:rPr>
          <w:rFonts w:ascii="Arial" w:hAnsi="Arial" w:cs="Arial"/>
          <w:sz w:val="26"/>
          <w:szCs w:val="26"/>
          <w:lang w:val="es-ES_tradnl"/>
        </w:rPr>
        <w:t xml:space="preserve">eléctrico </w:t>
      </w:r>
      <w:r w:rsidR="00894DF3">
        <w:rPr>
          <w:rFonts w:ascii="Arial" w:hAnsi="Arial" w:cs="Arial"/>
          <w:sz w:val="26"/>
          <w:szCs w:val="26"/>
          <w:lang w:val="es-ES_tradnl"/>
        </w:rPr>
        <w:t>110</w:t>
      </w:r>
      <w:r w:rsidRPr="000D04F8">
        <w:rPr>
          <w:rFonts w:ascii="Arial" w:hAnsi="Arial" w:cs="Arial"/>
          <w:sz w:val="26"/>
          <w:szCs w:val="26"/>
          <w:lang w:val="es-ES_tradnl"/>
        </w:rPr>
        <w:t xml:space="preserve"> kW con su </w:t>
      </w:r>
      <w:r w:rsidR="00894DF3">
        <w:rPr>
          <w:rFonts w:ascii="Arial" w:hAnsi="Arial" w:cs="Arial"/>
          <w:sz w:val="26"/>
          <w:szCs w:val="26"/>
          <w:lang w:val="es-ES_tradnl"/>
        </w:rPr>
        <w:t>respectivo tangue de gasoil de 1</w:t>
      </w:r>
      <w:r w:rsidRPr="000D04F8">
        <w:rPr>
          <w:rFonts w:ascii="Arial" w:hAnsi="Arial" w:cs="Arial"/>
          <w:sz w:val="26"/>
          <w:szCs w:val="26"/>
          <w:lang w:val="es-ES_tradnl"/>
        </w:rPr>
        <w:t>00 galones.</w:t>
      </w:r>
    </w:p>
    <w:p w:rsidR="0060699D" w:rsidRPr="000D04F8" w:rsidRDefault="0060699D" w:rsidP="003D7E91">
      <w:pPr>
        <w:shd w:val="clear" w:color="auto" w:fill="FFFFFF"/>
        <w:spacing w:line="410" w:lineRule="exact"/>
        <w:ind w:left="22"/>
        <w:jc w:val="both"/>
        <w:rPr>
          <w:rFonts w:ascii="Arial" w:hAnsi="Arial" w:cs="Arial"/>
          <w:sz w:val="26"/>
          <w:szCs w:val="26"/>
        </w:rPr>
      </w:pPr>
    </w:p>
    <w:p w:rsidR="0060699D" w:rsidRPr="000D04F8" w:rsidRDefault="0060699D" w:rsidP="003D7E91">
      <w:pPr>
        <w:shd w:val="clear" w:color="auto" w:fill="FFFFFF"/>
        <w:spacing w:before="2" w:line="410" w:lineRule="exact"/>
        <w:ind w:left="31"/>
        <w:jc w:val="both"/>
        <w:rPr>
          <w:rFonts w:ascii="Arial" w:hAnsi="Arial" w:cs="Arial"/>
          <w:sz w:val="26"/>
          <w:szCs w:val="26"/>
        </w:rPr>
      </w:pPr>
      <w:r w:rsidRPr="000D04F8">
        <w:rPr>
          <w:rFonts w:ascii="Arial" w:hAnsi="Arial" w:cs="Arial"/>
          <w:b/>
          <w:bCs/>
          <w:spacing w:val="-2"/>
          <w:sz w:val="26"/>
          <w:szCs w:val="26"/>
          <w:lang w:val="es-ES_tradnl"/>
        </w:rPr>
        <w:lastRenderedPageBreak/>
        <w:t>Residuos Sólidos y Desechos:</w:t>
      </w:r>
    </w:p>
    <w:p w:rsidR="0060699D" w:rsidRPr="000D04F8" w:rsidRDefault="0060699D" w:rsidP="003D7E91">
      <w:pPr>
        <w:shd w:val="clear" w:color="auto" w:fill="FFFFFF"/>
        <w:spacing w:before="2" w:line="410" w:lineRule="exact"/>
        <w:ind w:left="36"/>
        <w:jc w:val="both"/>
        <w:rPr>
          <w:rFonts w:ascii="Arial" w:hAnsi="Arial" w:cs="Arial"/>
          <w:sz w:val="26"/>
          <w:szCs w:val="26"/>
          <w:lang w:val="es-ES_tradnl"/>
        </w:rPr>
      </w:pPr>
      <w:r w:rsidRPr="000D04F8">
        <w:rPr>
          <w:rFonts w:ascii="Arial" w:hAnsi="Arial" w:cs="Arial"/>
          <w:sz w:val="26"/>
          <w:szCs w:val="26"/>
          <w:lang w:val="es-ES_tradnl"/>
        </w:rPr>
        <w:t>Residuos comunes (orgánicos) son depositado en fundas plásticas y tanques</w:t>
      </w:r>
      <w:r w:rsidR="003D7E91" w:rsidRPr="000D04F8">
        <w:rPr>
          <w:rFonts w:ascii="Arial" w:hAnsi="Arial" w:cs="Arial"/>
          <w:sz w:val="26"/>
          <w:szCs w:val="26"/>
          <w:lang w:val="es-ES_tradnl"/>
        </w:rPr>
        <w:t xml:space="preserve"> </w:t>
      </w:r>
      <w:r w:rsidRPr="000D04F8">
        <w:rPr>
          <w:rFonts w:ascii="Arial" w:hAnsi="Arial" w:cs="Arial"/>
          <w:sz w:val="26"/>
          <w:szCs w:val="26"/>
          <w:lang w:val="es-ES_tradnl"/>
        </w:rPr>
        <w:t>de 55 galones y luego recogido por el ayuntamiento.</w:t>
      </w:r>
    </w:p>
    <w:p w:rsidR="0060699D" w:rsidRPr="000D04F8" w:rsidRDefault="0060699D" w:rsidP="003D7E91">
      <w:pPr>
        <w:shd w:val="clear" w:color="auto" w:fill="FFFFFF"/>
        <w:spacing w:before="2" w:line="410" w:lineRule="exact"/>
        <w:ind w:left="29"/>
        <w:jc w:val="both"/>
        <w:rPr>
          <w:rFonts w:ascii="Arial" w:hAnsi="Arial" w:cs="Arial"/>
          <w:sz w:val="26"/>
          <w:szCs w:val="26"/>
        </w:rPr>
      </w:pPr>
    </w:p>
    <w:p w:rsidR="0060699D" w:rsidRPr="000D04F8" w:rsidRDefault="0060699D" w:rsidP="003D7E91">
      <w:pPr>
        <w:shd w:val="clear" w:color="auto" w:fill="FFFFFF"/>
        <w:spacing w:before="2" w:line="410" w:lineRule="exact"/>
        <w:ind w:left="41"/>
        <w:jc w:val="both"/>
        <w:rPr>
          <w:rFonts w:ascii="Arial" w:hAnsi="Arial" w:cs="Arial"/>
          <w:spacing w:val="-4"/>
          <w:sz w:val="26"/>
          <w:szCs w:val="26"/>
          <w:lang w:val="es-ES_tradnl"/>
        </w:rPr>
      </w:pPr>
      <w:r w:rsidRPr="000D04F8">
        <w:rPr>
          <w:rFonts w:ascii="Arial" w:hAnsi="Arial" w:cs="Arial"/>
          <w:sz w:val="26"/>
          <w:szCs w:val="26"/>
          <w:lang w:val="es-ES_tradnl"/>
        </w:rPr>
        <w:t>Los cartones y plásticos son reutilizados en el proceso de empacado de los</w:t>
      </w:r>
      <w:r w:rsidR="003D7E91" w:rsidRPr="000D04F8">
        <w:rPr>
          <w:rFonts w:ascii="Arial" w:hAnsi="Arial" w:cs="Arial"/>
          <w:sz w:val="26"/>
          <w:szCs w:val="26"/>
          <w:lang w:val="es-ES_tradnl"/>
        </w:rPr>
        <w:t xml:space="preserve"> </w:t>
      </w:r>
      <w:r w:rsidRPr="000D04F8">
        <w:rPr>
          <w:rFonts w:ascii="Arial" w:hAnsi="Arial" w:cs="Arial"/>
          <w:spacing w:val="-4"/>
          <w:sz w:val="26"/>
          <w:szCs w:val="26"/>
          <w:lang w:val="es-ES_tradnl"/>
        </w:rPr>
        <w:t>productos.</w:t>
      </w:r>
    </w:p>
    <w:p w:rsidR="0060699D" w:rsidRPr="000D04F8" w:rsidRDefault="0060699D" w:rsidP="003D7E91">
      <w:pPr>
        <w:shd w:val="clear" w:color="auto" w:fill="FFFFFF"/>
        <w:spacing w:line="410" w:lineRule="exact"/>
        <w:ind w:left="36"/>
        <w:jc w:val="both"/>
        <w:rPr>
          <w:rFonts w:ascii="Arial" w:hAnsi="Arial" w:cs="Arial"/>
          <w:sz w:val="26"/>
          <w:szCs w:val="26"/>
        </w:rPr>
      </w:pPr>
    </w:p>
    <w:p w:rsidR="0060699D" w:rsidRDefault="0060699D" w:rsidP="003D7E91">
      <w:pPr>
        <w:shd w:val="clear" w:color="auto" w:fill="FFFFFF"/>
        <w:spacing w:line="410" w:lineRule="exact"/>
        <w:ind w:left="43"/>
        <w:jc w:val="both"/>
        <w:rPr>
          <w:rFonts w:ascii="Arial" w:hAnsi="Arial" w:cs="Arial"/>
          <w:spacing w:val="-1"/>
          <w:sz w:val="26"/>
          <w:szCs w:val="26"/>
          <w:lang w:val="es-ES_tradnl"/>
        </w:rPr>
      </w:pPr>
      <w:r w:rsidRPr="000D04F8">
        <w:rPr>
          <w:rFonts w:ascii="Arial" w:hAnsi="Arial" w:cs="Arial"/>
          <w:sz w:val="26"/>
          <w:szCs w:val="26"/>
          <w:lang w:val="es-ES_tradnl"/>
        </w:rPr>
        <w:t>La cantidad de residuos liquido son generado por el proceso de lavado de las</w:t>
      </w:r>
      <w:r w:rsidR="003D7E91" w:rsidRPr="000D04F8">
        <w:rPr>
          <w:rFonts w:ascii="Arial" w:hAnsi="Arial" w:cs="Arial"/>
          <w:sz w:val="26"/>
          <w:szCs w:val="26"/>
          <w:lang w:val="es-ES_tradnl"/>
        </w:rPr>
        <w:t xml:space="preserve"> </w:t>
      </w:r>
      <w:r w:rsidRPr="000D04F8">
        <w:rPr>
          <w:rFonts w:ascii="Arial" w:hAnsi="Arial" w:cs="Arial"/>
          <w:spacing w:val="-1"/>
          <w:sz w:val="26"/>
          <w:szCs w:val="26"/>
          <w:lang w:val="es-ES_tradnl"/>
        </w:rPr>
        <w:t xml:space="preserve">maquinarias y equipos de producción. Estos son dirigidos hacia </w:t>
      </w:r>
      <w:r w:rsidR="00894DF3">
        <w:rPr>
          <w:rFonts w:ascii="Arial" w:hAnsi="Arial" w:cs="Arial"/>
          <w:spacing w:val="-1"/>
          <w:sz w:val="26"/>
          <w:szCs w:val="26"/>
          <w:lang w:val="es-ES_tradnl"/>
        </w:rPr>
        <w:t xml:space="preserve">la cámara séptica, tratamiento anaeróbica de flujo ascendente por 3 camaras de sedimentación y degradación por procesos anaeróbicos y al final, una trampa de arena y </w:t>
      </w:r>
      <w:r w:rsidRPr="000D04F8">
        <w:rPr>
          <w:rFonts w:ascii="Arial" w:hAnsi="Arial" w:cs="Arial"/>
          <w:spacing w:val="-1"/>
          <w:sz w:val="26"/>
          <w:szCs w:val="26"/>
          <w:lang w:val="es-ES_tradnl"/>
        </w:rPr>
        <w:t>pozo filtrante</w:t>
      </w:r>
    </w:p>
    <w:p w:rsidR="00894DF3" w:rsidRPr="000D04F8" w:rsidRDefault="00894DF3" w:rsidP="003D7E91">
      <w:pPr>
        <w:shd w:val="clear" w:color="auto" w:fill="FFFFFF"/>
        <w:spacing w:line="410" w:lineRule="exact"/>
        <w:ind w:left="43"/>
        <w:jc w:val="both"/>
        <w:rPr>
          <w:rFonts w:ascii="Arial" w:hAnsi="Arial" w:cs="Arial"/>
          <w:sz w:val="26"/>
          <w:szCs w:val="26"/>
        </w:rPr>
      </w:pPr>
    </w:p>
    <w:p w:rsidR="00894DF3" w:rsidRDefault="00894DF3" w:rsidP="003D7E91">
      <w:pPr>
        <w:shd w:val="clear" w:color="auto" w:fill="FFFFFF"/>
        <w:spacing w:before="2" w:line="410" w:lineRule="exact"/>
        <w:ind w:left="43"/>
        <w:jc w:val="both"/>
        <w:rPr>
          <w:rFonts w:ascii="Arial" w:hAnsi="Arial" w:cs="Arial"/>
          <w:spacing w:val="-1"/>
          <w:sz w:val="26"/>
          <w:szCs w:val="26"/>
          <w:lang w:val="es-ES_tradnl"/>
        </w:rPr>
      </w:pPr>
      <w:r>
        <w:rPr>
          <w:rFonts w:ascii="Arial" w:hAnsi="Arial" w:cs="Arial"/>
          <w:sz w:val="26"/>
          <w:szCs w:val="26"/>
        </w:rPr>
        <w:t xml:space="preserve">Aguas de proceso, son conducido </w:t>
      </w:r>
      <w:r w:rsidR="0060699D" w:rsidRPr="000D04F8">
        <w:rPr>
          <w:rFonts w:ascii="Arial" w:hAnsi="Arial" w:cs="Arial"/>
          <w:sz w:val="26"/>
          <w:szCs w:val="26"/>
          <w:lang w:val="es-ES_tradnl"/>
        </w:rPr>
        <w:t>mediante su canaleta y trampa de grasa, la empresa no genera desechos</w:t>
      </w:r>
      <w:r w:rsidR="003D7E91" w:rsidRPr="000D04F8">
        <w:rPr>
          <w:rFonts w:ascii="Arial" w:hAnsi="Arial" w:cs="Arial"/>
          <w:sz w:val="26"/>
          <w:szCs w:val="26"/>
          <w:lang w:val="es-ES_tradnl"/>
        </w:rPr>
        <w:t xml:space="preserve"> </w:t>
      </w:r>
      <w:r w:rsidR="0060699D" w:rsidRPr="000D04F8">
        <w:rPr>
          <w:rFonts w:ascii="Arial" w:hAnsi="Arial" w:cs="Arial"/>
          <w:spacing w:val="-1"/>
          <w:sz w:val="26"/>
          <w:szCs w:val="26"/>
          <w:lang w:val="es-ES_tradnl"/>
        </w:rPr>
        <w:t>peligrosos ni tóxicos</w:t>
      </w:r>
    </w:p>
    <w:p w:rsidR="00894DF3" w:rsidRDefault="00894DF3" w:rsidP="003D7E91">
      <w:pPr>
        <w:shd w:val="clear" w:color="auto" w:fill="FFFFFF"/>
        <w:spacing w:before="2" w:line="410" w:lineRule="exact"/>
        <w:ind w:left="43"/>
        <w:jc w:val="both"/>
        <w:rPr>
          <w:rFonts w:ascii="Arial" w:hAnsi="Arial" w:cs="Arial"/>
          <w:spacing w:val="-1"/>
          <w:sz w:val="26"/>
          <w:szCs w:val="26"/>
          <w:lang w:val="es-ES_tradnl"/>
        </w:rPr>
      </w:pPr>
    </w:p>
    <w:p w:rsidR="0060699D" w:rsidRPr="000D04F8" w:rsidRDefault="0060699D" w:rsidP="003D7E91">
      <w:pPr>
        <w:shd w:val="clear" w:color="auto" w:fill="FFFFFF"/>
        <w:spacing w:before="2" w:line="410" w:lineRule="exact"/>
        <w:ind w:left="43"/>
        <w:jc w:val="both"/>
        <w:rPr>
          <w:rFonts w:ascii="Arial" w:hAnsi="Arial" w:cs="Arial"/>
          <w:spacing w:val="-1"/>
          <w:sz w:val="26"/>
          <w:szCs w:val="26"/>
          <w:lang w:val="es-ES_tradnl"/>
        </w:rPr>
      </w:pPr>
      <w:r w:rsidRPr="000D04F8">
        <w:rPr>
          <w:rFonts w:ascii="Arial" w:hAnsi="Arial" w:cs="Arial"/>
          <w:spacing w:val="-1"/>
          <w:sz w:val="26"/>
          <w:szCs w:val="26"/>
          <w:lang w:val="es-ES_tradnl"/>
        </w:rPr>
        <w:t>.</w:t>
      </w:r>
    </w:p>
    <w:p w:rsidR="0060699D" w:rsidRPr="000D04F8" w:rsidRDefault="0060699D" w:rsidP="0060699D">
      <w:pPr>
        <w:shd w:val="clear" w:color="auto" w:fill="FFFFFF"/>
        <w:spacing w:line="410" w:lineRule="exact"/>
        <w:ind w:left="50"/>
        <w:rPr>
          <w:rFonts w:ascii="Arial" w:hAnsi="Arial" w:cs="Arial"/>
          <w:b/>
          <w:bCs/>
          <w:spacing w:val="-1"/>
          <w:sz w:val="26"/>
          <w:szCs w:val="26"/>
          <w:lang w:val="es-ES_tradnl"/>
        </w:rPr>
      </w:pPr>
      <w:r w:rsidRPr="000D04F8">
        <w:rPr>
          <w:rFonts w:ascii="Arial" w:hAnsi="Arial" w:cs="Arial"/>
          <w:b/>
          <w:bCs/>
          <w:spacing w:val="-1"/>
          <w:sz w:val="26"/>
          <w:szCs w:val="26"/>
          <w:lang w:val="es-ES_tradnl"/>
        </w:rPr>
        <w:t>EMPLEOMANÍA Y HORARIOS LABORALES</w:t>
      </w:r>
    </w:p>
    <w:p w:rsidR="0060699D" w:rsidRPr="000D04F8" w:rsidRDefault="0060699D" w:rsidP="0060699D">
      <w:pPr>
        <w:shd w:val="clear" w:color="auto" w:fill="FFFFFF"/>
        <w:spacing w:line="410" w:lineRule="exact"/>
        <w:ind w:left="50"/>
        <w:rPr>
          <w:rFonts w:ascii="Arial" w:hAnsi="Arial" w:cs="Arial"/>
          <w:sz w:val="26"/>
          <w:szCs w:val="26"/>
        </w:rPr>
      </w:pPr>
    </w:p>
    <w:p w:rsidR="0060699D" w:rsidRPr="000D04F8" w:rsidRDefault="0060699D" w:rsidP="003D7E91">
      <w:pPr>
        <w:shd w:val="clear" w:color="auto" w:fill="FFFFFF"/>
        <w:spacing w:line="410" w:lineRule="exact"/>
        <w:ind w:left="55"/>
        <w:jc w:val="both"/>
        <w:rPr>
          <w:rFonts w:ascii="Arial" w:hAnsi="Arial" w:cs="Arial"/>
          <w:sz w:val="26"/>
          <w:szCs w:val="26"/>
        </w:rPr>
      </w:pPr>
      <w:r w:rsidRPr="000D04F8">
        <w:rPr>
          <w:rFonts w:ascii="Arial" w:hAnsi="Arial" w:cs="Arial"/>
          <w:sz w:val="26"/>
          <w:szCs w:val="26"/>
          <w:lang w:val="es-ES_tradnl"/>
        </w:rPr>
        <w:t xml:space="preserve">La empresa cuanta, con </w:t>
      </w:r>
      <w:r w:rsidR="00894DF3">
        <w:rPr>
          <w:rFonts w:ascii="Arial" w:hAnsi="Arial" w:cs="Arial"/>
          <w:sz w:val="26"/>
          <w:szCs w:val="26"/>
          <w:lang w:val="es-ES_tradnl"/>
        </w:rPr>
        <w:t>80</w:t>
      </w:r>
      <w:r w:rsidRPr="000D04F8">
        <w:rPr>
          <w:rFonts w:ascii="Arial" w:hAnsi="Arial" w:cs="Arial"/>
          <w:sz w:val="26"/>
          <w:szCs w:val="26"/>
          <w:lang w:val="es-ES_tradnl"/>
        </w:rPr>
        <w:t xml:space="preserve"> empleados fijos, con un horario de trabajo de</w:t>
      </w:r>
      <w:r w:rsidR="003D7E91" w:rsidRPr="000D04F8">
        <w:rPr>
          <w:rFonts w:ascii="Arial" w:hAnsi="Arial" w:cs="Arial"/>
          <w:sz w:val="26"/>
          <w:szCs w:val="26"/>
          <w:lang w:val="es-ES_tradnl"/>
        </w:rPr>
        <w:t xml:space="preserve"> </w:t>
      </w:r>
      <w:r w:rsidRPr="000D04F8">
        <w:rPr>
          <w:rFonts w:ascii="Arial" w:hAnsi="Arial" w:cs="Arial"/>
          <w:sz w:val="26"/>
          <w:szCs w:val="26"/>
        </w:rPr>
        <w:t xml:space="preserve">8:00am a </w:t>
      </w:r>
      <w:r w:rsidR="00894DF3">
        <w:rPr>
          <w:rFonts w:ascii="Arial" w:hAnsi="Arial" w:cs="Arial"/>
          <w:sz w:val="26"/>
          <w:szCs w:val="26"/>
        </w:rPr>
        <w:t>5</w:t>
      </w:r>
      <w:r w:rsidRPr="000D04F8">
        <w:rPr>
          <w:rFonts w:ascii="Arial" w:hAnsi="Arial" w:cs="Arial"/>
          <w:sz w:val="26"/>
          <w:szCs w:val="26"/>
        </w:rPr>
        <w:t xml:space="preserve">:00pm. </w:t>
      </w:r>
      <w:r w:rsidRPr="000D04F8">
        <w:rPr>
          <w:rFonts w:ascii="Arial" w:hAnsi="Arial" w:cs="Arial"/>
          <w:sz w:val="26"/>
          <w:szCs w:val="26"/>
          <w:lang w:val="es-ES_tradnl"/>
        </w:rPr>
        <w:t>De lunes a viernes.</w:t>
      </w:r>
    </w:p>
    <w:p w:rsidR="0060699D" w:rsidRPr="000D04F8" w:rsidRDefault="0060699D" w:rsidP="0060699D">
      <w:pPr>
        <w:shd w:val="clear" w:color="auto" w:fill="FFFFFF"/>
        <w:spacing w:line="410" w:lineRule="exact"/>
        <w:ind w:left="53"/>
        <w:rPr>
          <w:rFonts w:ascii="Arial" w:hAnsi="Arial" w:cs="Arial"/>
          <w:sz w:val="26"/>
          <w:szCs w:val="26"/>
        </w:rPr>
      </w:pPr>
    </w:p>
    <w:p w:rsidR="0060699D" w:rsidRPr="000D04F8" w:rsidRDefault="0060699D" w:rsidP="0060699D">
      <w:pPr>
        <w:shd w:val="clear" w:color="auto" w:fill="FFFFFF"/>
        <w:ind w:left="19"/>
        <w:rPr>
          <w:rFonts w:ascii="Arial" w:hAnsi="Arial" w:cs="Arial"/>
          <w:b/>
          <w:bCs/>
          <w:spacing w:val="-3"/>
          <w:sz w:val="26"/>
          <w:szCs w:val="26"/>
          <w:lang w:val="es-ES_tradnl"/>
        </w:rPr>
      </w:pPr>
    </w:p>
    <w:p w:rsidR="0060699D" w:rsidRPr="000D04F8" w:rsidRDefault="0060699D" w:rsidP="0060699D">
      <w:pPr>
        <w:shd w:val="clear" w:color="auto" w:fill="FFFFFF"/>
        <w:ind w:left="19"/>
        <w:rPr>
          <w:rFonts w:ascii="Arial" w:hAnsi="Arial" w:cs="Arial"/>
          <w:sz w:val="26"/>
          <w:szCs w:val="26"/>
        </w:rPr>
      </w:pPr>
      <w:r w:rsidRPr="000D04F8">
        <w:rPr>
          <w:rFonts w:ascii="Arial" w:hAnsi="Arial" w:cs="Arial"/>
          <w:b/>
          <w:bCs/>
          <w:spacing w:val="-3"/>
          <w:sz w:val="26"/>
          <w:szCs w:val="26"/>
          <w:lang w:val="es-ES_tradnl"/>
        </w:rPr>
        <w:t>EQUIPOS Y HERRAMIENTAS UTILIZADOS EN EL PROCESO DE PRODUCCIÓN:</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before="418" w:line="276" w:lineRule="auto"/>
        <w:ind w:left="350"/>
        <w:rPr>
          <w:rFonts w:ascii="Arial" w:hAnsi="Arial" w:cs="Arial"/>
          <w:sz w:val="26"/>
          <w:szCs w:val="26"/>
          <w:lang w:val="es-ES_tradnl"/>
        </w:rPr>
      </w:pPr>
      <w:r w:rsidRPr="000D04F8">
        <w:rPr>
          <w:rFonts w:ascii="Arial" w:hAnsi="Arial" w:cs="Arial"/>
          <w:spacing w:val="-2"/>
          <w:sz w:val="26"/>
          <w:szCs w:val="26"/>
          <w:lang w:val="es-ES_tradnl"/>
        </w:rPr>
        <w:t>Mezcladores</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line="276" w:lineRule="auto"/>
        <w:ind w:left="350"/>
        <w:rPr>
          <w:rFonts w:ascii="Arial" w:hAnsi="Arial" w:cs="Arial"/>
          <w:sz w:val="26"/>
          <w:szCs w:val="26"/>
          <w:lang w:val="es-ES_tradnl"/>
        </w:rPr>
      </w:pPr>
      <w:r w:rsidRPr="000D04F8">
        <w:rPr>
          <w:rFonts w:ascii="Arial" w:hAnsi="Arial" w:cs="Arial"/>
          <w:sz w:val="26"/>
          <w:szCs w:val="26"/>
          <w:lang w:val="es-ES_tradnl"/>
        </w:rPr>
        <w:t>Tanques de Reposo</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line="276" w:lineRule="auto"/>
        <w:ind w:left="350"/>
        <w:rPr>
          <w:rFonts w:ascii="Arial" w:hAnsi="Arial" w:cs="Arial"/>
          <w:sz w:val="26"/>
          <w:szCs w:val="26"/>
          <w:lang w:val="es-ES_tradnl"/>
        </w:rPr>
      </w:pPr>
      <w:r w:rsidRPr="000D04F8">
        <w:rPr>
          <w:rFonts w:ascii="Arial" w:hAnsi="Arial" w:cs="Arial"/>
          <w:spacing w:val="-2"/>
          <w:sz w:val="26"/>
          <w:szCs w:val="26"/>
          <w:lang w:val="es-ES_tradnl"/>
        </w:rPr>
        <w:t>Llenadores</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before="2" w:line="276" w:lineRule="auto"/>
        <w:ind w:left="350"/>
        <w:rPr>
          <w:rFonts w:ascii="Arial" w:hAnsi="Arial" w:cs="Arial"/>
          <w:sz w:val="26"/>
          <w:szCs w:val="26"/>
          <w:lang w:val="es-ES_tradnl"/>
        </w:rPr>
      </w:pPr>
      <w:r w:rsidRPr="000D04F8">
        <w:rPr>
          <w:rFonts w:ascii="Arial" w:hAnsi="Arial" w:cs="Arial"/>
          <w:spacing w:val="-4"/>
          <w:sz w:val="26"/>
          <w:szCs w:val="26"/>
          <w:lang w:val="es-ES_tradnl"/>
        </w:rPr>
        <w:t>Bombas</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line="276" w:lineRule="auto"/>
        <w:ind w:left="350"/>
        <w:rPr>
          <w:rFonts w:ascii="Arial" w:hAnsi="Arial" w:cs="Arial"/>
          <w:sz w:val="26"/>
          <w:szCs w:val="26"/>
          <w:lang w:val="es-ES_tradnl"/>
        </w:rPr>
      </w:pPr>
      <w:r w:rsidRPr="000D04F8">
        <w:rPr>
          <w:rFonts w:ascii="Arial" w:hAnsi="Arial" w:cs="Arial"/>
          <w:spacing w:val="-2"/>
          <w:sz w:val="26"/>
          <w:szCs w:val="26"/>
          <w:lang w:val="es-ES_tradnl"/>
        </w:rPr>
        <w:t>PH meter</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before="2" w:line="276" w:lineRule="auto"/>
        <w:ind w:left="350"/>
        <w:rPr>
          <w:rFonts w:ascii="Arial" w:hAnsi="Arial" w:cs="Arial"/>
          <w:sz w:val="26"/>
          <w:szCs w:val="26"/>
          <w:lang w:val="es-ES_tradnl"/>
        </w:rPr>
      </w:pPr>
      <w:r w:rsidRPr="000D04F8">
        <w:rPr>
          <w:rFonts w:ascii="Arial" w:hAnsi="Arial" w:cs="Arial"/>
          <w:sz w:val="26"/>
          <w:szCs w:val="26"/>
          <w:lang w:val="es-ES_tradnl"/>
        </w:rPr>
        <w:t>Viscosímetro</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line="276" w:lineRule="auto"/>
        <w:ind w:left="350"/>
        <w:rPr>
          <w:rFonts w:ascii="Arial" w:hAnsi="Arial" w:cs="Arial"/>
          <w:sz w:val="26"/>
          <w:szCs w:val="26"/>
          <w:lang w:val="es-ES_tradnl"/>
        </w:rPr>
      </w:pPr>
      <w:r w:rsidRPr="000D04F8">
        <w:rPr>
          <w:rFonts w:ascii="Arial" w:hAnsi="Arial" w:cs="Arial"/>
          <w:spacing w:val="-2"/>
          <w:sz w:val="26"/>
          <w:szCs w:val="26"/>
          <w:lang w:val="es-ES_tradnl"/>
        </w:rPr>
        <w:t>Hidrómetros</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before="2" w:line="276" w:lineRule="auto"/>
        <w:ind w:left="350"/>
        <w:rPr>
          <w:rFonts w:ascii="Arial" w:hAnsi="Arial" w:cs="Arial"/>
          <w:sz w:val="26"/>
          <w:szCs w:val="26"/>
          <w:lang w:val="es-ES_tradnl"/>
        </w:rPr>
      </w:pPr>
      <w:r w:rsidRPr="000D04F8">
        <w:rPr>
          <w:rFonts w:ascii="Arial" w:hAnsi="Arial" w:cs="Arial"/>
          <w:spacing w:val="-1"/>
          <w:sz w:val="26"/>
          <w:szCs w:val="26"/>
          <w:lang w:val="es-ES_tradnl"/>
        </w:rPr>
        <w:lastRenderedPageBreak/>
        <w:t>Tratamiento de Agua</w:t>
      </w:r>
    </w:p>
    <w:p w:rsidR="0060699D" w:rsidRPr="000D04F8" w:rsidRDefault="0060699D" w:rsidP="00C941AE">
      <w:pPr>
        <w:widowControl w:val="0"/>
        <w:numPr>
          <w:ilvl w:val="0"/>
          <w:numId w:val="7"/>
        </w:numPr>
        <w:shd w:val="clear" w:color="auto" w:fill="FFFFFF"/>
        <w:tabs>
          <w:tab w:val="left" w:pos="682"/>
        </w:tabs>
        <w:autoSpaceDE w:val="0"/>
        <w:autoSpaceDN w:val="0"/>
        <w:adjustRightInd w:val="0"/>
        <w:spacing w:line="276" w:lineRule="auto"/>
        <w:ind w:left="350"/>
        <w:rPr>
          <w:rFonts w:ascii="Arial" w:hAnsi="Arial" w:cs="Arial"/>
          <w:sz w:val="26"/>
          <w:szCs w:val="26"/>
          <w:lang w:val="es-ES_tradnl"/>
        </w:rPr>
      </w:pPr>
      <w:r w:rsidRPr="000D04F8">
        <w:rPr>
          <w:rFonts w:ascii="Arial" w:hAnsi="Arial" w:cs="Arial"/>
          <w:spacing w:val="-3"/>
          <w:sz w:val="26"/>
          <w:szCs w:val="26"/>
          <w:lang w:val="es-ES_tradnl"/>
        </w:rPr>
        <w:t>Osmosis</w:t>
      </w:r>
    </w:p>
    <w:p w:rsidR="00894DF3" w:rsidRDefault="00894DF3" w:rsidP="00DA624F">
      <w:pPr>
        <w:spacing w:line="360" w:lineRule="auto"/>
        <w:jc w:val="both"/>
        <w:rPr>
          <w:rFonts w:ascii="Arial" w:hAnsi="Arial" w:cs="Arial"/>
          <w:b/>
          <w:sz w:val="26"/>
          <w:szCs w:val="26"/>
          <w:lang w:val="es-ES_tradnl"/>
        </w:rPr>
      </w:pPr>
    </w:p>
    <w:p w:rsidR="00C9586D" w:rsidRPr="005A1C95" w:rsidRDefault="00C9586D" w:rsidP="00DA624F">
      <w:pPr>
        <w:spacing w:line="360" w:lineRule="auto"/>
        <w:jc w:val="both"/>
        <w:rPr>
          <w:rFonts w:ascii="Arial" w:hAnsi="Arial" w:cs="Arial"/>
          <w:sz w:val="26"/>
          <w:szCs w:val="26"/>
          <w:lang w:val="es-ES_tradnl"/>
        </w:rPr>
      </w:pPr>
      <w:r w:rsidRPr="005A1C95">
        <w:rPr>
          <w:rFonts w:ascii="Arial" w:hAnsi="Arial" w:cs="Arial"/>
          <w:sz w:val="26"/>
          <w:szCs w:val="26"/>
          <w:lang w:val="es-ES_tradnl"/>
        </w:rPr>
        <w:t>La empresa contara con un plan de contingencia que incorpore la identificación de situaciones de emergencias potenciales y accidentes que puedan tener impactos negativos sobre los humanos y el ambiente, tomando especial interés en: descargas accidentales de desechos peligrosos en el suelo o cuerpo de agua, derrame de combustible, vertidos accidentales de aguas residuales en el suelo o cuerpos de aguas superficiales. El programa incluirá medidas de prevención de accidentes y riesgos y respuesta después de un evento adverso.</w:t>
      </w:r>
    </w:p>
    <w:p w:rsidR="00C9586D" w:rsidRPr="005A1C95" w:rsidRDefault="00C9586D" w:rsidP="00DA624F">
      <w:pPr>
        <w:spacing w:line="360" w:lineRule="auto"/>
        <w:rPr>
          <w:rFonts w:ascii="Arial" w:hAnsi="Arial" w:cs="Arial"/>
          <w:sz w:val="26"/>
          <w:szCs w:val="26"/>
          <w:lang w:val="es-ES_tradnl"/>
        </w:rPr>
      </w:pPr>
      <w:r w:rsidRPr="005A1C95">
        <w:rPr>
          <w:rFonts w:ascii="Arial" w:hAnsi="Arial" w:cs="Arial"/>
          <w:sz w:val="26"/>
          <w:szCs w:val="26"/>
          <w:lang w:val="es-ES_tradnl"/>
        </w:rPr>
        <w:br w:type="page"/>
      </w:r>
    </w:p>
    <w:p w:rsidR="00C9586D" w:rsidRPr="005A1C95" w:rsidRDefault="0009604C" w:rsidP="0016084C">
      <w:pPr>
        <w:pStyle w:val="a1"/>
      </w:pPr>
      <w:bookmarkStart w:id="0" w:name="_Toc244521902"/>
      <w:r w:rsidRPr="005A1C95">
        <w:lastRenderedPageBreak/>
        <w:t>C</w:t>
      </w:r>
      <w:r w:rsidR="00C9586D" w:rsidRPr="005A1C95">
        <w:t>APÍTULO II</w:t>
      </w:r>
      <w:bookmarkEnd w:id="0"/>
    </w:p>
    <w:p w:rsidR="00C9586D" w:rsidRPr="005A1C95" w:rsidRDefault="00C9586D" w:rsidP="0016084C">
      <w:pPr>
        <w:pStyle w:val="a1"/>
      </w:pPr>
      <w:bookmarkStart w:id="1" w:name="_Toc244521903"/>
      <w:r w:rsidRPr="005A1C95">
        <w:t>CONSIDERACIONES LEGISLATIVAS Y NORMATIVAS</w:t>
      </w:r>
      <w:bookmarkEnd w:id="1"/>
    </w:p>
    <w:p w:rsidR="00C9586D" w:rsidRPr="005A1C95" w:rsidRDefault="00C9586D" w:rsidP="00DA624F">
      <w:pPr>
        <w:shd w:val="clear" w:color="auto" w:fill="FFFFFF"/>
        <w:spacing w:line="360" w:lineRule="auto"/>
        <w:jc w:val="center"/>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p>
    <w:p w:rsidR="00C9586D" w:rsidRPr="005A1C95" w:rsidRDefault="00C9586D" w:rsidP="00DA624F">
      <w:pPr>
        <w:shd w:val="clear" w:color="auto" w:fill="FFFFFF"/>
        <w:spacing w:line="360" w:lineRule="auto"/>
        <w:jc w:val="both"/>
        <w:rPr>
          <w:rFonts w:ascii="Arial" w:hAnsi="Arial" w:cs="Arial"/>
          <w:sz w:val="26"/>
          <w:szCs w:val="26"/>
          <w:lang w:val="es-ES_tradnl"/>
        </w:rPr>
      </w:pPr>
      <w:r w:rsidRPr="005A1C95">
        <w:rPr>
          <w:rFonts w:ascii="Arial" w:hAnsi="Arial" w:cs="Arial"/>
          <w:sz w:val="26"/>
          <w:szCs w:val="26"/>
          <w:lang w:val="es-ES"/>
        </w:rPr>
        <w:t xml:space="preserve">Para los fines de este Informe ambiental, </w:t>
      </w:r>
      <w:r w:rsidR="007441CD">
        <w:rPr>
          <w:rFonts w:ascii="Arial" w:hAnsi="Arial" w:cs="Arial"/>
          <w:sz w:val="26"/>
          <w:szCs w:val="26"/>
          <w:lang w:val="es-ES"/>
        </w:rPr>
        <w:t>l</w:t>
      </w:r>
      <w:r w:rsidR="00621FE5" w:rsidRPr="005A1C95">
        <w:rPr>
          <w:rFonts w:ascii="Arial" w:hAnsi="Arial" w:cs="Arial"/>
          <w:sz w:val="26"/>
          <w:szCs w:val="26"/>
          <w:lang w:val="es-ES"/>
        </w:rPr>
        <w:t xml:space="preserve">a </w:t>
      </w:r>
      <w:r w:rsidRPr="005A1C95">
        <w:rPr>
          <w:rFonts w:ascii="Arial" w:hAnsi="Arial" w:cs="Arial"/>
          <w:sz w:val="26"/>
          <w:szCs w:val="26"/>
          <w:lang w:val="es-ES"/>
        </w:rPr>
        <w:t>Empresa</w:t>
      </w:r>
      <w:r w:rsidRPr="005A1C95">
        <w:rPr>
          <w:rFonts w:ascii="Arial" w:hAnsi="Arial" w:cs="Arial"/>
          <w:b/>
          <w:sz w:val="26"/>
          <w:szCs w:val="26"/>
          <w:lang w:val="es-ES"/>
        </w:rPr>
        <w:t xml:space="preserve"> </w:t>
      </w:r>
      <w:r w:rsidR="00B60AFF">
        <w:rPr>
          <w:rFonts w:ascii="Arial" w:hAnsi="Arial" w:cs="Arial"/>
          <w:b/>
          <w:sz w:val="26"/>
          <w:szCs w:val="26"/>
          <w:lang w:val="es-ES"/>
        </w:rPr>
        <w:t>SUPPLY PART’S RAMIREZ SRL</w:t>
      </w:r>
      <w:r w:rsidRPr="005A1C95">
        <w:rPr>
          <w:rFonts w:ascii="Arial" w:hAnsi="Arial" w:cs="Arial"/>
          <w:sz w:val="26"/>
          <w:szCs w:val="26"/>
          <w:lang w:val="es-ES_tradnl"/>
        </w:rPr>
        <w:t xml:space="preserve"> </w:t>
      </w:r>
      <w:r w:rsidR="000216FE">
        <w:rPr>
          <w:rFonts w:ascii="Arial" w:hAnsi="Arial" w:cs="Arial"/>
          <w:sz w:val="26"/>
          <w:szCs w:val="26"/>
          <w:lang w:val="es-ES"/>
        </w:rPr>
        <w:t xml:space="preserve"> ha</w:t>
      </w:r>
      <w:r w:rsidRPr="005A1C95">
        <w:rPr>
          <w:rFonts w:ascii="Arial" w:hAnsi="Arial" w:cs="Arial"/>
          <w:sz w:val="26"/>
          <w:szCs w:val="26"/>
          <w:lang w:val="es-ES"/>
        </w:rPr>
        <w:t xml:space="preserve"> tomado en cuenta el cumplimiento o no de las Leyes sustantivas, Convenciones, Normas relacionadas de forma directa con todas las actividades involucradas a la industria y que son aplicables a este tipo de proyecto. </w:t>
      </w:r>
      <w:r w:rsidRPr="005A1C95">
        <w:rPr>
          <w:rFonts w:ascii="Arial" w:hAnsi="Arial" w:cs="Arial"/>
          <w:sz w:val="26"/>
          <w:szCs w:val="26"/>
          <w:lang w:val="es-ES_tradnl"/>
        </w:rPr>
        <w:t xml:space="preserve">Se realiza un inventario de las leyes, acuerdos nacionales e internacionales, sectoriales y regionales, indicándose los aspectos relevantes que el proyecto cumplirá. </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También se indicarán los reglamentos y normas pertinentes que rigen la calidad del ambiente, la protección de áreas frágiles incluyendo los cuerpos superficiales de agua, y se incluirán las autorizaciones, certificaciones y permisos que la Empresa requiere para su  operación, tanto a nivel internacional, como a nivel local.</w:t>
      </w:r>
    </w:p>
    <w:p w:rsidR="00C9586D" w:rsidRPr="005A1C95" w:rsidRDefault="00C9586D" w:rsidP="00DA624F">
      <w:pPr>
        <w:shd w:val="clear" w:color="auto" w:fill="FFFFFF"/>
        <w:spacing w:line="360" w:lineRule="auto"/>
        <w:jc w:val="both"/>
        <w:rPr>
          <w:rFonts w:ascii="Arial" w:hAnsi="Arial" w:cs="Arial"/>
          <w:sz w:val="26"/>
          <w:szCs w:val="26"/>
          <w:lang w:val="es-ES"/>
        </w:rPr>
      </w:pPr>
    </w:p>
    <w:p w:rsidR="00C9586D" w:rsidRPr="005A1C95" w:rsidRDefault="00A32F63" w:rsidP="00DA624F">
      <w:pPr>
        <w:pStyle w:val="Ttulo2"/>
        <w:spacing w:before="0" w:line="360" w:lineRule="auto"/>
        <w:rPr>
          <w:rFonts w:ascii="Arial" w:hAnsi="Arial" w:cs="Arial"/>
          <w:color w:val="auto"/>
        </w:rPr>
      </w:pPr>
      <w:bookmarkStart w:id="2" w:name="_Toc244521904"/>
      <w:r w:rsidRPr="005A1C95">
        <w:rPr>
          <w:rFonts w:ascii="Arial" w:hAnsi="Arial" w:cs="Arial"/>
          <w:color w:val="auto"/>
        </w:rPr>
        <w:t>2</w:t>
      </w:r>
      <w:r w:rsidR="00C9586D" w:rsidRPr="005A1C95">
        <w:rPr>
          <w:rFonts w:ascii="Arial" w:hAnsi="Arial" w:cs="Arial"/>
          <w:color w:val="auto"/>
        </w:rPr>
        <w:t>.1. Relación de las autorizaciones, certificaciones y permisos</w:t>
      </w:r>
      <w:bookmarkEnd w:id="2"/>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_tradnl"/>
        </w:rPr>
      </w:pPr>
      <w:r w:rsidRPr="005A1C95">
        <w:rPr>
          <w:rFonts w:ascii="Arial" w:hAnsi="Arial" w:cs="Arial"/>
          <w:sz w:val="26"/>
          <w:szCs w:val="26"/>
          <w:lang w:val="es-ES_tradnl"/>
        </w:rPr>
        <w:t>Con relación a las autorizaciones, certificaciones y permisos, en anexo se presentan copia de:</w:t>
      </w:r>
    </w:p>
    <w:p w:rsidR="00C9586D" w:rsidRPr="005A1C95" w:rsidRDefault="00C9586D" w:rsidP="00DA624F">
      <w:pPr>
        <w:shd w:val="clear" w:color="auto" w:fill="FFFFFF"/>
        <w:spacing w:line="360" w:lineRule="auto"/>
        <w:jc w:val="both"/>
        <w:rPr>
          <w:rFonts w:ascii="Arial" w:hAnsi="Arial" w:cs="Arial"/>
          <w:sz w:val="26"/>
          <w:szCs w:val="26"/>
          <w:lang w:val="es-ES"/>
        </w:rPr>
      </w:pPr>
    </w:p>
    <w:p w:rsidR="00C9586D" w:rsidRPr="005A1C95" w:rsidRDefault="00C9586D" w:rsidP="007D5BDE">
      <w:pPr>
        <w:widowControl w:val="0"/>
        <w:numPr>
          <w:ilvl w:val="0"/>
          <w:numId w:val="1"/>
        </w:numPr>
        <w:shd w:val="clear" w:color="auto" w:fill="FFFFFF"/>
        <w:tabs>
          <w:tab w:val="left" w:pos="720"/>
        </w:tabs>
        <w:autoSpaceDE w:val="0"/>
        <w:autoSpaceDN w:val="0"/>
        <w:adjustRightInd w:val="0"/>
        <w:spacing w:line="360" w:lineRule="auto"/>
        <w:ind w:left="360" w:hanging="360"/>
        <w:rPr>
          <w:rFonts w:ascii="Arial" w:hAnsi="Arial" w:cs="Arial"/>
          <w:sz w:val="26"/>
          <w:szCs w:val="26"/>
          <w:lang w:val="es-ES_tradnl"/>
        </w:rPr>
      </w:pPr>
      <w:r w:rsidRPr="005A1C95">
        <w:rPr>
          <w:rFonts w:ascii="Arial" w:hAnsi="Arial" w:cs="Arial"/>
          <w:sz w:val="26"/>
          <w:szCs w:val="26"/>
          <w:lang w:val="es-ES_tradnl"/>
        </w:rPr>
        <w:t xml:space="preserve">Títulos </w:t>
      </w:r>
      <w:r w:rsidR="007441CD">
        <w:rPr>
          <w:rFonts w:ascii="Arial" w:hAnsi="Arial" w:cs="Arial"/>
          <w:sz w:val="26"/>
          <w:szCs w:val="26"/>
          <w:lang w:val="es-ES_tradnl"/>
        </w:rPr>
        <w:t xml:space="preserve">de propiedad de las parcelas </w:t>
      </w:r>
    </w:p>
    <w:p w:rsidR="00C9586D" w:rsidRPr="007441CD" w:rsidRDefault="00CC1079" w:rsidP="007D5BDE">
      <w:pPr>
        <w:widowControl w:val="0"/>
        <w:numPr>
          <w:ilvl w:val="0"/>
          <w:numId w:val="1"/>
        </w:numPr>
        <w:shd w:val="clear" w:color="auto" w:fill="FFFFFF"/>
        <w:tabs>
          <w:tab w:val="left" w:pos="720"/>
        </w:tabs>
        <w:autoSpaceDE w:val="0"/>
        <w:autoSpaceDN w:val="0"/>
        <w:adjustRightInd w:val="0"/>
        <w:spacing w:line="360" w:lineRule="auto"/>
        <w:ind w:left="360" w:hanging="360"/>
        <w:rPr>
          <w:rFonts w:ascii="Arial" w:hAnsi="Arial" w:cs="Arial"/>
          <w:sz w:val="26"/>
          <w:szCs w:val="26"/>
          <w:lang w:val="es-ES_tradnl"/>
        </w:rPr>
      </w:pPr>
      <w:r>
        <w:rPr>
          <w:rFonts w:ascii="Arial" w:hAnsi="Arial" w:cs="Arial"/>
          <w:sz w:val="26"/>
          <w:szCs w:val="26"/>
          <w:lang w:val="es-ES_tradnl"/>
        </w:rPr>
        <w:t>Aprobación de los Ministerios de Salud Pública e Industrias y Comercios</w:t>
      </w:r>
      <w:r w:rsidR="00C9586D" w:rsidRPr="007441CD">
        <w:rPr>
          <w:rFonts w:ascii="Arial" w:hAnsi="Arial" w:cs="Arial"/>
          <w:sz w:val="26"/>
          <w:szCs w:val="26"/>
          <w:lang w:val="es-ES_tradnl"/>
        </w:rPr>
        <w:t>.</w:t>
      </w:r>
    </w:p>
    <w:p w:rsidR="00C9586D" w:rsidRPr="005A1C95" w:rsidRDefault="00A32F63" w:rsidP="00DA624F">
      <w:pPr>
        <w:pStyle w:val="Ttulo2"/>
        <w:spacing w:before="0" w:line="360" w:lineRule="auto"/>
        <w:rPr>
          <w:rFonts w:ascii="Arial" w:hAnsi="Arial" w:cs="Arial"/>
          <w:color w:val="auto"/>
        </w:rPr>
      </w:pPr>
      <w:bookmarkStart w:id="3" w:name="_Toc244521905"/>
      <w:r w:rsidRPr="005A1C95">
        <w:rPr>
          <w:rFonts w:ascii="Arial" w:hAnsi="Arial" w:cs="Arial"/>
          <w:color w:val="auto"/>
        </w:rPr>
        <w:lastRenderedPageBreak/>
        <w:t>2</w:t>
      </w:r>
      <w:r w:rsidR="00C9586D" w:rsidRPr="005A1C95">
        <w:rPr>
          <w:rFonts w:ascii="Arial" w:hAnsi="Arial" w:cs="Arial"/>
          <w:color w:val="auto"/>
        </w:rPr>
        <w:t>.2. Análisis de la legislación y normativa</w:t>
      </w:r>
      <w:bookmarkEnd w:id="3"/>
    </w:p>
    <w:p w:rsidR="00C9586D" w:rsidRPr="005A1C95" w:rsidRDefault="00C9586D" w:rsidP="00DA624F">
      <w:pPr>
        <w:shd w:val="clear" w:color="auto" w:fill="FFFFFF"/>
        <w:spacing w:line="360" w:lineRule="auto"/>
        <w:jc w:val="both"/>
        <w:rPr>
          <w:rFonts w:ascii="Arial" w:hAnsi="Arial" w:cs="Arial"/>
          <w:sz w:val="26"/>
          <w:szCs w:val="26"/>
          <w:lang w:val="es-ES_tradnl"/>
        </w:rPr>
      </w:pPr>
      <w:r w:rsidRPr="005A1C95">
        <w:rPr>
          <w:rFonts w:ascii="Arial" w:hAnsi="Arial" w:cs="Arial"/>
          <w:sz w:val="26"/>
          <w:szCs w:val="26"/>
          <w:lang w:val="es-ES_tradnl"/>
        </w:rPr>
        <w:t xml:space="preserve">Se </w:t>
      </w:r>
      <w:r w:rsidR="00CC1079">
        <w:rPr>
          <w:rFonts w:ascii="Arial" w:hAnsi="Arial" w:cs="Arial"/>
          <w:sz w:val="26"/>
          <w:szCs w:val="26"/>
          <w:lang w:val="es-ES_tradnl"/>
        </w:rPr>
        <w:t>realiza</w:t>
      </w:r>
      <w:r w:rsidRPr="005A1C95">
        <w:rPr>
          <w:rFonts w:ascii="Arial" w:hAnsi="Arial" w:cs="Arial"/>
          <w:sz w:val="26"/>
          <w:szCs w:val="26"/>
          <w:lang w:val="es-ES_tradnl"/>
        </w:rPr>
        <w:t xml:space="preserve"> el análisis de la legislación y normativa que deberá cumplir la Empresa </w:t>
      </w:r>
      <w:r w:rsidR="00B60AFF">
        <w:rPr>
          <w:rFonts w:ascii="Arial" w:hAnsi="Arial" w:cs="Arial"/>
          <w:sz w:val="26"/>
          <w:szCs w:val="26"/>
          <w:lang w:val="es-ES_tradnl"/>
        </w:rPr>
        <w:t>SUPPLY PART’S RAMIREZ SRL</w:t>
      </w:r>
      <w:r w:rsidRPr="005A1C95">
        <w:rPr>
          <w:rFonts w:ascii="Arial" w:hAnsi="Arial" w:cs="Arial"/>
          <w:sz w:val="26"/>
          <w:szCs w:val="26"/>
          <w:lang w:val="es-ES_tradnl"/>
        </w:rPr>
        <w:t>, de acuerdo con las acciones que se ejecutan durante las operaciones de la misma. Así como las características de la línea base ambiental del espacio terrestre, donde se encuentra la empresa. Teniendo que cumplir con todas y cada una de las regulaciones, leyes y normas que se analizan y se relacionan a continuación:</w:t>
      </w:r>
    </w:p>
    <w:p w:rsidR="00C9586D" w:rsidRPr="005A1C95" w:rsidRDefault="00C9586D" w:rsidP="00DA624F">
      <w:pPr>
        <w:shd w:val="clear" w:color="auto" w:fill="FFFFFF"/>
        <w:spacing w:line="360" w:lineRule="auto"/>
        <w:jc w:val="both"/>
        <w:rPr>
          <w:rFonts w:ascii="Arial" w:hAnsi="Arial" w:cs="Arial"/>
          <w:sz w:val="26"/>
          <w:szCs w:val="26"/>
          <w:lang w:val="es-ES"/>
        </w:rPr>
      </w:pPr>
    </w:p>
    <w:p w:rsidR="00C9586D" w:rsidRPr="005A1C95" w:rsidRDefault="00C9586D" w:rsidP="007D5BDE">
      <w:pPr>
        <w:widowControl w:val="0"/>
        <w:numPr>
          <w:ilvl w:val="0"/>
          <w:numId w:val="2"/>
        </w:numPr>
        <w:shd w:val="clear" w:color="auto" w:fill="FFFFFF"/>
        <w:tabs>
          <w:tab w:val="left" w:pos="36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Ley (64-00) General de Medio Ambiente y Recursos Naturales.</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Ley No. 147 -02 sobre Gestión de Riesgos.</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Ambiental sobre Calidad del Agua y Control de Descargas (NA-AG-001-03).</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Ambiental sobre la calidad de aguas subterráneas y descargas al subsuelo.</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Ambiental de Calidad de Aire y Control de Emisiones (NA-AI-001-03).</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Ambiental de las Emisiones de Contaminantes Atmosféricos provenientes de Fuentes Fijas (NA-AI-002-03).</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Ambiental para la Protección contra Ruidos (NA-RU-001-03).</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pacing w:val="-1"/>
          <w:sz w:val="26"/>
          <w:szCs w:val="26"/>
          <w:lang w:val="es-ES_tradnl"/>
        </w:rPr>
        <w:t>Norma para la Gestión Ambiental de Residuos Sólidos no Peligrosos (NA-RS-001-03).</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Norma para la reducción y el consumo de las sustancias agotadoras de la capa de ozono.</w:t>
      </w:r>
    </w:p>
    <w:p w:rsidR="00C9586D" w:rsidRPr="005A1C95" w:rsidRDefault="00C9586D" w:rsidP="007D5BDE">
      <w:pPr>
        <w:widowControl w:val="0"/>
        <w:numPr>
          <w:ilvl w:val="0"/>
          <w:numId w:val="2"/>
        </w:numPr>
        <w:shd w:val="clear" w:color="auto" w:fill="FFFFFF"/>
        <w:tabs>
          <w:tab w:val="left" w:pos="360"/>
          <w:tab w:val="left" w:pos="720"/>
        </w:tabs>
        <w:autoSpaceDE w:val="0"/>
        <w:autoSpaceDN w:val="0"/>
        <w:adjustRightInd w:val="0"/>
        <w:spacing w:line="360" w:lineRule="auto"/>
        <w:rPr>
          <w:rFonts w:ascii="Arial" w:hAnsi="Arial" w:cs="Arial"/>
          <w:sz w:val="26"/>
          <w:szCs w:val="26"/>
          <w:lang w:val="es-ES_tradnl"/>
        </w:rPr>
      </w:pPr>
      <w:r w:rsidRPr="005A1C95">
        <w:rPr>
          <w:rFonts w:ascii="Arial" w:hAnsi="Arial" w:cs="Arial"/>
          <w:sz w:val="26"/>
          <w:szCs w:val="26"/>
          <w:lang w:val="es-ES_tradnl"/>
        </w:rPr>
        <w:t>Reglamento del Sistema de Permisos y Licencias Ambientales.</w:t>
      </w:r>
    </w:p>
    <w:p w:rsidR="00C9586D" w:rsidRPr="005A1C95" w:rsidRDefault="00C9586D" w:rsidP="007441CD">
      <w:pPr>
        <w:shd w:val="clear" w:color="auto" w:fill="FFFFFF"/>
        <w:tabs>
          <w:tab w:val="left" w:pos="360"/>
          <w:tab w:val="left" w:pos="720"/>
          <w:tab w:val="left" w:pos="810"/>
        </w:tabs>
        <w:spacing w:line="360" w:lineRule="auto"/>
        <w:ind w:left="360" w:hanging="360"/>
        <w:rPr>
          <w:rFonts w:ascii="Arial" w:hAnsi="Arial" w:cs="Arial"/>
          <w:sz w:val="26"/>
          <w:szCs w:val="26"/>
          <w:lang w:val="es-ES_tradnl"/>
        </w:rPr>
      </w:pPr>
    </w:p>
    <w:p w:rsidR="00894DF3" w:rsidRDefault="00894DF3">
      <w:pPr>
        <w:rPr>
          <w:rFonts w:ascii="Arial" w:hAnsi="Arial" w:cs="Arial"/>
          <w:sz w:val="26"/>
          <w:szCs w:val="26"/>
          <w:lang w:val="es-ES_tradnl"/>
        </w:rPr>
      </w:pPr>
      <w:r>
        <w:rPr>
          <w:rFonts w:ascii="Arial" w:hAnsi="Arial" w:cs="Arial"/>
          <w:sz w:val="26"/>
          <w:szCs w:val="26"/>
          <w:lang w:val="es-ES_tradnl"/>
        </w:rPr>
        <w:br w:type="page"/>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ind w:right="5"/>
        <w:jc w:val="both"/>
        <w:rPr>
          <w:rFonts w:ascii="Arial" w:hAnsi="Arial" w:cs="Arial"/>
          <w:b/>
          <w:sz w:val="26"/>
          <w:szCs w:val="26"/>
          <w:lang w:val="es-ES"/>
        </w:rPr>
      </w:pPr>
      <w:r w:rsidRPr="005A1C95">
        <w:rPr>
          <w:rFonts w:ascii="Arial" w:hAnsi="Arial" w:cs="Arial"/>
          <w:b/>
          <w:bCs/>
          <w:sz w:val="26"/>
          <w:szCs w:val="26"/>
          <w:lang w:val="es-ES_tradnl"/>
        </w:rPr>
        <w:t>Legislación ambiental y normativa para las evaluaciones de impacto ambiental de los proyectos específicos</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 xml:space="preserve">El Informe  Ambiental, se elaboró tomando en consideración lo que establecen los Artículos 9, 38, 40, 41, </w:t>
      </w:r>
      <w:r w:rsidRPr="005A1C95">
        <w:rPr>
          <w:rFonts w:ascii="Arial" w:hAnsi="Arial" w:cs="Arial"/>
          <w:spacing w:val="-1"/>
          <w:sz w:val="26"/>
          <w:szCs w:val="26"/>
          <w:lang w:val="es-ES_tradnl"/>
        </w:rPr>
        <w:t xml:space="preserve">42, 45 y 47 de la Ley (64-00) General de Medio Ambiente y Recursos Naturales, los Artículos </w:t>
      </w:r>
      <w:r w:rsidRPr="005A1C95">
        <w:rPr>
          <w:rFonts w:ascii="Arial" w:hAnsi="Arial" w:cs="Arial"/>
          <w:sz w:val="26"/>
          <w:szCs w:val="26"/>
          <w:lang w:val="es-ES_tradnl"/>
        </w:rPr>
        <w:t>8, 9, 11, 12, 14, 15, 19, 42 y 43 del Reglamento del Sistema de Permisos y Licencias Ambientales.</w:t>
      </w:r>
    </w:p>
    <w:p w:rsidR="00C9586D" w:rsidRPr="005A1C95" w:rsidRDefault="00C9586D" w:rsidP="00DA624F">
      <w:pPr>
        <w:shd w:val="clear" w:color="auto" w:fill="FFFFFF"/>
        <w:spacing w:line="360" w:lineRule="auto"/>
        <w:rPr>
          <w:rFonts w:ascii="Arial" w:hAnsi="Arial" w:cs="Arial"/>
          <w:bCs/>
          <w:sz w:val="26"/>
          <w:szCs w:val="26"/>
          <w:lang w:val="es-ES"/>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t>Legislación ambiental y normativa para las aguas y su contaminación</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 xml:space="preserve">Los residuales líquidos domésticos serán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w:t>
      </w:r>
      <w:r w:rsidR="00621FE5" w:rsidRPr="005A1C95">
        <w:rPr>
          <w:rFonts w:ascii="Arial" w:hAnsi="Arial" w:cs="Arial"/>
          <w:sz w:val="26"/>
          <w:szCs w:val="26"/>
          <w:lang w:val="es-ES_tradnl"/>
        </w:rPr>
        <w:t>subsuelo</w:t>
      </w:r>
      <w:r w:rsidRPr="005A1C95">
        <w:rPr>
          <w:rFonts w:ascii="Arial" w:hAnsi="Arial" w:cs="Arial"/>
          <w:sz w:val="26"/>
          <w:szCs w:val="26"/>
          <w:lang w:val="es-ES_tradnl"/>
        </w:rPr>
        <w:t xml:space="preserve">. </w:t>
      </w:r>
    </w:p>
    <w:p w:rsidR="00C9586D" w:rsidRPr="005A1C95" w:rsidRDefault="00C9586D" w:rsidP="00DA624F">
      <w:pPr>
        <w:shd w:val="clear" w:color="auto" w:fill="FFFFFF"/>
        <w:spacing w:line="360" w:lineRule="auto"/>
        <w:rPr>
          <w:rFonts w:ascii="Arial" w:hAnsi="Arial" w:cs="Arial"/>
          <w:bCs/>
          <w:sz w:val="26"/>
          <w:szCs w:val="26"/>
          <w:lang w:val="es-ES_tradnl"/>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t>Legislación ambiental y normativa para los suelos y su contaminación</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En cuanto a los suelos se cumplirá lo establecido en los Artículos 90 y 91 de la Ley (64-00) General de Medio Ambiente y Recursos Naturales.</w:t>
      </w:r>
    </w:p>
    <w:p w:rsidR="00C9586D" w:rsidRPr="005A1C95" w:rsidRDefault="00C9586D" w:rsidP="00DA624F">
      <w:pPr>
        <w:shd w:val="clear" w:color="auto" w:fill="FFFFFF"/>
        <w:spacing w:line="360" w:lineRule="auto"/>
        <w:rPr>
          <w:rFonts w:ascii="Arial" w:hAnsi="Arial" w:cs="Arial"/>
          <w:bCs/>
          <w:sz w:val="26"/>
          <w:szCs w:val="26"/>
          <w:lang w:val="es-ES_tradnl"/>
        </w:rPr>
      </w:pPr>
    </w:p>
    <w:p w:rsidR="005A1C95" w:rsidRPr="005A1C95" w:rsidRDefault="005A1C95" w:rsidP="00DA624F">
      <w:pPr>
        <w:shd w:val="clear" w:color="auto" w:fill="FFFFFF"/>
        <w:spacing w:line="360" w:lineRule="auto"/>
        <w:rPr>
          <w:rFonts w:ascii="Arial" w:hAnsi="Arial" w:cs="Arial"/>
          <w:b/>
          <w:bCs/>
          <w:sz w:val="26"/>
          <w:szCs w:val="26"/>
          <w:lang w:val="es-ES_tradnl"/>
        </w:rPr>
      </w:pPr>
    </w:p>
    <w:p w:rsidR="005A1C95" w:rsidRPr="005A1C95" w:rsidRDefault="005A1C95" w:rsidP="00DA624F">
      <w:pPr>
        <w:shd w:val="clear" w:color="auto" w:fill="FFFFFF"/>
        <w:spacing w:line="360" w:lineRule="auto"/>
        <w:rPr>
          <w:rFonts w:ascii="Arial" w:hAnsi="Arial" w:cs="Arial"/>
          <w:b/>
          <w:bCs/>
          <w:sz w:val="26"/>
          <w:szCs w:val="26"/>
          <w:lang w:val="es-ES_tradnl"/>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lastRenderedPageBreak/>
        <w:t>Legislación ambiental y normativa para la contaminación atmosférica</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 xml:space="preserve">Se da cumplimiento a las Normas Ambientales de Calidad de Aire y Control de Emisiones (NA-AI-001-03) y de las Emisiones de Contaminantes Atmosféricos provenientes de Fuentes Fijas (NA-AI-002-03); así como a los Artículos 92 y 93 de la Ley (64-00) General de Medio Ambiente y Recursos Naturales. </w:t>
      </w:r>
    </w:p>
    <w:p w:rsidR="00C9586D" w:rsidRPr="005A1C95" w:rsidRDefault="00C9586D" w:rsidP="00DA624F">
      <w:pPr>
        <w:shd w:val="clear" w:color="auto" w:fill="FFFFFF"/>
        <w:spacing w:line="360" w:lineRule="auto"/>
        <w:rPr>
          <w:rFonts w:ascii="Arial" w:hAnsi="Arial" w:cs="Arial"/>
          <w:bCs/>
          <w:sz w:val="26"/>
          <w:szCs w:val="26"/>
          <w:lang w:val="es-ES_tradnl"/>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t>Legislación ambiental y normativa para la contaminación sónica</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sz w:val="26"/>
          <w:szCs w:val="26"/>
          <w:lang w:val="es-ES_tradnl"/>
        </w:rPr>
        <w:t>El Informe establece en el PMAA, las medidas para mitigar el impacto por la contaminación sónica, que se provocan durante las  operaciones de la Empresa, con lo cual se da cumplimiento a la Norma Ambiental para la Protección contra Ruidos (NA-RU-001-03), para un área industrial, y lo que establece el Artículo 115 de la Ley (64-00) General de Medio Ambiente y Recursos Naturales.</w:t>
      </w:r>
    </w:p>
    <w:p w:rsidR="00C9586D" w:rsidRPr="005A1C95" w:rsidRDefault="00C9586D" w:rsidP="00DA624F">
      <w:pPr>
        <w:shd w:val="clear" w:color="auto" w:fill="FFFFFF"/>
        <w:spacing w:line="360" w:lineRule="auto"/>
        <w:rPr>
          <w:rFonts w:ascii="Arial" w:hAnsi="Arial" w:cs="Arial"/>
          <w:bCs/>
          <w:sz w:val="26"/>
          <w:szCs w:val="26"/>
          <w:lang w:val="es-ES_tradnl"/>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t>Legislación ambiental y normativa para el manejo de los residuos sólidos</w:t>
      </w:r>
    </w:p>
    <w:p w:rsidR="00C9586D" w:rsidRPr="005A1C95" w:rsidRDefault="00C9586D" w:rsidP="00DA624F">
      <w:pPr>
        <w:shd w:val="clear" w:color="auto" w:fill="FFFFFF"/>
        <w:spacing w:line="360" w:lineRule="auto"/>
        <w:jc w:val="both"/>
        <w:rPr>
          <w:rFonts w:ascii="Arial" w:hAnsi="Arial" w:cs="Arial"/>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_tradnl"/>
        </w:rPr>
      </w:pPr>
      <w:r w:rsidRPr="005A1C95">
        <w:rPr>
          <w:rFonts w:ascii="Arial" w:hAnsi="Arial" w:cs="Arial"/>
          <w:sz w:val="26"/>
          <w:szCs w:val="26"/>
          <w:lang w:val="es-ES_tradnl"/>
        </w:rPr>
        <w:t xml:space="preserve">Se cumple lo que establece el Artículo 107 de la Ley (64-00) General de Medio Ambiente y </w:t>
      </w:r>
      <w:r w:rsidRPr="005A1C95">
        <w:rPr>
          <w:rFonts w:ascii="Arial" w:hAnsi="Arial" w:cs="Arial"/>
          <w:spacing w:val="-1"/>
          <w:sz w:val="26"/>
          <w:szCs w:val="26"/>
          <w:lang w:val="es-ES_tradnl"/>
        </w:rPr>
        <w:t xml:space="preserve">Recursos Naturales y la Norma para la Gestión Ambiental de Residuos Sólidos no Peligrosos </w:t>
      </w:r>
      <w:r w:rsidRPr="005A1C95">
        <w:rPr>
          <w:rFonts w:ascii="Arial" w:hAnsi="Arial" w:cs="Arial"/>
          <w:sz w:val="26"/>
          <w:szCs w:val="26"/>
          <w:lang w:val="es-ES_tradnl"/>
        </w:rPr>
        <w:t>(NA-RS-001-03). El Artículo 1, inciso a del Decreto 112-95.</w:t>
      </w:r>
    </w:p>
    <w:p w:rsidR="00C9586D" w:rsidRPr="005A1C95" w:rsidRDefault="00C9586D" w:rsidP="00DA624F">
      <w:pPr>
        <w:shd w:val="clear" w:color="auto" w:fill="FFFFFF"/>
        <w:spacing w:line="360" w:lineRule="auto"/>
        <w:jc w:val="both"/>
        <w:rPr>
          <w:rFonts w:ascii="Arial" w:hAnsi="Arial" w:cs="Arial"/>
          <w:bCs/>
          <w:sz w:val="26"/>
          <w:szCs w:val="26"/>
          <w:lang w:val="es-ES_tradnl"/>
        </w:rPr>
      </w:pPr>
    </w:p>
    <w:p w:rsidR="005A1C95" w:rsidRPr="005A1C95" w:rsidRDefault="005A1C95" w:rsidP="00DA624F">
      <w:pPr>
        <w:shd w:val="clear" w:color="auto" w:fill="FFFFFF"/>
        <w:spacing w:line="360" w:lineRule="auto"/>
        <w:jc w:val="both"/>
        <w:rPr>
          <w:rFonts w:ascii="Arial" w:hAnsi="Arial" w:cs="Arial"/>
          <w:b/>
          <w:bCs/>
          <w:sz w:val="26"/>
          <w:szCs w:val="26"/>
          <w:lang w:val="es-ES_tradnl"/>
        </w:rPr>
      </w:pPr>
    </w:p>
    <w:p w:rsidR="005A1C95" w:rsidRPr="005A1C95" w:rsidRDefault="005A1C95" w:rsidP="00DA624F">
      <w:pPr>
        <w:shd w:val="clear" w:color="auto" w:fill="FFFFFF"/>
        <w:spacing w:line="360" w:lineRule="auto"/>
        <w:jc w:val="both"/>
        <w:rPr>
          <w:rFonts w:ascii="Arial" w:hAnsi="Arial" w:cs="Arial"/>
          <w:b/>
          <w:bCs/>
          <w:sz w:val="26"/>
          <w:szCs w:val="26"/>
          <w:lang w:val="es-ES_tradnl"/>
        </w:rPr>
      </w:pPr>
    </w:p>
    <w:p w:rsidR="00C9586D" w:rsidRPr="005A1C95" w:rsidRDefault="00C9586D" w:rsidP="00DA624F">
      <w:pPr>
        <w:shd w:val="clear" w:color="auto" w:fill="FFFFFF"/>
        <w:spacing w:line="360" w:lineRule="auto"/>
        <w:jc w:val="both"/>
        <w:rPr>
          <w:rFonts w:ascii="Arial" w:hAnsi="Arial" w:cs="Arial"/>
          <w:b/>
          <w:sz w:val="26"/>
          <w:szCs w:val="26"/>
          <w:lang w:val="es-ES"/>
        </w:rPr>
      </w:pPr>
      <w:r w:rsidRPr="005A1C95">
        <w:rPr>
          <w:rFonts w:ascii="Arial" w:hAnsi="Arial" w:cs="Arial"/>
          <w:b/>
          <w:bCs/>
          <w:sz w:val="26"/>
          <w:szCs w:val="26"/>
          <w:lang w:val="es-ES_tradnl"/>
        </w:rPr>
        <w:lastRenderedPageBreak/>
        <w:t>Legislación ambiental y normativa para el manejo de elementos, sustancias y productos peligrosos</w:t>
      </w:r>
    </w:p>
    <w:p w:rsidR="00C9586D" w:rsidRPr="005A1C95" w:rsidRDefault="00C9586D" w:rsidP="00DA624F">
      <w:pPr>
        <w:shd w:val="clear" w:color="auto" w:fill="FFFFFF"/>
        <w:spacing w:line="360" w:lineRule="auto"/>
        <w:jc w:val="both"/>
        <w:rPr>
          <w:rFonts w:ascii="Arial" w:hAnsi="Arial" w:cs="Arial"/>
          <w:sz w:val="26"/>
          <w:szCs w:val="26"/>
          <w:lang w:val="es-ES"/>
        </w:rPr>
      </w:pPr>
      <w:r w:rsidRPr="005A1C95">
        <w:rPr>
          <w:rFonts w:ascii="Arial" w:hAnsi="Arial" w:cs="Arial"/>
          <w:bCs/>
          <w:sz w:val="26"/>
          <w:szCs w:val="26"/>
          <w:lang w:val="es-ES"/>
        </w:rPr>
        <w:t xml:space="preserve">La empresa </w:t>
      </w:r>
      <w:r w:rsidR="00B60AFF">
        <w:rPr>
          <w:rFonts w:ascii="Arial" w:hAnsi="Arial" w:cs="Arial"/>
          <w:bCs/>
          <w:sz w:val="26"/>
          <w:szCs w:val="26"/>
          <w:lang w:val="es-ES"/>
        </w:rPr>
        <w:t>SUPPLY PART’S RAMIREZ SRL</w:t>
      </w:r>
      <w:r w:rsidRPr="005A1C95">
        <w:rPr>
          <w:rFonts w:ascii="Arial" w:hAnsi="Arial" w:cs="Arial"/>
          <w:sz w:val="26"/>
          <w:szCs w:val="26"/>
          <w:lang w:val="es-ES_tradnl"/>
        </w:rPr>
        <w:t xml:space="preserve">, cumplirá con lo </w:t>
      </w:r>
      <w:r w:rsidRPr="005A1C95">
        <w:rPr>
          <w:rFonts w:ascii="Arial" w:hAnsi="Arial" w:cs="Arial"/>
          <w:bCs/>
          <w:sz w:val="26"/>
          <w:szCs w:val="26"/>
          <w:lang w:val="es-ES_tradnl"/>
        </w:rPr>
        <w:t>q</w:t>
      </w:r>
      <w:r w:rsidRPr="005A1C95">
        <w:rPr>
          <w:rFonts w:ascii="Arial" w:hAnsi="Arial" w:cs="Arial"/>
          <w:sz w:val="26"/>
          <w:szCs w:val="26"/>
          <w:lang w:val="es-ES_tradnl"/>
        </w:rPr>
        <w:t>ue establ</w:t>
      </w:r>
      <w:r w:rsidRPr="005A1C95">
        <w:rPr>
          <w:rFonts w:ascii="Arial" w:hAnsi="Arial" w:cs="Arial"/>
          <w:bCs/>
          <w:sz w:val="26"/>
          <w:szCs w:val="26"/>
          <w:lang w:val="es-ES_tradnl"/>
        </w:rPr>
        <w:t>e</w:t>
      </w:r>
      <w:r w:rsidRPr="005A1C95">
        <w:rPr>
          <w:rFonts w:ascii="Arial" w:hAnsi="Arial" w:cs="Arial"/>
          <w:sz w:val="26"/>
          <w:szCs w:val="26"/>
          <w:lang w:val="es-ES_tradnl"/>
        </w:rPr>
        <w:t>ce el Artí</w:t>
      </w:r>
      <w:r w:rsidRPr="005A1C95">
        <w:rPr>
          <w:rFonts w:ascii="Arial" w:hAnsi="Arial" w:cs="Arial"/>
          <w:bCs/>
          <w:sz w:val="26"/>
          <w:szCs w:val="26"/>
          <w:lang w:val="es-ES_tradnl"/>
        </w:rPr>
        <w:t>c</w:t>
      </w:r>
      <w:r w:rsidRPr="005A1C95">
        <w:rPr>
          <w:rFonts w:ascii="Arial" w:hAnsi="Arial" w:cs="Arial"/>
          <w:sz w:val="26"/>
          <w:szCs w:val="26"/>
          <w:lang w:val="es-ES_tradnl"/>
        </w:rPr>
        <w:t xml:space="preserve">ulo 99 </w:t>
      </w:r>
      <w:r w:rsidRPr="005A1C95">
        <w:rPr>
          <w:rFonts w:ascii="Arial" w:hAnsi="Arial" w:cs="Arial"/>
          <w:bCs/>
          <w:sz w:val="26"/>
          <w:szCs w:val="26"/>
          <w:lang w:val="es-ES_tradnl"/>
        </w:rPr>
        <w:t>d</w:t>
      </w:r>
      <w:r w:rsidRPr="005A1C95">
        <w:rPr>
          <w:rFonts w:ascii="Arial" w:hAnsi="Arial" w:cs="Arial"/>
          <w:sz w:val="26"/>
          <w:szCs w:val="26"/>
          <w:lang w:val="es-ES_tradnl"/>
        </w:rPr>
        <w:t>e la Ley (64-00) G</w:t>
      </w:r>
      <w:r w:rsidRPr="005A1C95">
        <w:rPr>
          <w:rFonts w:ascii="Arial" w:hAnsi="Arial" w:cs="Arial"/>
          <w:bCs/>
          <w:sz w:val="26"/>
          <w:szCs w:val="26"/>
          <w:lang w:val="es-ES_tradnl"/>
        </w:rPr>
        <w:t>e</w:t>
      </w:r>
      <w:r w:rsidRPr="005A1C95">
        <w:rPr>
          <w:rFonts w:ascii="Arial" w:hAnsi="Arial" w:cs="Arial"/>
          <w:sz w:val="26"/>
          <w:szCs w:val="26"/>
          <w:lang w:val="es-ES_tradnl"/>
        </w:rPr>
        <w:t xml:space="preserve">neral de </w:t>
      </w:r>
      <w:r w:rsidRPr="005A1C95">
        <w:rPr>
          <w:rFonts w:ascii="Arial" w:hAnsi="Arial" w:cs="Arial"/>
          <w:bCs/>
          <w:sz w:val="26"/>
          <w:szCs w:val="26"/>
          <w:lang w:val="es-ES_tradnl"/>
        </w:rPr>
        <w:t>M</w:t>
      </w:r>
      <w:r w:rsidRPr="005A1C95">
        <w:rPr>
          <w:rFonts w:ascii="Arial" w:hAnsi="Arial" w:cs="Arial"/>
          <w:sz w:val="26"/>
          <w:szCs w:val="26"/>
          <w:lang w:val="es-ES_tradnl"/>
        </w:rPr>
        <w:t>edio Am</w:t>
      </w:r>
      <w:r w:rsidRPr="005A1C95">
        <w:rPr>
          <w:rFonts w:ascii="Arial" w:hAnsi="Arial" w:cs="Arial"/>
          <w:bCs/>
          <w:sz w:val="26"/>
          <w:szCs w:val="26"/>
          <w:lang w:val="es-ES_tradnl"/>
        </w:rPr>
        <w:t>b</w:t>
      </w:r>
      <w:r w:rsidRPr="005A1C95">
        <w:rPr>
          <w:rFonts w:ascii="Arial" w:hAnsi="Arial" w:cs="Arial"/>
          <w:sz w:val="26"/>
          <w:szCs w:val="26"/>
          <w:lang w:val="es-ES_tradnl"/>
        </w:rPr>
        <w:t xml:space="preserve">iente y </w:t>
      </w:r>
      <w:r w:rsidRPr="005A1C95">
        <w:rPr>
          <w:rFonts w:ascii="Arial" w:hAnsi="Arial" w:cs="Arial"/>
          <w:bCs/>
          <w:sz w:val="26"/>
          <w:szCs w:val="26"/>
          <w:lang w:val="es-ES_tradnl"/>
        </w:rPr>
        <w:t>R</w:t>
      </w:r>
      <w:r w:rsidRPr="005A1C95">
        <w:rPr>
          <w:rFonts w:ascii="Arial" w:hAnsi="Arial" w:cs="Arial"/>
          <w:sz w:val="26"/>
          <w:szCs w:val="26"/>
          <w:lang w:val="es-ES_tradnl"/>
        </w:rPr>
        <w:t xml:space="preserve">ecursos Naturales, </w:t>
      </w:r>
      <w:r w:rsidRPr="005A1C95">
        <w:rPr>
          <w:rFonts w:ascii="Arial" w:hAnsi="Arial" w:cs="Arial"/>
          <w:bCs/>
          <w:sz w:val="26"/>
          <w:szCs w:val="26"/>
          <w:lang w:val="es-ES_tradnl"/>
        </w:rPr>
        <w:t>e</w:t>
      </w:r>
      <w:r w:rsidRPr="005A1C95">
        <w:rPr>
          <w:rFonts w:ascii="Arial" w:hAnsi="Arial" w:cs="Arial"/>
          <w:sz w:val="26"/>
          <w:szCs w:val="26"/>
          <w:lang w:val="es-ES_tradnl"/>
        </w:rPr>
        <w:t xml:space="preserve">l Anexo III de la </w:t>
      </w:r>
      <w:r w:rsidRPr="005A1C95">
        <w:rPr>
          <w:rFonts w:ascii="Arial" w:hAnsi="Arial" w:cs="Arial"/>
          <w:bCs/>
          <w:sz w:val="26"/>
          <w:szCs w:val="26"/>
          <w:lang w:val="es-ES_tradnl"/>
        </w:rPr>
        <w:t>C</w:t>
      </w:r>
      <w:r w:rsidRPr="005A1C95">
        <w:rPr>
          <w:rFonts w:ascii="Arial" w:hAnsi="Arial" w:cs="Arial"/>
          <w:sz w:val="26"/>
          <w:szCs w:val="26"/>
          <w:lang w:val="es-ES_tradnl"/>
        </w:rPr>
        <w:t>onvenció</w:t>
      </w:r>
      <w:r w:rsidRPr="005A1C95">
        <w:rPr>
          <w:rFonts w:ascii="Arial" w:hAnsi="Arial" w:cs="Arial"/>
          <w:bCs/>
          <w:sz w:val="26"/>
          <w:szCs w:val="26"/>
          <w:lang w:val="es-ES_tradnl"/>
        </w:rPr>
        <w:t xml:space="preserve">n </w:t>
      </w:r>
      <w:r w:rsidRPr="005A1C95">
        <w:rPr>
          <w:rFonts w:ascii="Arial" w:hAnsi="Arial" w:cs="Arial"/>
          <w:sz w:val="26"/>
          <w:szCs w:val="26"/>
          <w:lang w:val="es-ES_tradnl"/>
        </w:rPr>
        <w:t>de Rotterdam y la Norma para la redu</w:t>
      </w:r>
      <w:r w:rsidRPr="005A1C95">
        <w:rPr>
          <w:rFonts w:ascii="Arial" w:hAnsi="Arial" w:cs="Arial"/>
          <w:bCs/>
          <w:sz w:val="26"/>
          <w:szCs w:val="26"/>
          <w:lang w:val="es-ES_tradnl"/>
        </w:rPr>
        <w:t>c</w:t>
      </w:r>
      <w:r w:rsidRPr="005A1C95">
        <w:rPr>
          <w:rFonts w:ascii="Arial" w:hAnsi="Arial" w:cs="Arial"/>
          <w:sz w:val="26"/>
          <w:szCs w:val="26"/>
          <w:lang w:val="es-ES_tradnl"/>
        </w:rPr>
        <w:t xml:space="preserve">ción y el consumo </w:t>
      </w:r>
      <w:r w:rsidRPr="005A1C95">
        <w:rPr>
          <w:rFonts w:ascii="Arial" w:hAnsi="Arial" w:cs="Arial"/>
          <w:bCs/>
          <w:sz w:val="26"/>
          <w:szCs w:val="26"/>
          <w:lang w:val="es-ES_tradnl"/>
        </w:rPr>
        <w:t>d</w:t>
      </w:r>
      <w:r w:rsidRPr="005A1C95">
        <w:rPr>
          <w:rFonts w:ascii="Arial" w:hAnsi="Arial" w:cs="Arial"/>
          <w:sz w:val="26"/>
          <w:szCs w:val="26"/>
          <w:lang w:val="es-ES_tradnl"/>
        </w:rPr>
        <w:t>e las sus</w:t>
      </w:r>
      <w:r w:rsidRPr="005A1C95">
        <w:rPr>
          <w:rFonts w:ascii="Arial" w:hAnsi="Arial" w:cs="Arial"/>
          <w:bCs/>
          <w:sz w:val="26"/>
          <w:szCs w:val="26"/>
          <w:lang w:val="es-ES_tradnl"/>
        </w:rPr>
        <w:t>t</w:t>
      </w:r>
      <w:r w:rsidRPr="005A1C95">
        <w:rPr>
          <w:rFonts w:ascii="Arial" w:hAnsi="Arial" w:cs="Arial"/>
          <w:sz w:val="26"/>
          <w:szCs w:val="26"/>
          <w:lang w:val="es-ES_tradnl"/>
        </w:rPr>
        <w:t xml:space="preserve">ancias </w:t>
      </w:r>
      <w:r w:rsidRPr="005A1C95">
        <w:rPr>
          <w:rFonts w:ascii="Arial" w:hAnsi="Arial" w:cs="Arial"/>
          <w:bCs/>
          <w:spacing w:val="-1"/>
          <w:sz w:val="26"/>
          <w:szCs w:val="26"/>
          <w:lang w:val="es-ES_tradnl"/>
        </w:rPr>
        <w:t>a</w:t>
      </w:r>
      <w:r w:rsidRPr="005A1C95">
        <w:rPr>
          <w:rFonts w:ascii="Arial" w:hAnsi="Arial" w:cs="Arial"/>
          <w:spacing w:val="-1"/>
          <w:sz w:val="26"/>
          <w:szCs w:val="26"/>
          <w:lang w:val="es-ES_tradnl"/>
        </w:rPr>
        <w:t>gotadoras de la cap</w:t>
      </w:r>
      <w:r w:rsidRPr="005A1C95">
        <w:rPr>
          <w:rFonts w:ascii="Arial" w:hAnsi="Arial" w:cs="Arial"/>
          <w:bCs/>
          <w:spacing w:val="-1"/>
          <w:sz w:val="26"/>
          <w:szCs w:val="26"/>
          <w:lang w:val="es-ES_tradnl"/>
        </w:rPr>
        <w:t xml:space="preserve">a </w:t>
      </w:r>
      <w:r w:rsidRPr="005A1C95">
        <w:rPr>
          <w:rFonts w:ascii="Arial" w:hAnsi="Arial" w:cs="Arial"/>
          <w:spacing w:val="-1"/>
          <w:sz w:val="26"/>
          <w:szCs w:val="26"/>
          <w:lang w:val="es-ES_tradnl"/>
        </w:rPr>
        <w:t>de ozono, para los n</w:t>
      </w:r>
      <w:r w:rsidRPr="005A1C95">
        <w:rPr>
          <w:rFonts w:ascii="Arial" w:hAnsi="Arial" w:cs="Arial"/>
          <w:bCs/>
          <w:spacing w:val="-1"/>
          <w:sz w:val="26"/>
          <w:szCs w:val="26"/>
          <w:lang w:val="es-ES_tradnl"/>
        </w:rPr>
        <w:t>u</w:t>
      </w:r>
      <w:r w:rsidRPr="005A1C95">
        <w:rPr>
          <w:rFonts w:ascii="Arial" w:hAnsi="Arial" w:cs="Arial"/>
          <w:spacing w:val="-1"/>
          <w:sz w:val="26"/>
          <w:szCs w:val="26"/>
          <w:lang w:val="es-ES_tradnl"/>
        </w:rPr>
        <w:t>evos equipos de ref</w:t>
      </w:r>
      <w:r w:rsidRPr="005A1C95">
        <w:rPr>
          <w:rFonts w:ascii="Arial" w:hAnsi="Arial" w:cs="Arial"/>
          <w:bCs/>
          <w:spacing w:val="-1"/>
          <w:sz w:val="26"/>
          <w:szCs w:val="26"/>
          <w:lang w:val="es-ES_tradnl"/>
        </w:rPr>
        <w:t>r</w:t>
      </w:r>
      <w:r w:rsidRPr="005A1C95">
        <w:rPr>
          <w:rFonts w:ascii="Arial" w:hAnsi="Arial" w:cs="Arial"/>
          <w:spacing w:val="-1"/>
          <w:sz w:val="26"/>
          <w:szCs w:val="26"/>
          <w:lang w:val="es-ES_tradnl"/>
        </w:rPr>
        <w:t xml:space="preserve">igeración </w:t>
      </w:r>
      <w:r w:rsidRPr="005A1C95">
        <w:rPr>
          <w:rFonts w:ascii="Arial" w:hAnsi="Arial" w:cs="Arial"/>
          <w:bCs/>
          <w:spacing w:val="-1"/>
          <w:sz w:val="26"/>
          <w:szCs w:val="26"/>
          <w:lang w:val="es-ES_tradnl"/>
        </w:rPr>
        <w:t xml:space="preserve">y </w:t>
      </w:r>
      <w:r w:rsidRPr="005A1C95">
        <w:rPr>
          <w:rFonts w:ascii="Arial" w:hAnsi="Arial" w:cs="Arial"/>
          <w:spacing w:val="-1"/>
          <w:sz w:val="26"/>
          <w:szCs w:val="26"/>
          <w:lang w:val="es-ES_tradnl"/>
        </w:rPr>
        <w:t>los existe</w:t>
      </w:r>
      <w:r w:rsidRPr="005A1C95">
        <w:rPr>
          <w:rFonts w:ascii="Arial" w:hAnsi="Arial" w:cs="Arial"/>
          <w:bCs/>
          <w:spacing w:val="-1"/>
          <w:sz w:val="26"/>
          <w:szCs w:val="26"/>
          <w:lang w:val="es-ES_tradnl"/>
        </w:rPr>
        <w:t>n</w:t>
      </w:r>
      <w:r w:rsidRPr="005A1C95">
        <w:rPr>
          <w:rFonts w:ascii="Arial" w:hAnsi="Arial" w:cs="Arial"/>
          <w:spacing w:val="-1"/>
          <w:sz w:val="26"/>
          <w:szCs w:val="26"/>
          <w:lang w:val="es-ES_tradnl"/>
        </w:rPr>
        <w:t>tes.</w:t>
      </w:r>
    </w:p>
    <w:p w:rsidR="00C9586D" w:rsidRPr="005A1C95" w:rsidRDefault="00C9586D" w:rsidP="00DA624F">
      <w:pPr>
        <w:shd w:val="clear" w:color="auto" w:fill="FFFFFF"/>
        <w:spacing w:line="360" w:lineRule="auto"/>
        <w:jc w:val="both"/>
        <w:rPr>
          <w:rFonts w:ascii="Arial" w:hAnsi="Arial" w:cs="Arial"/>
          <w:bCs/>
          <w:spacing w:val="-1"/>
          <w:sz w:val="26"/>
          <w:szCs w:val="26"/>
          <w:lang w:val="es-ES_tradnl"/>
        </w:rPr>
      </w:pPr>
    </w:p>
    <w:p w:rsidR="00C9586D" w:rsidRPr="005A1C95" w:rsidRDefault="00C9586D" w:rsidP="00DA624F">
      <w:pPr>
        <w:shd w:val="clear" w:color="auto" w:fill="FFFFFF"/>
        <w:spacing w:line="360" w:lineRule="auto"/>
        <w:rPr>
          <w:rFonts w:ascii="Arial" w:hAnsi="Arial" w:cs="Arial"/>
          <w:b/>
          <w:sz w:val="26"/>
          <w:szCs w:val="26"/>
          <w:lang w:val="es-ES"/>
        </w:rPr>
      </w:pPr>
      <w:r w:rsidRPr="005A1C95">
        <w:rPr>
          <w:rFonts w:ascii="Arial" w:hAnsi="Arial" w:cs="Arial"/>
          <w:b/>
          <w:bCs/>
          <w:sz w:val="26"/>
          <w:szCs w:val="26"/>
          <w:lang w:val="es-ES_tradnl"/>
        </w:rPr>
        <w:t>Legislación ambiental y normativa sobre gestión de riesgos</w:t>
      </w:r>
    </w:p>
    <w:p w:rsidR="00C9586D" w:rsidRPr="005A1C95" w:rsidRDefault="00C9586D" w:rsidP="00DA624F">
      <w:pPr>
        <w:shd w:val="clear" w:color="auto" w:fill="FFFFFF"/>
        <w:spacing w:line="360" w:lineRule="auto"/>
        <w:jc w:val="both"/>
        <w:rPr>
          <w:rFonts w:ascii="Arial" w:hAnsi="Arial" w:cs="Arial"/>
          <w:spacing w:val="-1"/>
          <w:sz w:val="26"/>
          <w:szCs w:val="26"/>
          <w:lang w:val="es-ES_tradnl"/>
        </w:rPr>
      </w:pPr>
    </w:p>
    <w:p w:rsidR="00C9586D" w:rsidRPr="005A1C95" w:rsidRDefault="00C9586D" w:rsidP="00DA624F">
      <w:pPr>
        <w:shd w:val="clear" w:color="auto" w:fill="FFFFFF"/>
        <w:spacing w:line="360" w:lineRule="auto"/>
        <w:jc w:val="both"/>
        <w:rPr>
          <w:rFonts w:ascii="Arial" w:hAnsi="Arial" w:cs="Arial"/>
          <w:sz w:val="26"/>
          <w:szCs w:val="26"/>
          <w:lang w:val="es-ES_tradnl"/>
        </w:rPr>
      </w:pPr>
      <w:r w:rsidRPr="005A1C95">
        <w:rPr>
          <w:rFonts w:ascii="Arial" w:hAnsi="Arial" w:cs="Arial"/>
          <w:spacing w:val="-1"/>
          <w:sz w:val="26"/>
          <w:szCs w:val="26"/>
          <w:lang w:val="es-ES_tradnl"/>
        </w:rPr>
        <w:t xml:space="preserve">Para el Plan de Contingencia fueron identificados los puntos críticos de riesgos ambientales y </w:t>
      </w:r>
      <w:r w:rsidRPr="005A1C95">
        <w:rPr>
          <w:rFonts w:ascii="Arial" w:hAnsi="Arial" w:cs="Arial"/>
          <w:sz w:val="26"/>
          <w:szCs w:val="26"/>
          <w:lang w:val="es-ES_tradnl"/>
        </w:rPr>
        <w:t>de seguridad en caso de ocurrencia de desastres tecnológicos o naturales, basado en lo establecido en la Ley 147-02 sobre gestión de riesgo.</w:t>
      </w:r>
    </w:p>
    <w:p w:rsidR="00C9586D" w:rsidRPr="005A1C95" w:rsidRDefault="00C9586D" w:rsidP="00DA624F">
      <w:pPr>
        <w:spacing w:line="360" w:lineRule="auto"/>
        <w:rPr>
          <w:rFonts w:ascii="Arial" w:hAnsi="Arial" w:cs="Arial"/>
          <w:spacing w:val="-1"/>
          <w:sz w:val="26"/>
          <w:szCs w:val="26"/>
          <w:lang w:val="es-ES_tradnl"/>
        </w:rPr>
      </w:pPr>
    </w:p>
    <w:p w:rsidR="00C9586D" w:rsidRPr="005A1C95" w:rsidRDefault="00A32F63" w:rsidP="00DA624F">
      <w:pPr>
        <w:pStyle w:val="Ttulo2"/>
        <w:spacing w:before="0" w:line="360" w:lineRule="auto"/>
        <w:rPr>
          <w:rFonts w:ascii="Arial" w:hAnsi="Arial" w:cs="Arial"/>
          <w:color w:val="auto"/>
        </w:rPr>
      </w:pPr>
      <w:bookmarkStart w:id="4" w:name="_Toc244521906"/>
      <w:r w:rsidRPr="005A1C95">
        <w:rPr>
          <w:rFonts w:ascii="Arial" w:hAnsi="Arial" w:cs="Arial"/>
          <w:color w:val="auto"/>
        </w:rPr>
        <w:t>2</w:t>
      </w:r>
      <w:r w:rsidR="00C9586D" w:rsidRPr="005A1C95">
        <w:rPr>
          <w:rFonts w:ascii="Arial" w:hAnsi="Arial" w:cs="Arial"/>
          <w:color w:val="auto"/>
        </w:rPr>
        <w:t>.3. Análisis de la Normas Ambientales del MIMARENA</w:t>
      </w:r>
      <w:bookmarkEnd w:id="4"/>
    </w:p>
    <w:p w:rsidR="00C9586D" w:rsidRPr="005A1C95" w:rsidRDefault="00C9586D" w:rsidP="00DA624F">
      <w:pPr>
        <w:pStyle w:val="Subttulo"/>
        <w:spacing w:line="360" w:lineRule="auto"/>
        <w:rPr>
          <w:rFonts w:cs="Arial"/>
          <w:sz w:val="26"/>
          <w:szCs w:val="26"/>
          <w:lang w:val="es-DO"/>
        </w:rPr>
      </w:pPr>
    </w:p>
    <w:p w:rsidR="00C9586D" w:rsidRPr="005A1C95" w:rsidRDefault="00A32F63" w:rsidP="00DA624F">
      <w:pPr>
        <w:pStyle w:val="Ttulo3"/>
        <w:spacing w:before="0" w:line="360" w:lineRule="auto"/>
        <w:rPr>
          <w:rFonts w:ascii="Arial" w:hAnsi="Arial" w:cs="Arial"/>
          <w:color w:val="auto"/>
          <w:sz w:val="26"/>
          <w:szCs w:val="26"/>
        </w:rPr>
      </w:pPr>
      <w:bookmarkStart w:id="5" w:name="_Toc244521916"/>
      <w:r w:rsidRPr="005A1C95">
        <w:rPr>
          <w:rFonts w:ascii="Arial" w:hAnsi="Arial" w:cs="Arial"/>
          <w:color w:val="auto"/>
          <w:sz w:val="26"/>
          <w:szCs w:val="26"/>
        </w:rPr>
        <w:t>2</w:t>
      </w:r>
      <w:r w:rsidR="00C9586D" w:rsidRPr="005A1C95">
        <w:rPr>
          <w:rFonts w:ascii="Arial" w:hAnsi="Arial" w:cs="Arial"/>
          <w:color w:val="auto"/>
          <w:sz w:val="26"/>
          <w:szCs w:val="26"/>
        </w:rPr>
        <w:t>.3.1. Legislación Ambiental Y Normativa Para Las Aguas Y Su Contaminación</w:t>
      </w:r>
      <w:bookmarkEnd w:id="5"/>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87,  Párrafo, de la Ley (64-00) General de Medio Ambiente y Recursos Naturales, </w:t>
      </w:r>
      <w:r w:rsidRPr="005A1C95">
        <w:rPr>
          <w:rFonts w:ascii="Arial" w:hAnsi="Arial" w:cs="Arial"/>
          <w:sz w:val="26"/>
          <w:szCs w:val="26"/>
        </w:rPr>
        <w:t>las empresas o instituciones que gestionen los servicios de manejo de aguas residuales en una localidad, serán las responsables por el cumplimiento de las normas y parámetros vigentes en lo que respecta a las descargas de aguas residuales domésticas, o de otros tipos descargados a través del alcantarillado municipal.</w:t>
      </w:r>
    </w:p>
    <w:p w:rsidR="00C9586D" w:rsidRPr="005A1C95" w:rsidRDefault="00C9586D" w:rsidP="00DA624F">
      <w:pPr>
        <w:spacing w:line="360" w:lineRule="auto"/>
        <w:jc w:val="both"/>
        <w:rPr>
          <w:rFonts w:ascii="Arial" w:hAnsi="Arial" w:cs="Arial"/>
          <w:sz w:val="26"/>
          <w:szCs w:val="26"/>
          <w:u w:val="single"/>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lastRenderedPageBreak/>
        <w:t xml:space="preserve">Art. 89 de la Ley (64-00) General de Medio Ambiente y Recursos Naturales, </w:t>
      </w:r>
      <w:r w:rsidRPr="005A1C95">
        <w:rPr>
          <w:rFonts w:ascii="Arial" w:hAnsi="Arial" w:cs="Arial"/>
          <w:sz w:val="26"/>
          <w:szCs w:val="26"/>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rsidR="00C9586D" w:rsidRPr="005A1C95" w:rsidRDefault="00C9586D" w:rsidP="00DA624F">
      <w:pPr>
        <w:spacing w:line="360" w:lineRule="auto"/>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126 de la Ley (64-00) General de Medio Ambiente y Recursos Naturales, </w:t>
      </w:r>
      <w:r w:rsidRPr="005A1C95">
        <w:rPr>
          <w:rFonts w:ascii="Arial" w:hAnsi="Arial" w:cs="Arial"/>
          <w:sz w:val="26"/>
          <w:szCs w:val="26"/>
        </w:rPr>
        <w:t xml:space="preserve"> Todas las aguas del país, sin excepción alguna, son propiedad del Estado y su dominio es inalienable, imprescriptible e inembargable. No existe la propiedad privada de las aguas ni derechos adquiridos sobre ellas.</w:t>
      </w:r>
    </w:p>
    <w:p w:rsidR="00C9586D" w:rsidRPr="005A1C95" w:rsidRDefault="00C9586D" w:rsidP="00DA624F">
      <w:pPr>
        <w:spacing w:line="360" w:lineRule="auto"/>
        <w:jc w:val="both"/>
        <w:rPr>
          <w:rFonts w:ascii="Arial" w:hAnsi="Arial" w:cs="Arial"/>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129 de la Ley (64-00) General de Medio Ambiente y Recursos Naturales, </w:t>
      </w:r>
      <w:r w:rsidRPr="005A1C95">
        <w:rPr>
          <w:rFonts w:ascii="Arial" w:hAnsi="Arial" w:cs="Arial"/>
          <w:sz w:val="26"/>
          <w:szCs w:val="26"/>
        </w:rPr>
        <w:t>el Plan Nacional de Ordenamiento Territorial establecerá la zonificación hidrológica, priorizando las áreas para producción de agua, conservación y aprovechamiento  forestal, entre otros,  y garantizando una franja de protección obligatoria de treinta (30) metros en ambas márgenes de las corrientes fluviales, así como alrededor de los lagos, lagunas y embalses.</w:t>
      </w:r>
    </w:p>
    <w:p w:rsidR="00C9586D" w:rsidRPr="005A1C95" w:rsidRDefault="00C9586D" w:rsidP="00DA624F">
      <w:pPr>
        <w:pStyle w:val="Normal-1"/>
        <w:spacing w:line="360" w:lineRule="auto"/>
        <w:rPr>
          <w:rFonts w:ascii="Arial" w:hAnsi="Arial" w:cs="Arial"/>
          <w:noProof w:val="0"/>
          <w:sz w:val="26"/>
          <w:szCs w:val="26"/>
          <w:lang w:val="es-DO"/>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131 de la Ley (64-00) General de Medio Ambiente y Recursos Naturales, </w:t>
      </w:r>
      <w:r w:rsidRPr="005A1C95">
        <w:rPr>
          <w:rFonts w:ascii="Arial" w:hAnsi="Arial" w:cs="Arial"/>
          <w:sz w:val="26"/>
          <w:szCs w:val="26"/>
        </w:rPr>
        <w:t>el uso de las aguas superficiales y la extracción de las subterráneas se realizarán de acuerdo con la capacidad de la cuenca y el estado cualitativo de sus aguas, según las evaluaciones y dictámenes emitidos por el Ministerio de Medio Ambiente y Recursos Naturales.</w:t>
      </w: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133 de la Ley (64-00) General de Medio Ambiente y Recursos Naturales, </w:t>
      </w:r>
      <w:r w:rsidRPr="005A1C95">
        <w:rPr>
          <w:rFonts w:ascii="Arial" w:hAnsi="Arial" w:cs="Arial"/>
          <w:sz w:val="26"/>
          <w:szCs w:val="26"/>
        </w:rPr>
        <w:t xml:space="preserve">se prohíbe el vertimiento de escombros o basuras en las </w:t>
      </w:r>
      <w:r w:rsidRPr="005A1C95">
        <w:rPr>
          <w:rFonts w:ascii="Arial" w:hAnsi="Arial" w:cs="Arial"/>
          <w:sz w:val="26"/>
          <w:szCs w:val="26"/>
        </w:rPr>
        <w:lastRenderedPageBreak/>
        <w:t>zonas cársticas, cauces de ríos y arroyos, cuevas, sumideros, depresiones de terreno y drenes.</w:t>
      </w:r>
    </w:p>
    <w:p w:rsidR="00C9586D" w:rsidRPr="005A1C95" w:rsidRDefault="00C9586D" w:rsidP="00DA624F">
      <w:pPr>
        <w:spacing w:line="360" w:lineRule="auto"/>
        <w:jc w:val="both"/>
        <w:rPr>
          <w:rFonts w:ascii="Arial" w:hAnsi="Arial" w:cs="Arial"/>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134 de la Ley (64-00) General de Medio Ambiente y Recursos Naturales, </w:t>
      </w:r>
      <w:r w:rsidRPr="005A1C95">
        <w:rPr>
          <w:rFonts w:ascii="Arial" w:hAnsi="Arial" w:cs="Arial"/>
          <w:sz w:val="26"/>
          <w:szCs w:val="26"/>
        </w:rPr>
        <w:t xml:space="preserve">los efluentes de residuos líquidos o aguas, provenientes de actividades humanas o de índole económica, deberán ser tratados de conformidad con las normas vigentes, antes de su descarga final. </w:t>
      </w:r>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Art. 161</w:t>
      </w:r>
      <w:r w:rsidRPr="005A1C95">
        <w:rPr>
          <w:rFonts w:ascii="Arial" w:hAnsi="Arial" w:cs="Arial"/>
          <w:sz w:val="26"/>
          <w:szCs w:val="26"/>
        </w:rPr>
        <w:t xml:space="preserve"> </w:t>
      </w:r>
      <w:r w:rsidRPr="005A1C95">
        <w:rPr>
          <w:rFonts w:ascii="Arial" w:hAnsi="Arial" w:cs="Arial"/>
          <w:b/>
          <w:sz w:val="26"/>
          <w:szCs w:val="26"/>
        </w:rPr>
        <w:t>de la Ley (64-00) General de Medio Ambiente y Recursos Naturales</w:t>
      </w:r>
      <w:r w:rsidRPr="005A1C95">
        <w:rPr>
          <w:rFonts w:ascii="Arial" w:hAnsi="Arial" w:cs="Arial"/>
          <w:sz w:val="26"/>
          <w:szCs w:val="26"/>
        </w:rPr>
        <w:t xml:space="preserve">, se refiere a que se pondrá especial énfasis en la protección de acuíferos subterráneos, evitando cualquier tipo de contaminación o uso contrario al interés de la ley 64-00. </w:t>
      </w:r>
    </w:p>
    <w:p w:rsidR="00C9586D" w:rsidRPr="005A1C95" w:rsidRDefault="00C9586D" w:rsidP="00DA624F">
      <w:pPr>
        <w:spacing w:line="360" w:lineRule="auto"/>
        <w:jc w:val="both"/>
        <w:rPr>
          <w:rFonts w:ascii="Arial" w:hAnsi="Arial" w:cs="Arial"/>
          <w:sz w:val="26"/>
          <w:szCs w:val="26"/>
        </w:rPr>
      </w:pPr>
    </w:p>
    <w:p w:rsidR="00C9586D" w:rsidRPr="005A1C95" w:rsidRDefault="00C9586D" w:rsidP="00DA624F">
      <w:pPr>
        <w:pStyle w:val="Subttulo"/>
        <w:spacing w:line="360" w:lineRule="auto"/>
        <w:rPr>
          <w:rFonts w:cs="Arial"/>
          <w:sz w:val="26"/>
          <w:szCs w:val="26"/>
          <w:lang w:val="es-DO"/>
        </w:rPr>
      </w:pPr>
      <w:r w:rsidRPr="005A1C95">
        <w:rPr>
          <w:rFonts w:cs="Arial"/>
          <w:b/>
          <w:sz w:val="26"/>
          <w:szCs w:val="26"/>
        </w:rPr>
        <w:t>Norma Ambiental sobre Calidad del Agua y Control de Descargas. (NA-AG-001-03)</w:t>
      </w:r>
      <w:r w:rsidRPr="005A1C95">
        <w:rPr>
          <w:rFonts w:cs="Arial"/>
          <w:sz w:val="26"/>
          <w:szCs w:val="26"/>
          <w:lang w:val="es-DO"/>
        </w:rPr>
        <w:t xml:space="preserve"> establece la clasificación de los cuerpos receptores. </w:t>
      </w:r>
    </w:p>
    <w:p w:rsidR="00C9586D" w:rsidRPr="005A1C95" w:rsidRDefault="00C9586D" w:rsidP="00DA624F">
      <w:pPr>
        <w:pStyle w:val="Subttulo"/>
        <w:spacing w:line="360" w:lineRule="auto"/>
        <w:rPr>
          <w:rFonts w:cs="Arial"/>
          <w:sz w:val="26"/>
          <w:szCs w:val="26"/>
          <w:lang w:val="es-DO"/>
        </w:rPr>
      </w:pPr>
    </w:p>
    <w:p w:rsidR="005A1C95" w:rsidRPr="005A1C95" w:rsidRDefault="005A1C95" w:rsidP="00DA624F">
      <w:pPr>
        <w:pStyle w:val="Subttulo"/>
        <w:spacing w:line="360" w:lineRule="auto"/>
        <w:rPr>
          <w:rFonts w:cs="Arial"/>
          <w:sz w:val="26"/>
          <w:szCs w:val="26"/>
          <w:lang w:val="es-DO"/>
        </w:rPr>
      </w:pPr>
    </w:p>
    <w:p w:rsidR="00C9586D" w:rsidRPr="005A1C95" w:rsidRDefault="005B5A80" w:rsidP="00DA624F">
      <w:pPr>
        <w:pStyle w:val="Ttulo3"/>
        <w:spacing w:before="0" w:line="360" w:lineRule="auto"/>
        <w:rPr>
          <w:rFonts w:ascii="Arial" w:hAnsi="Arial" w:cs="Arial"/>
          <w:color w:val="auto"/>
          <w:sz w:val="26"/>
          <w:szCs w:val="26"/>
        </w:rPr>
      </w:pPr>
      <w:bookmarkStart w:id="6" w:name="_Toc244521925"/>
      <w:r w:rsidRPr="005A1C95">
        <w:rPr>
          <w:rFonts w:ascii="Arial" w:hAnsi="Arial" w:cs="Arial"/>
          <w:color w:val="auto"/>
          <w:sz w:val="26"/>
          <w:szCs w:val="26"/>
        </w:rPr>
        <w:t>2.</w:t>
      </w:r>
      <w:r w:rsidR="00C9586D" w:rsidRPr="005A1C95">
        <w:rPr>
          <w:rFonts w:ascii="Arial" w:hAnsi="Arial" w:cs="Arial"/>
          <w:color w:val="auto"/>
          <w:sz w:val="26"/>
          <w:szCs w:val="26"/>
        </w:rPr>
        <w:t>3.</w:t>
      </w:r>
      <w:r w:rsidRPr="005A1C95">
        <w:rPr>
          <w:rFonts w:ascii="Arial" w:hAnsi="Arial" w:cs="Arial"/>
          <w:color w:val="auto"/>
          <w:sz w:val="26"/>
          <w:szCs w:val="26"/>
        </w:rPr>
        <w:t>2</w:t>
      </w:r>
      <w:r w:rsidR="00C9586D" w:rsidRPr="005A1C95">
        <w:rPr>
          <w:rFonts w:ascii="Arial" w:hAnsi="Arial" w:cs="Arial"/>
          <w:color w:val="auto"/>
          <w:sz w:val="26"/>
          <w:szCs w:val="26"/>
        </w:rPr>
        <w:t>. Legislación Ambiental Y Normativa Para Los Suelos Y Su Contaminación</w:t>
      </w:r>
      <w:bookmarkEnd w:id="6"/>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90 de la Ley (64-00) General de Medio Ambiente y Recursos Naturales, </w:t>
      </w:r>
      <w:r w:rsidRPr="005A1C95">
        <w:rPr>
          <w:rFonts w:ascii="Arial" w:hAnsi="Arial" w:cs="Arial"/>
          <w:sz w:val="26"/>
          <w:szCs w:val="26"/>
        </w:rPr>
        <w:t>con el objeto de evitar la contaminación de los suelos, se prohíbe:</w:t>
      </w:r>
    </w:p>
    <w:p w:rsidR="00C9586D" w:rsidRPr="005A1C95" w:rsidRDefault="00C9586D" w:rsidP="00DA624F">
      <w:pPr>
        <w:spacing w:line="360" w:lineRule="auto"/>
        <w:jc w:val="both"/>
        <w:rPr>
          <w:rFonts w:ascii="Arial" w:hAnsi="Arial" w:cs="Arial"/>
          <w:sz w:val="26"/>
          <w:szCs w:val="26"/>
        </w:rPr>
      </w:pPr>
    </w:p>
    <w:p w:rsidR="00C9586D" w:rsidRPr="005A1C95" w:rsidRDefault="00C9586D" w:rsidP="00DA624F">
      <w:pPr>
        <w:spacing w:line="360" w:lineRule="auto"/>
        <w:ind w:left="1267" w:hanging="547"/>
        <w:jc w:val="both"/>
        <w:rPr>
          <w:rFonts w:ascii="Arial" w:hAnsi="Arial" w:cs="Arial"/>
          <w:sz w:val="26"/>
          <w:szCs w:val="26"/>
        </w:rPr>
      </w:pPr>
      <w:r w:rsidRPr="005A1C95">
        <w:rPr>
          <w:rFonts w:ascii="Arial" w:hAnsi="Arial" w:cs="Arial"/>
          <w:sz w:val="26"/>
          <w:szCs w:val="26"/>
        </w:rPr>
        <w:t>1)</w:t>
      </w:r>
      <w:r w:rsidRPr="005A1C95">
        <w:rPr>
          <w:rFonts w:ascii="Arial" w:hAnsi="Arial" w:cs="Arial"/>
          <w:sz w:val="26"/>
          <w:szCs w:val="26"/>
        </w:rPr>
        <w:tab/>
        <w:t>Depositar, infiltrar o soterrar sustancias contaminantes, sin previo cumplimiento de las normas establecidas;</w:t>
      </w:r>
    </w:p>
    <w:p w:rsidR="00C9586D" w:rsidRPr="005A1C95" w:rsidRDefault="00C9586D" w:rsidP="00DA624F">
      <w:pPr>
        <w:spacing w:line="360" w:lineRule="auto"/>
        <w:ind w:left="1267" w:hanging="547"/>
        <w:jc w:val="both"/>
        <w:rPr>
          <w:rFonts w:ascii="Arial" w:hAnsi="Arial" w:cs="Arial"/>
          <w:sz w:val="26"/>
          <w:szCs w:val="26"/>
        </w:rPr>
      </w:pPr>
      <w:r w:rsidRPr="005A1C95">
        <w:rPr>
          <w:rFonts w:ascii="Arial" w:hAnsi="Arial" w:cs="Arial"/>
          <w:sz w:val="26"/>
          <w:szCs w:val="26"/>
        </w:rPr>
        <w:t>2)</w:t>
      </w:r>
      <w:r w:rsidRPr="005A1C95">
        <w:rPr>
          <w:rFonts w:ascii="Arial" w:hAnsi="Arial" w:cs="Arial"/>
          <w:sz w:val="26"/>
          <w:szCs w:val="26"/>
        </w:rPr>
        <w:tab/>
        <w:t xml:space="preserve">Utilizar para  riego las aguas contaminadas con residuos orgánicos, químicos, plaguicidas y fertilizantes minerales; así </w:t>
      </w:r>
      <w:r w:rsidRPr="005A1C95">
        <w:rPr>
          <w:rFonts w:ascii="Arial" w:hAnsi="Arial" w:cs="Arial"/>
          <w:sz w:val="26"/>
          <w:szCs w:val="26"/>
        </w:rPr>
        <w:lastRenderedPageBreak/>
        <w:t>como las aguas  residuales de empresas  pecuarias y albañales, carentes de la calidad normada;</w:t>
      </w:r>
    </w:p>
    <w:p w:rsidR="00C9586D" w:rsidRPr="005A1C95" w:rsidRDefault="00C9586D" w:rsidP="00DA624F">
      <w:pPr>
        <w:spacing w:line="360" w:lineRule="auto"/>
        <w:ind w:left="1267" w:hanging="547"/>
        <w:jc w:val="both"/>
        <w:rPr>
          <w:rFonts w:ascii="Arial" w:hAnsi="Arial" w:cs="Arial"/>
          <w:sz w:val="26"/>
          <w:szCs w:val="26"/>
        </w:rPr>
      </w:pPr>
      <w:r w:rsidRPr="005A1C95">
        <w:rPr>
          <w:rFonts w:ascii="Arial" w:hAnsi="Arial" w:cs="Arial"/>
          <w:sz w:val="26"/>
          <w:szCs w:val="26"/>
        </w:rPr>
        <w:t>3)</w:t>
      </w:r>
      <w:r w:rsidRPr="005A1C95">
        <w:rPr>
          <w:rFonts w:ascii="Arial" w:hAnsi="Arial" w:cs="Arial"/>
          <w:sz w:val="26"/>
          <w:szCs w:val="26"/>
        </w:rPr>
        <w:tab/>
        <w:t>Usar para  riego las aguas mineralizadas, salvo en la forma dispuesta por el organismo estatal competente;</w:t>
      </w:r>
    </w:p>
    <w:p w:rsidR="00C9586D" w:rsidRPr="005A1C95" w:rsidRDefault="00C9586D" w:rsidP="00DA624F">
      <w:pPr>
        <w:spacing w:line="360" w:lineRule="auto"/>
        <w:ind w:left="1267" w:hanging="547"/>
        <w:jc w:val="both"/>
        <w:rPr>
          <w:rFonts w:ascii="Arial" w:hAnsi="Arial" w:cs="Arial"/>
          <w:sz w:val="26"/>
          <w:szCs w:val="26"/>
        </w:rPr>
      </w:pPr>
      <w:r w:rsidRPr="005A1C95">
        <w:rPr>
          <w:rFonts w:ascii="Arial" w:hAnsi="Arial" w:cs="Arial"/>
          <w:sz w:val="26"/>
          <w:szCs w:val="26"/>
        </w:rPr>
        <w:t>4)</w:t>
      </w:r>
      <w:r w:rsidRPr="005A1C95">
        <w:rPr>
          <w:rFonts w:ascii="Arial" w:hAnsi="Arial" w:cs="Arial"/>
          <w:sz w:val="26"/>
          <w:szCs w:val="26"/>
        </w:rPr>
        <w:tab/>
        <w:t>Utilizar productos químicos para fines agrícolas u otros, sin la previa autorización de los organismos estatales  competentes;</w:t>
      </w:r>
    </w:p>
    <w:p w:rsidR="00C9586D" w:rsidRPr="005A1C95" w:rsidRDefault="00C9586D" w:rsidP="00DA624F">
      <w:pPr>
        <w:pStyle w:val="Textoindependiente"/>
        <w:ind w:left="1267" w:hanging="547"/>
        <w:rPr>
          <w:rFonts w:cs="Arial"/>
          <w:sz w:val="26"/>
          <w:szCs w:val="26"/>
        </w:rPr>
      </w:pPr>
      <w:r w:rsidRPr="005A1C95">
        <w:rPr>
          <w:rFonts w:cs="Arial"/>
          <w:sz w:val="26"/>
          <w:szCs w:val="26"/>
        </w:rPr>
        <w:t>5)</w:t>
      </w:r>
      <w:r w:rsidRPr="005A1C95">
        <w:rPr>
          <w:rFonts w:cs="Arial"/>
          <w:sz w:val="26"/>
          <w:szCs w:val="26"/>
        </w:rPr>
        <w:tab/>
        <w:t>Utilizar cualquier producto prohibido en su país de origen.</w:t>
      </w: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ab/>
      </w:r>
      <w:r w:rsidRPr="005A1C95">
        <w:rPr>
          <w:rFonts w:ascii="Arial" w:hAnsi="Arial" w:cs="Arial"/>
          <w:sz w:val="26"/>
          <w:szCs w:val="26"/>
        </w:rPr>
        <w:tab/>
      </w: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124 de la Ley (64-00) General de Medio Ambiente y Recursos Naturales, </w:t>
      </w:r>
      <w:r w:rsidRPr="005A1C95">
        <w:rPr>
          <w:rFonts w:ascii="Arial" w:hAnsi="Arial" w:cs="Arial"/>
          <w:sz w:val="26"/>
          <w:szCs w:val="26"/>
        </w:rPr>
        <w:t xml:space="preserve">toda persona natural o jurídica, privada o pública, que realice explotaciones geológicas, edafológicas, extracción de minerales o áridos, así como construcción de carreteras, terraplenes, presas o embalses,  o  que </w:t>
      </w:r>
      <w:r w:rsidRPr="005A1C95">
        <w:rPr>
          <w:rFonts w:ascii="Arial" w:hAnsi="Arial" w:cs="Arial"/>
          <w:spacing w:val="-10"/>
          <w:sz w:val="26"/>
          <w:szCs w:val="26"/>
        </w:rPr>
        <w:t>ejecute cualquier otra actividad u obra que pueda afectar los suelos, está obligada a adoptar las medidas necesarias para evitar su degradación y para lograr su rehabilitación inmediatamente concluya cada etapa de in</w:t>
      </w:r>
      <w:r w:rsidRPr="005A1C95">
        <w:rPr>
          <w:rFonts w:ascii="Arial" w:hAnsi="Arial" w:cs="Arial"/>
          <w:spacing w:val="10"/>
          <w:sz w:val="26"/>
          <w:szCs w:val="26"/>
        </w:rPr>
        <w:t>tervención.</w:t>
      </w:r>
    </w:p>
    <w:p w:rsidR="005B5A80" w:rsidRPr="005A1C95" w:rsidRDefault="005B5A80"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125 de la Ley (64-00) General de Medio Ambiente y Recursos Naturales, </w:t>
      </w:r>
      <w:r w:rsidRPr="005A1C95">
        <w:rPr>
          <w:rFonts w:ascii="Arial" w:hAnsi="Arial" w:cs="Arial"/>
          <w:sz w:val="26"/>
          <w:szCs w:val="26"/>
        </w:rPr>
        <w:t>el costo de rehabilitación de los suelos estará a cargo de los ejecutantes de la intervención que causare su degradación o menoscabo.</w:t>
      </w:r>
    </w:p>
    <w:p w:rsidR="00C9586D" w:rsidRPr="005A1C95" w:rsidRDefault="00C9586D" w:rsidP="00DA624F">
      <w:pPr>
        <w:spacing w:line="360" w:lineRule="auto"/>
        <w:jc w:val="both"/>
        <w:rPr>
          <w:rFonts w:ascii="Arial" w:hAnsi="Arial" w:cs="Arial"/>
          <w:sz w:val="26"/>
          <w:szCs w:val="26"/>
        </w:rPr>
      </w:pPr>
    </w:p>
    <w:p w:rsidR="00C9586D" w:rsidRPr="005A1C95" w:rsidRDefault="005B5A80" w:rsidP="00DA624F">
      <w:pPr>
        <w:pStyle w:val="Ttulo3"/>
        <w:spacing w:before="0" w:line="360" w:lineRule="auto"/>
        <w:rPr>
          <w:rFonts w:ascii="Arial" w:hAnsi="Arial" w:cs="Arial"/>
          <w:color w:val="auto"/>
          <w:sz w:val="26"/>
          <w:szCs w:val="26"/>
        </w:rPr>
      </w:pPr>
      <w:bookmarkStart w:id="7" w:name="_Toc244521926"/>
      <w:r w:rsidRPr="005A1C95">
        <w:rPr>
          <w:rFonts w:ascii="Arial" w:hAnsi="Arial" w:cs="Arial"/>
          <w:color w:val="auto"/>
          <w:sz w:val="26"/>
          <w:szCs w:val="26"/>
        </w:rPr>
        <w:t>2</w:t>
      </w:r>
      <w:r w:rsidR="00C9586D" w:rsidRPr="005A1C95">
        <w:rPr>
          <w:rFonts w:ascii="Arial" w:hAnsi="Arial" w:cs="Arial"/>
          <w:color w:val="auto"/>
          <w:sz w:val="26"/>
          <w:szCs w:val="26"/>
        </w:rPr>
        <w:t>.3.</w:t>
      </w:r>
      <w:r w:rsidRPr="005A1C95">
        <w:rPr>
          <w:rFonts w:ascii="Arial" w:hAnsi="Arial" w:cs="Arial"/>
          <w:color w:val="auto"/>
          <w:sz w:val="26"/>
          <w:szCs w:val="26"/>
        </w:rPr>
        <w:t>3</w:t>
      </w:r>
      <w:r w:rsidR="00C9586D" w:rsidRPr="005A1C95">
        <w:rPr>
          <w:rFonts w:ascii="Arial" w:hAnsi="Arial" w:cs="Arial"/>
          <w:color w:val="auto"/>
          <w:sz w:val="26"/>
          <w:szCs w:val="26"/>
        </w:rPr>
        <w:t>. Legislación Ambiental Y Normativa Para La Contaminación Atmosférica</w:t>
      </w:r>
      <w:bookmarkEnd w:id="7"/>
    </w:p>
    <w:p w:rsidR="00C9586D" w:rsidRPr="005A1C95" w:rsidRDefault="00C9586D" w:rsidP="00DA624F">
      <w:pPr>
        <w:spacing w:line="360" w:lineRule="auto"/>
        <w:jc w:val="both"/>
        <w:rPr>
          <w:rFonts w:ascii="Arial" w:hAnsi="Arial" w:cs="Arial"/>
          <w:b/>
          <w:sz w:val="26"/>
          <w:szCs w:val="26"/>
        </w:rPr>
      </w:pPr>
    </w:p>
    <w:p w:rsidR="005A1C95" w:rsidRPr="005A1C95" w:rsidRDefault="005A1C95" w:rsidP="005A1C95">
      <w:pPr>
        <w:spacing w:line="360" w:lineRule="auto"/>
        <w:jc w:val="both"/>
        <w:rPr>
          <w:rFonts w:ascii="Arial" w:hAnsi="Arial" w:cs="Arial"/>
          <w:sz w:val="26"/>
          <w:szCs w:val="26"/>
        </w:rPr>
      </w:pPr>
      <w:r w:rsidRPr="005A1C95">
        <w:rPr>
          <w:rFonts w:ascii="Arial" w:hAnsi="Arial" w:cs="Arial"/>
          <w:b/>
          <w:sz w:val="26"/>
          <w:szCs w:val="26"/>
        </w:rPr>
        <w:t>Norma Ambiental de calidad del aire (NA-AI-001-03), Estándares de calidad de aire.</w:t>
      </w:r>
    </w:p>
    <w:p w:rsidR="005A1C95" w:rsidRPr="005A1C95" w:rsidRDefault="005A1C95"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92 de la Ley (64-00) General de Medio Ambiente y Recursos Naturales, </w:t>
      </w:r>
      <w:r w:rsidRPr="005A1C95">
        <w:rPr>
          <w:rFonts w:ascii="Arial" w:hAnsi="Arial" w:cs="Arial"/>
          <w:sz w:val="26"/>
          <w:szCs w:val="26"/>
        </w:rPr>
        <w:t xml:space="preserve">el Ministerio de Medio Ambiente y Recursos Naturales, en </w:t>
      </w:r>
      <w:r w:rsidRPr="005A1C95">
        <w:rPr>
          <w:rFonts w:ascii="Arial" w:hAnsi="Arial" w:cs="Arial"/>
          <w:sz w:val="26"/>
          <w:szCs w:val="26"/>
        </w:rPr>
        <w:lastRenderedPageBreak/>
        <w:t>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rsidR="005A1C95" w:rsidRPr="005A1C95" w:rsidRDefault="005A1C95"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93 de la Ley (64-00) General de Medio Ambiente y Recursos Naturales, </w:t>
      </w:r>
      <w:r w:rsidRPr="005A1C95">
        <w:rPr>
          <w:rFonts w:ascii="Arial" w:hAnsi="Arial" w:cs="Arial"/>
          <w:sz w:val="26"/>
          <w:szCs w:val="26"/>
        </w:rPr>
        <w:t>el Ministerio de Medio Ambiente y Recursos Naturales, en coordinación con el Ministerio de Obras Públicas y los ayuntamientos, reglamentará el control de emisiones de gases y ruidos dañinos y contaminantes provocados por vehículos automotores, plantas eléctricas, otros motores de combustión interna, calderas y actividades industriales.</w:t>
      </w:r>
    </w:p>
    <w:p w:rsidR="00C9586D" w:rsidRPr="005A1C95" w:rsidRDefault="00C9586D" w:rsidP="00DA624F">
      <w:pPr>
        <w:spacing w:line="360" w:lineRule="auto"/>
        <w:jc w:val="both"/>
        <w:rPr>
          <w:rFonts w:ascii="Arial" w:hAnsi="Arial" w:cs="Arial"/>
          <w:sz w:val="26"/>
          <w:szCs w:val="26"/>
        </w:rPr>
      </w:pPr>
    </w:p>
    <w:p w:rsidR="005A1C95" w:rsidRPr="005A1C95" w:rsidRDefault="005A1C95" w:rsidP="00DA624F">
      <w:pPr>
        <w:pStyle w:val="Ttulo1"/>
        <w:spacing w:before="0" w:after="0" w:line="360" w:lineRule="auto"/>
        <w:rPr>
          <w:sz w:val="26"/>
          <w:szCs w:val="26"/>
        </w:rPr>
      </w:pPr>
    </w:p>
    <w:p w:rsidR="00C9586D" w:rsidRPr="005A1C95" w:rsidRDefault="00C9586D" w:rsidP="00DA624F">
      <w:pPr>
        <w:pStyle w:val="Ttulo1"/>
        <w:spacing w:before="0" w:after="0" w:line="360" w:lineRule="auto"/>
        <w:rPr>
          <w:i/>
          <w:sz w:val="26"/>
          <w:szCs w:val="26"/>
        </w:rPr>
      </w:pPr>
      <w:r w:rsidRPr="005A1C95">
        <w:rPr>
          <w:sz w:val="26"/>
          <w:szCs w:val="26"/>
        </w:rPr>
        <w:t xml:space="preserve">Tabla 4. </w:t>
      </w:r>
      <w:bookmarkStart w:id="8" w:name="_Toc244521927"/>
      <w:r w:rsidRPr="005A1C95">
        <w:rPr>
          <w:sz w:val="26"/>
          <w:szCs w:val="26"/>
        </w:rPr>
        <w:t>Estándares de calidad de aire.</w:t>
      </w:r>
      <w:bookmarkEnd w:id="8"/>
    </w:p>
    <w:tbl>
      <w:tblPr>
        <w:tblW w:w="0" w:type="auto"/>
        <w:tblBorders>
          <w:top w:val="single" w:sz="18" w:space="0" w:color="auto"/>
          <w:bottom w:val="single" w:sz="18" w:space="0" w:color="auto"/>
        </w:tblBorders>
        <w:tblLayout w:type="fixed"/>
        <w:tblLook w:val="04A0"/>
      </w:tblPr>
      <w:tblGrid>
        <w:gridCol w:w="3708"/>
        <w:gridCol w:w="2214"/>
        <w:gridCol w:w="2214"/>
      </w:tblGrid>
      <w:tr w:rsidR="00C9586D" w:rsidRPr="005A1C95" w:rsidTr="007A15F1">
        <w:tc>
          <w:tcPr>
            <w:tcW w:w="3708" w:type="dxa"/>
            <w:tcBorders>
              <w:top w:val="single" w:sz="18" w:space="0" w:color="auto"/>
              <w:left w:val="nil"/>
              <w:bottom w:val="single" w:sz="18" w:space="0" w:color="auto"/>
              <w:right w:val="nil"/>
            </w:tcBorders>
            <w:shd w:val="clear" w:color="auto" w:fill="4F81BD"/>
          </w:tcPr>
          <w:p w:rsidR="00C9586D" w:rsidRPr="007A15F1" w:rsidRDefault="00C9586D" w:rsidP="007A15F1">
            <w:pPr>
              <w:framePr w:hSpace="180" w:wrap="around" w:vAnchor="text" w:hAnchor="page" w:x="2182" w:y="177"/>
              <w:jc w:val="center"/>
              <w:rPr>
                <w:rFonts w:ascii="Calibri" w:hAnsi="Calibri" w:cs="Arial"/>
                <w:b/>
                <w:bCs/>
              </w:rPr>
            </w:pPr>
            <w:r w:rsidRPr="007A15F1">
              <w:rPr>
                <w:rFonts w:ascii="Calibri" w:hAnsi="Calibri" w:cs="Arial"/>
                <w:b/>
                <w:bCs/>
              </w:rPr>
              <w:t>CONTAMINANTE</w:t>
            </w:r>
          </w:p>
        </w:tc>
        <w:tc>
          <w:tcPr>
            <w:tcW w:w="2214" w:type="dxa"/>
            <w:tcBorders>
              <w:top w:val="single" w:sz="18" w:space="0" w:color="auto"/>
              <w:left w:val="nil"/>
              <w:bottom w:val="single" w:sz="18" w:space="0" w:color="auto"/>
              <w:right w:val="nil"/>
            </w:tcBorders>
            <w:shd w:val="clear" w:color="auto" w:fill="4F81BD"/>
          </w:tcPr>
          <w:p w:rsidR="00C9586D" w:rsidRPr="007A15F1" w:rsidRDefault="00C9586D" w:rsidP="007A15F1">
            <w:pPr>
              <w:framePr w:hSpace="180" w:wrap="around" w:vAnchor="text" w:hAnchor="page" w:x="2182" w:y="177"/>
              <w:jc w:val="center"/>
              <w:rPr>
                <w:rFonts w:ascii="Calibri" w:hAnsi="Calibri" w:cs="Arial"/>
                <w:b/>
                <w:bCs/>
              </w:rPr>
            </w:pPr>
            <w:r w:rsidRPr="007A15F1">
              <w:rPr>
                <w:rFonts w:ascii="Calibri" w:hAnsi="Calibri" w:cs="Arial"/>
                <w:b/>
                <w:bCs/>
              </w:rPr>
              <w:t>TIEMPO PROMEDIO</w:t>
            </w:r>
          </w:p>
        </w:tc>
        <w:tc>
          <w:tcPr>
            <w:tcW w:w="2214" w:type="dxa"/>
            <w:tcBorders>
              <w:top w:val="single" w:sz="18" w:space="0" w:color="auto"/>
              <w:left w:val="nil"/>
              <w:bottom w:val="single" w:sz="18" w:space="0" w:color="auto"/>
              <w:right w:val="nil"/>
            </w:tcBorders>
            <w:shd w:val="clear" w:color="auto" w:fill="4F81BD"/>
          </w:tcPr>
          <w:p w:rsidR="00C9586D" w:rsidRPr="007A15F1" w:rsidRDefault="00C9586D" w:rsidP="007A15F1">
            <w:pPr>
              <w:framePr w:hSpace="180" w:wrap="around" w:vAnchor="text" w:hAnchor="page" w:x="2182" w:y="177"/>
              <w:jc w:val="center"/>
              <w:rPr>
                <w:rFonts w:ascii="Calibri" w:hAnsi="Calibri" w:cs="Arial"/>
                <w:b/>
                <w:bCs/>
              </w:rPr>
            </w:pPr>
            <w:r w:rsidRPr="007A15F1">
              <w:rPr>
                <w:rFonts w:ascii="Calibri" w:hAnsi="Calibri" w:cs="Arial"/>
                <w:b/>
                <w:bCs/>
              </w:rPr>
              <w:t>LÍMITE PERMISIBLE ug/m3</w:t>
            </w:r>
          </w:p>
        </w:tc>
      </w:tr>
      <w:tr w:rsidR="00C9586D" w:rsidRPr="005A1C95" w:rsidTr="007A15F1">
        <w:tc>
          <w:tcPr>
            <w:tcW w:w="3708" w:type="dxa"/>
            <w:tcBorders>
              <w:left w:val="nil"/>
              <w:bottom w:val="nil"/>
              <w:right w:val="nil"/>
            </w:tcBorders>
            <w:shd w:val="clear" w:color="auto" w:fill="4F81BD"/>
          </w:tcPr>
          <w:p w:rsidR="00C9586D" w:rsidRPr="007A15F1" w:rsidRDefault="00C9586D" w:rsidP="007A15F1">
            <w:pPr>
              <w:framePr w:hSpace="180" w:wrap="around" w:vAnchor="text" w:hAnchor="page" w:x="2182" w:y="177"/>
              <w:jc w:val="both"/>
              <w:rPr>
                <w:rFonts w:ascii="Calibri" w:hAnsi="Calibri" w:cs="Arial"/>
                <w:b/>
                <w:bCs/>
              </w:rPr>
            </w:pPr>
            <w:r w:rsidRPr="007A15F1">
              <w:rPr>
                <w:rFonts w:ascii="Calibri" w:hAnsi="Calibri" w:cs="Arial"/>
                <w:b/>
                <w:bCs/>
              </w:rPr>
              <w:t>Partículas suspendidas totales(pst)</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anual</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24 horas</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80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230</w:t>
            </w:r>
          </w:p>
        </w:tc>
      </w:tr>
      <w:tr w:rsidR="00C9586D" w:rsidRPr="005A1C95" w:rsidTr="007A15F1">
        <w:tc>
          <w:tcPr>
            <w:tcW w:w="3708" w:type="dxa"/>
            <w:tcBorders>
              <w:left w:val="nil"/>
              <w:bottom w:val="nil"/>
              <w:right w:val="nil"/>
            </w:tcBorders>
            <w:shd w:val="clear" w:color="auto" w:fill="4F81BD"/>
          </w:tcPr>
          <w:p w:rsidR="00C9586D" w:rsidRPr="007A15F1" w:rsidRDefault="00C9586D" w:rsidP="007A15F1">
            <w:pPr>
              <w:framePr w:hSpace="180" w:wrap="around" w:vAnchor="text" w:hAnchor="page" w:x="2182" w:y="177"/>
              <w:jc w:val="both"/>
              <w:rPr>
                <w:rFonts w:ascii="Calibri" w:hAnsi="Calibri" w:cs="Arial"/>
                <w:b/>
                <w:bCs/>
              </w:rPr>
            </w:pPr>
            <w:r w:rsidRPr="007A15F1">
              <w:rPr>
                <w:rFonts w:ascii="Calibri" w:hAnsi="Calibri" w:cs="Arial"/>
                <w:b/>
                <w:bCs/>
              </w:rPr>
              <w:t>Partículas fracción</w:t>
            </w:r>
          </w:p>
          <w:p w:rsidR="00C9586D" w:rsidRPr="007A15F1" w:rsidRDefault="00C9586D" w:rsidP="007A15F1">
            <w:pPr>
              <w:framePr w:hSpace="180" w:wrap="around" w:vAnchor="text" w:hAnchor="page" w:x="2182" w:y="177"/>
              <w:jc w:val="both"/>
              <w:rPr>
                <w:rFonts w:ascii="Calibri" w:hAnsi="Calibri" w:cs="Arial"/>
                <w:b/>
                <w:bCs/>
              </w:rPr>
            </w:pPr>
            <w:r w:rsidRPr="007A15F1">
              <w:rPr>
                <w:rFonts w:ascii="Calibri" w:hAnsi="Calibri" w:cs="Arial"/>
                <w:b/>
                <w:bCs/>
              </w:rPr>
              <w:t>(pm-10)</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anual</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24 horas</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50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150</w:t>
            </w:r>
          </w:p>
        </w:tc>
      </w:tr>
      <w:tr w:rsidR="00C9586D" w:rsidRPr="005A1C95" w:rsidTr="007A15F1">
        <w:tc>
          <w:tcPr>
            <w:tcW w:w="3708" w:type="dxa"/>
            <w:tcBorders>
              <w:left w:val="nil"/>
              <w:bottom w:val="nil"/>
              <w:right w:val="nil"/>
            </w:tcBorders>
            <w:shd w:val="clear" w:color="auto" w:fill="4F81BD"/>
            <w:vAlign w:val="center"/>
          </w:tcPr>
          <w:p w:rsidR="00C9586D" w:rsidRPr="007A15F1" w:rsidRDefault="00C9586D" w:rsidP="007A15F1">
            <w:pPr>
              <w:framePr w:hSpace="180" w:wrap="around" w:vAnchor="text" w:hAnchor="page" w:x="2182" w:y="177"/>
              <w:rPr>
                <w:rFonts w:ascii="Calibri" w:hAnsi="Calibri" w:cs="Arial"/>
                <w:b/>
                <w:bCs/>
              </w:rPr>
            </w:pPr>
            <w:r w:rsidRPr="007A15F1">
              <w:rPr>
                <w:rFonts w:ascii="Calibri" w:hAnsi="Calibri" w:cs="Arial"/>
                <w:b/>
                <w:bCs/>
              </w:rPr>
              <w:t>Dióxido de azufre  (SO</w:t>
            </w:r>
            <w:r w:rsidRPr="007A15F1">
              <w:rPr>
                <w:rFonts w:ascii="Calibri" w:hAnsi="Calibri" w:cs="Arial"/>
                <w:b/>
                <w:bCs/>
                <w:vertAlign w:val="subscript"/>
              </w:rPr>
              <w:t>2</w:t>
            </w:r>
            <w:r w:rsidRPr="007A15F1">
              <w:rPr>
                <w:rFonts w:ascii="Calibri" w:hAnsi="Calibri" w:cs="Arial"/>
                <w:b/>
                <w:bCs/>
              </w:rPr>
              <w:t>)</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anual</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24 horas</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 hora</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100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150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200</w:t>
            </w:r>
          </w:p>
        </w:tc>
      </w:tr>
      <w:tr w:rsidR="00C9586D" w:rsidRPr="005A1C95" w:rsidTr="007A15F1">
        <w:tc>
          <w:tcPr>
            <w:tcW w:w="3708" w:type="dxa"/>
            <w:tcBorders>
              <w:left w:val="nil"/>
              <w:bottom w:val="nil"/>
              <w:right w:val="nil"/>
            </w:tcBorders>
            <w:shd w:val="clear" w:color="auto" w:fill="4F81BD"/>
            <w:vAlign w:val="center"/>
          </w:tcPr>
          <w:p w:rsidR="00C9586D" w:rsidRPr="007A15F1" w:rsidRDefault="00C9586D" w:rsidP="007A15F1">
            <w:pPr>
              <w:framePr w:hSpace="180" w:wrap="around" w:vAnchor="text" w:hAnchor="page" w:x="2182" w:y="177"/>
              <w:rPr>
                <w:rFonts w:ascii="Calibri" w:hAnsi="Calibri" w:cs="Arial"/>
                <w:b/>
                <w:bCs/>
              </w:rPr>
            </w:pPr>
            <w:r w:rsidRPr="007A15F1">
              <w:rPr>
                <w:rFonts w:ascii="Calibri" w:hAnsi="Calibri" w:cs="Arial"/>
                <w:b/>
                <w:bCs/>
              </w:rPr>
              <w:t>Dióxido de nitrógeno (NO</w:t>
            </w:r>
            <w:r w:rsidRPr="007A15F1">
              <w:rPr>
                <w:rFonts w:ascii="Calibri" w:hAnsi="Calibri" w:cs="Arial"/>
                <w:b/>
                <w:bCs/>
                <w:vertAlign w:val="subscript"/>
              </w:rPr>
              <w:t>2</w:t>
            </w:r>
            <w:r w:rsidRPr="007A15F1">
              <w:rPr>
                <w:rFonts w:ascii="Calibri" w:hAnsi="Calibri" w:cs="Arial"/>
                <w:b/>
                <w:bCs/>
              </w:rPr>
              <w:t>)</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anual</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24 horas</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1hora</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100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300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400</w:t>
            </w:r>
          </w:p>
        </w:tc>
      </w:tr>
      <w:tr w:rsidR="00C9586D" w:rsidRPr="005A1C95" w:rsidTr="007A15F1">
        <w:tc>
          <w:tcPr>
            <w:tcW w:w="3708" w:type="dxa"/>
            <w:tcBorders>
              <w:left w:val="nil"/>
              <w:bottom w:val="nil"/>
              <w:right w:val="nil"/>
            </w:tcBorders>
            <w:shd w:val="clear" w:color="auto" w:fill="4F81BD"/>
            <w:vAlign w:val="center"/>
          </w:tcPr>
          <w:p w:rsidR="00C9586D" w:rsidRPr="007A15F1" w:rsidRDefault="00C9586D" w:rsidP="007A15F1">
            <w:pPr>
              <w:framePr w:hSpace="180" w:wrap="around" w:vAnchor="text" w:hAnchor="page" w:x="2182" w:y="177"/>
              <w:rPr>
                <w:rFonts w:ascii="Calibri" w:hAnsi="Calibri" w:cs="Arial"/>
                <w:b/>
                <w:bCs/>
              </w:rPr>
            </w:pPr>
            <w:r w:rsidRPr="007A15F1">
              <w:rPr>
                <w:rFonts w:ascii="Calibri" w:hAnsi="Calibri" w:cs="Arial"/>
                <w:b/>
                <w:bCs/>
              </w:rPr>
              <w:t>Monóxido de carbono (CO)</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media diaria</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8 horas</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 hora</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10,000</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40,000</w:t>
            </w:r>
          </w:p>
        </w:tc>
      </w:tr>
      <w:tr w:rsidR="00C9586D" w:rsidRPr="005A1C95" w:rsidTr="007A15F1">
        <w:tc>
          <w:tcPr>
            <w:tcW w:w="3708" w:type="dxa"/>
            <w:tcBorders>
              <w:left w:val="nil"/>
              <w:bottom w:val="nil"/>
              <w:right w:val="nil"/>
            </w:tcBorders>
            <w:shd w:val="clear" w:color="auto" w:fill="4F81BD"/>
            <w:vAlign w:val="center"/>
          </w:tcPr>
          <w:p w:rsidR="00C9586D" w:rsidRPr="007A15F1" w:rsidRDefault="00C9586D" w:rsidP="007A15F1">
            <w:pPr>
              <w:framePr w:hSpace="180" w:wrap="around" w:vAnchor="text" w:hAnchor="page" w:x="2182" w:y="177"/>
              <w:rPr>
                <w:rFonts w:ascii="Calibri" w:hAnsi="Calibri" w:cs="Arial"/>
                <w:b/>
                <w:bCs/>
              </w:rPr>
            </w:pPr>
            <w:r w:rsidRPr="007A15F1">
              <w:rPr>
                <w:rFonts w:ascii="Calibri" w:hAnsi="Calibri" w:cs="Arial"/>
                <w:b/>
                <w:bCs/>
              </w:rPr>
              <w:t>Hidrocarburos (no.metano) (CH)</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3 horas</w:t>
            </w:r>
          </w:p>
        </w:tc>
        <w:tc>
          <w:tcPr>
            <w:tcW w:w="2214" w:type="dxa"/>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160</w:t>
            </w:r>
          </w:p>
        </w:tc>
      </w:tr>
      <w:tr w:rsidR="00C9586D" w:rsidRPr="005A1C95" w:rsidTr="007A15F1">
        <w:tc>
          <w:tcPr>
            <w:tcW w:w="3708" w:type="dxa"/>
            <w:tcBorders>
              <w:left w:val="nil"/>
              <w:bottom w:val="single" w:sz="18" w:space="0" w:color="auto"/>
              <w:right w:val="nil"/>
            </w:tcBorders>
            <w:shd w:val="clear" w:color="auto" w:fill="4F81BD"/>
            <w:vAlign w:val="center"/>
          </w:tcPr>
          <w:p w:rsidR="00C9586D" w:rsidRPr="007A15F1" w:rsidRDefault="00C9586D" w:rsidP="007A15F1">
            <w:pPr>
              <w:framePr w:hSpace="180" w:wrap="around" w:vAnchor="text" w:hAnchor="page" w:x="2182" w:y="177"/>
              <w:rPr>
                <w:rFonts w:ascii="Calibri" w:hAnsi="Calibri" w:cs="Arial"/>
                <w:b/>
                <w:bCs/>
              </w:rPr>
            </w:pPr>
            <w:r w:rsidRPr="007A15F1">
              <w:rPr>
                <w:rFonts w:ascii="Calibri" w:hAnsi="Calibri" w:cs="Arial"/>
                <w:b/>
                <w:bCs/>
              </w:rPr>
              <w:t>Plomo (Pb)</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Trimestral</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Anual</w:t>
            </w:r>
          </w:p>
        </w:tc>
        <w:tc>
          <w:tcPr>
            <w:tcW w:w="2214" w:type="dxa"/>
            <w:shd w:val="clear" w:color="auto" w:fill="D8D8D8"/>
          </w:tcPr>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1,5</w:t>
            </w:r>
          </w:p>
          <w:p w:rsidR="00C9586D" w:rsidRPr="007A15F1" w:rsidRDefault="00C9586D" w:rsidP="007A15F1">
            <w:pPr>
              <w:framePr w:hSpace="180" w:wrap="around" w:vAnchor="text" w:hAnchor="page" w:x="2182" w:y="177"/>
              <w:jc w:val="center"/>
              <w:rPr>
                <w:rFonts w:ascii="Calibri" w:hAnsi="Calibri" w:cs="Arial"/>
              </w:rPr>
            </w:pPr>
            <w:r w:rsidRPr="007A15F1">
              <w:rPr>
                <w:rFonts w:ascii="Calibri" w:hAnsi="Calibri" w:cs="Arial"/>
              </w:rPr>
              <w:t>2,0</w:t>
            </w:r>
          </w:p>
        </w:tc>
      </w:tr>
    </w:tbl>
    <w:p w:rsidR="00C9586D" w:rsidRPr="005A1C95" w:rsidRDefault="00C9586D" w:rsidP="00DA624F">
      <w:pPr>
        <w:spacing w:line="360" w:lineRule="auto"/>
        <w:jc w:val="center"/>
        <w:rPr>
          <w:rFonts w:ascii="Arial" w:hAnsi="Arial" w:cs="Arial"/>
          <w:b/>
          <w:sz w:val="22"/>
          <w:szCs w:val="26"/>
        </w:rPr>
      </w:pPr>
      <w:r w:rsidRPr="005A1C95">
        <w:rPr>
          <w:rFonts w:ascii="Arial" w:hAnsi="Arial" w:cs="Arial"/>
          <w:b/>
          <w:sz w:val="22"/>
          <w:szCs w:val="26"/>
        </w:rPr>
        <w:t>Nota: La unidad expresada en la tabla es microgramos sobre metro cúbico.</w:t>
      </w:r>
    </w:p>
    <w:p w:rsidR="005851ED" w:rsidRPr="005A1C95" w:rsidRDefault="005851ED" w:rsidP="00DA624F">
      <w:pPr>
        <w:pStyle w:val="Textoindependiente2"/>
        <w:rPr>
          <w:rFonts w:ascii="Arial" w:hAnsi="Arial" w:cs="Arial"/>
          <w:b/>
          <w:sz w:val="26"/>
          <w:szCs w:val="26"/>
          <w:highlight w:val="yellow"/>
        </w:rPr>
      </w:pPr>
    </w:p>
    <w:p w:rsidR="00C9586D" w:rsidRPr="005A1C95" w:rsidRDefault="00C9586D" w:rsidP="00DA624F">
      <w:pPr>
        <w:pStyle w:val="Textoindependiente"/>
        <w:tabs>
          <w:tab w:val="num" w:pos="0"/>
        </w:tabs>
        <w:rPr>
          <w:rFonts w:cs="Arial"/>
          <w:b/>
          <w:sz w:val="26"/>
          <w:szCs w:val="26"/>
        </w:rPr>
      </w:pPr>
      <w:r w:rsidRPr="005A1C95">
        <w:rPr>
          <w:rFonts w:cs="Arial"/>
          <w:b/>
          <w:sz w:val="26"/>
          <w:szCs w:val="26"/>
        </w:rPr>
        <w:lastRenderedPageBreak/>
        <w:t>Norma para el control de los emisiones de contaminantes atmosféricos provenientes de vehículos (NA-AI-003-03).</w:t>
      </w:r>
    </w:p>
    <w:p w:rsidR="00C9586D" w:rsidRPr="005A1C95" w:rsidRDefault="00C9586D" w:rsidP="00DA624F">
      <w:pPr>
        <w:spacing w:line="360" w:lineRule="auto"/>
        <w:rPr>
          <w:rFonts w:ascii="Arial" w:hAnsi="Arial" w:cs="Arial"/>
          <w:sz w:val="26"/>
          <w:szCs w:val="26"/>
        </w:rPr>
      </w:pPr>
    </w:p>
    <w:p w:rsidR="00C9586D" w:rsidRPr="005A1C95" w:rsidRDefault="00C9586D" w:rsidP="00DA624F">
      <w:pPr>
        <w:pStyle w:val="Textoindependiente3"/>
        <w:spacing w:line="360" w:lineRule="auto"/>
        <w:rPr>
          <w:rFonts w:cs="Arial"/>
          <w:b/>
          <w:sz w:val="26"/>
          <w:szCs w:val="26"/>
        </w:rPr>
      </w:pPr>
      <w:r w:rsidRPr="005A1C95">
        <w:rPr>
          <w:rFonts w:cs="Arial"/>
          <w:b/>
          <w:sz w:val="26"/>
          <w:szCs w:val="26"/>
        </w:rPr>
        <w:t>Tabla 6. Límite máximo de opacidad para el humo emitido por vehículos con motor diesel.</w:t>
      </w:r>
    </w:p>
    <w:tbl>
      <w:tblPr>
        <w:tblW w:w="0" w:type="auto"/>
        <w:jc w:val="center"/>
        <w:tblBorders>
          <w:top w:val="single" w:sz="18" w:space="0" w:color="auto"/>
          <w:bottom w:val="single" w:sz="18" w:space="0" w:color="auto"/>
        </w:tblBorders>
        <w:tblLayout w:type="fixed"/>
        <w:tblLook w:val="04A0"/>
      </w:tblPr>
      <w:tblGrid>
        <w:gridCol w:w="3258"/>
        <w:gridCol w:w="2700"/>
      </w:tblGrid>
      <w:tr w:rsidR="00C9586D" w:rsidRPr="005A1C95" w:rsidTr="007A15F1">
        <w:trPr>
          <w:jc w:val="center"/>
        </w:trPr>
        <w:tc>
          <w:tcPr>
            <w:tcW w:w="3258" w:type="dxa"/>
            <w:tcBorders>
              <w:top w:val="single" w:sz="18" w:space="0" w:color="auto"/>
              <w:left w:val="nil"/>
              <w:bottom w:val="single" w:sz="18" w:space="0" w:color="auto"/>
              <w:right w:val="nil"/>
            </w:tcBorders>
            <w:shd w:val="clear" w:color="auto" w:fill="4F81BD"/>
          </w:tcPr>
          <w:p w:rsidR="00C9586D" w:rsidRPr="007A15F1" w:rsidRDefault="00C9586D" w:rsidP="007A15F1">
            <w:pPr>
              <w:pStyle w:val="Ttulo3"/>
              <w:spacing w:before="0" w:line="360" w:lineRule="auto"/>
              <w:jc w:val="center"/>
              <w:rPr>
                <w:rFonts w:ascii="Arial" w:hAnsi="Arial" w:cs="Arial"/>
                <w:color w:val="auto"/>
                <w:sz w:val="26"/>
                <w:szCs w:val="26"/>
              </w:rPr>
            </w:pPr>
            <w:bookmarkStart w:id="9" w:name="_Toc244521928"/>
            <w:r w:rsidRPr="007A15F1">
              <w:rPr>
                <w:rFonts w:ascii="Arial" w:hAnsi="Arial" w:cs="Arial"/>
                <w:color w:val="auto"/>
                <w:sz w:val="26"/>
                <w:szCs w:val="26"/>
              </w:rPr>
              <w:t>Año de fabricación del vehículo</w:t>
            </w:r>
            <w:bookmarkEnd w:id="9"/>
          </w:p>
        </w:tc>
        <w:tc>
          <w:tcPr>
            <w:tcW w:w="2700" w:type="dxa"/>
            <w:tcBorders>
              <w:top w:val="single" w:sz="18" w:space="0" w:color="auto"/>
              <w:left w:val="nil"/>
              <w:bottom w:val="single" w:sz="18" w:space="0" w:color="auto"/>
              <w:right w:val="nil"/>
            </w:tcBorders>
            <w:shd w:val="clear" w:color="auto" w:fill="4F81BD"/>
          </w:tcPr>
          <w:p w:rsidR="00C9586D" w:rsidRPr="007A15F1" w:rsidRDefault="00C9586D" w:rsidP="007A15F1">
            <w:pPr>
              <w:pStyle w:val="Ttulo3"/>
              <w:spacing w:before="0" w:line="360" w:lineRule="auto"/>
              <w:jc w:val="center"/>
              <w:rPr>
                <w:rFonts w:ascii="Arial" w:hAnsi="Arial" w:cs="Arial"/>
                <w:color w:val="auto"/>
                <w:sz w:val="26"/>
                <w:szCs w:val="26"/>
              </w:rPr>
            </w:pPr>
            <w:bookmarkStart w:id="10" w:name="_Toc244521929"/>
            <w:r w:rsidRPr="007A15F1">
              <w:rPr>
                <w:rFonts w:ascii="Arial" w:hAnsi="Arial" w:cs="Arial"/>
                <w:color w:val="auto"/>
                <w:sz w:val="26"/>
                <w:szCs w:val="26"/>
              </w:rPr>
              <w:t>Emisión de humo</w:t>
            </w:r>
            <w:bookmarkEnd w:id="10"/>
          </w:p>
        </w:tc>
      </w:tr>
      <w:tr w:rsidR="00C9586D" w:rsidRPr="005A1C95" w:rsidTr="007A15F1">
        <w:trPr>
          <w:jc w:val="center"/>
        </w:trPr>
        <w:tc>
          <w:tcPr>
            <w:tcW w:w="3258" w:type="dxa"/>
            <w:tcBorders>
              <w:left w:val="nil"/>
              <w:bottom w:val="nil"/>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u w:val="single"/>
              </w:rPr>
              <w:t>‹</w:t>
            </w:r>
            <w:r w:rsidRPr="007A15F1">
              <w:rPr>
                <w:rFonts w:ascii="Arial" w:hAnsi="Arial" w:cs="Arial"/>
                <w:b/>
                <w:bCs/>
                <w:sz w:val="26"/>
                <w:szCs w:val="26"/>
              </w:rPr>
              <w:t xml:space="preserve">  2000</w:t>
            </w:r>
          </w:p>
        </w:tc>
        <w:tc>
          <w:tcPr>
            <w:tcW w:w="2700"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80% de opacidad</w:t>
            </w:r>
          </w:p>
        </w:tc>
      </w:tr>
      <w:tr w:rsidR="00C9586D" w:rsidRPr="005A1C95" w:rsidTr="007A15F1">
        <w:trPr>
          <w:jc w:val="center"/>
        </w:trPr>
        <w:tc>
          <w:tcPr>
            <w:tcW w:w="3258" w:type="dxa"/>
            <w:tcBorders>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u w:val="single"/>
              </w:rPr>
              <w:t>›</w:t>
            </w:r>
            <w:r w:rsidRPr="007A15F1">
              <w:rPr>
                <w:rFonts w:ascii="Arial" w:hAnsi="Arial" w:cs="Arial"/>
                <w:b/>
                <w:bCs/>
                <w:sz w:val="26"/>
                <w:szCs w:val="26"/>
              </w:rPr>
              <w:t xml:space="preserve">  2001</w:t>
            </w:r>
          </w:p>
        </w:tc>
        <w:tc>
          <w:tcPr>
            <w:tcW w:w="2700" w:type="dxa"/>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70% de opacidad</w:t>
            </w:r>
          </w:p>
        </w:tc>
      </w:tr>
    </w:tbl>
    <w:p w:rsidR="005A1C95" w:rsidRPr="005A1C95" w:rsidRDefault="005A1C95"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b/>
          <w:sz w:val="26"/>
          <w:szCs w:val="26"/>
        </w:rPr>
      </w:pPr>
      <w:r w:rsidRPr="005A1C95">
        <w:rPr>
          <w:rFonts w:ascii="Arial" w:hAnsi="Arial" w:cs="Arial"/>
          <w:b/>
          <w:sz w:val="26"/>
          <w:szCs w:val="26"/>
        </w:rPr>
        <w:t>Tabla 7. Límite máximo de emisión de vehículos con motor de ignición.</w:t>
      </w:r>
    </w:p>
    <w:tbl>
      <w:tblPr>
        <w:tblW w:w="0" w:type="auto"/>
        <w:jc w:val="center"/>
        <w:tblBorders>
          <w:top w:val="single" w:sz="18" w:space="0" w:color="auto"/>
          <w:bottom w:val="single" w:sz="18" w:space="0" w:color="auto"/>
        </w:tblBorders>
        <w:tblLayout w:type="fixed"/>
        <w:tblLook w:val="04A0"/>
      </w:tblPr>
      <w:tblGrid>
        <w:gridCol w:w="3708"/>
        <w:gridCol w:w="1560"/>
        <w:gridCol w:w="1559"/>
        <w:gridCol w:w="1486"/>
      </w:tblGrid>
      <w:tr w:rsidR="00C9586D" w:rsidRPr="005A1C95" w:rsidTr="007A15F1">
        <w:trPr>
          <w:jc w:val="center"/>
        </w:trPr>
        <w:tc>
          <w:tcPr>
            <w:tcW w:w="3708" w:type="dxa"/>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Año de fabricación del vehículo</w:t>
            </w:r>
          </w:p>
        </w:tc>
        <w:tc>
          <w:tcPr>
            <w:tcW w:w="1560" w:type="dxa"/>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CO (%Vol)</w:t>
            </w:r>
          </w:p>
        </w:tc>
        <w:tc>
          <w:tcPr>
            <w:tcW w:w="1559" w:type="dxa"/>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CO</w:t>
            </w:r>
            <w:r w:rsidRPr="007A15F1">
              <w:rPr>
                <w:rFonts w:ascii="Arial" w:hAnsi="Arial" w:cs="Arial"/>
                <w:b/>
                <w:bCs/>
                <w:sz w:val="26"/>
                <w:szCs w:val="26"/>
                <w:vertAlign w:val="subscript"/>
              </w:rPr>
              <w:t xml:space="preserve">2 </w:t>
            </w:r>
            <w:r w:rsidRPr="007A15F1">
              <w:rPr>
                <w:rFonts w:ascii="Arial" w:hAnsi="Arial" w:cs="Arial"/>
                <w:b/>
                <w:bCs/>
                <w:sz w:val="26"/>
                <w:szCs w:val="26"/>
              </w:rPr>
              <w:t>(%Vol)</w:t>
            </w:r>
          </w:p>
        </w:tc>
        <w:tc>
          <w:tcPr>
            <w:tcW w:w="1486" w:type="dxa"/>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HC (ppm)</w:t>
            </w:r>
          </w:p>
        </w:tc>
      </w:tr>
      <w:tr w:rsidR="00C9586D" w:rsidRPr="005A1C95" w:rsidTr="007A15F1">
        <w:trPr>
          <w:jc w:val="center"/>
        </w:trPr>
        <w:tc>
          <w:tcPr>
            <w:tcW w:w="3708" w:type="dxa"/>
            <w:tcBorders>
              <w:left w:val="nil"/>
              <w:bottom w:val="nil"/>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u w:val="single"/>
              </w:rPr>
              <w:t>‹</w:t>
            </w:r>
            <w:r w:rsidRPr="007A15F1">
              <w:rPr>
                <w:rFonts w:ascii="Arial" w:hAnsi="Arial" w:cs="Arial"/>
                <w:b/>
                <w:bCs/>
                <w:sz w:val="26"/>
                <w:szCs w:val="26"/>
              </w:rPr>
              <w:t xml:space="preserve">  1980</w:t>
            </w:r>
          </w:p>
        </w:tc>
        <w:tc>
          <w:tcPr>
            <w:tcW w:w="1560"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6%</w:t>
            </w:r>
          </w:p>
        </w:tc>
        <w:tc>
          <w:tcPr>
            <w:tcW w:w="1559"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8%</w:t>
            </w:r>
          </w:p>
        </w:tc>
        <w:tc>
          <w:tcPr>
            <w:tcW w:w="1486"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1 200</w:t>
            </w:r>
          </w:p>
        </w:tc>
      </w:tr>
      <w:tr w:rsidR="00C9586D" w:rsidRPr="005A1C95" w:rsidTr="007A15F1">
        <w:trPr>
          <w:jc w:val="center"/>
        </w:trPr>
        <w:tc>
          <w:tcPr>
            <w:tcW w:w="3708" w:type="dxa"/>
            <w:tcBorders>
              <w:left w:val="nil"/>
              <w:bottom w:val="nil"/>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1981-1999</w:t>
            </w:r>
          </w:p>
        </w:tc>
        <w:tc>
          <w:tcPr>
            <w:tcW w:w="1560" w:type="dxa"/>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4,5%</w:t>
            </w:r>
          </w:p>
        </w:tc>
        <w:tc>
          <w:tcPr>
            <w:tcW w:w="1559" w:type="dxa"/>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10,5%</w:t>
            </w:r>
          </w:p>
        </w:tc>
        <w:tc>
          <w:tcPr>
            <w:tcW w:w="1486" w:type="dxa"/>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600</w:t>
            </w:r>
          </w:p>
        </w:tc>
      </w:tr>
      <w:tr w:rsidR="00C9586D" w:rsidRPr="005A1C95" w:rsidTr="007A15F1">
        <w:trPr>
          <w:jc w:val="center"/>
        </w:trPr>
        <w:tc>
          <w:tcPr>
            <w:tcW w:w="3708" w:type="dxa"/>
            <w:tcBorders>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u w:val="single"/>
              </w:rPr>
              <w:t>›</w:t>
            </w:r>
            <w:r w:rsidRPr="007A15F1">
              <w:rPr>
                <w:rFonts w:ascii="Arial" w:hAnsi="Arial" w:cs="Arial"/>
                <w:b/>
                <w:bCs/>
                <w:sz w:val="26"/>
                <w:szCs w:val="26"/>
              </w:rPr>
              <w:t xml:space="preserve">  2000</w:t>
            </w:r>
          </w:p>
        </w:tc>
        <w:tc>
          <w:tcPr>
            <w:tcW w:w="1560"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0,5%</w:t>
            </w:r>
          </w:p>
        </w:tc>
        <w:tc>
          <w:tcPr>
            <w:tcW w:w="1559"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12%</w:t>
            </w:r>
          </w:p>
        </w:tc>
        <w:tc>
          <w:tcPr>
            <w:tcW w:w="1486" w:type="dxa"/>
            <w:shd w:val="clear" w:color="auto" w:fill="D8D8D8"/>
          </w:tcPr>
          <w:p w:rsidR="00C9586D" w:rsidRPr="007A15F1" w:rsidRDefault="00C9586D" w:rsidP="007A15F1">
            <w:pPr>
              <w:spacing w:line="360" w:lineRule="auto"/>
              <w:jc w:val="center"/>
              <w:rPr>
                <w:rFonts w:ascii="Arial" w:hAnsi="Arial" w:cs="Arial"/>
                <w:sz w:val="26"/>
                <w:szCs w:val="26"/>
              </w:rPr>
            </w:pPr>
            <w:r w:rsidRPr="007A15F1">
              <w:rPr>
                <w:rFonts w:ascii="Arial" w:hAnsi="Arial" w:cs="Arial"/>
                <w:sz w:val="26"/>
                <w:szCs w:val="26"/>
              </w:rPr>
              <w:t>125</w:t>
            </w:r>
          </w:p>
        </w:tc>
      </w:tr>
    </w:tbl>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b/>
          <w:sz w:val="26"/>
          <w:szCs w:val="26"/>
        </w:rPr>
      </w:pPr>
    </w:p>
    <w:p w:rsidR="00C9586D" w:rsidRPr="005A1C95" w:rsidRDefault="005851ED" w:rsidP="00DA624F">
      <w:pPr>
        <w:pStyle w:val="Ttulo3"/>
        <w:spacing w:before="0" w:line="360" w:lineRule="auto"/>
        <w:rPr>
          <w:rFonts w:ascii="Arial" w:hAnsi="Arial" w:cs="Arial"/>
          <w:color w:val="auto"/>
          <w:sz w:val="26"/>
          <w:szCs w:val="26"/>
        </w:rPr>
      </w:pPr>
      <w:bookmarkStart w:id="11" w:name="_Toc244521930"/>
      <w:r w:rsidRPr="005A1C95">
        <w:rPr>
          <w:rFonts w:ascii="Arial" w:hAnsi="Arial" w:cs="Arial"/>
          <w:color w:val="auto"/>
          <w:sz w:val="26"/>
          <w:szCs w:val="26"/>
        </w:rPr>
        <w:t>2</w:t>
      </w:r>
      <w:r w:rsidR="00C9586D" w:rsidRPr="005A1C95">
        <w:rPr>
          <w:rFonts w:ascii="Arial" w:hAnsi="Arial" w:cs="Arial"/>
          <w:color w:val="auto"/>
          <w:sz w:val="26"/>
          <w:szCs w:val="26"/>
        </w:rPr>
        <w:t>.3.</w:t>
      </w:r>
      <w:r w:rsidRPr="005A1C95">
        <w:rPr>
          <w:rFonts w:ascii="Arial" w:hAnsi="Arial" w:cs="Arial"/>
          <w:color w:val="auto"/>
          <w:sz w:val="26"/>
          <w:szCs w:val="26"/>
        </w:rPr>
        <w:t>4</w:t>
      </w:r>
      <w:r w:rsidR="00C9586D" w:rsidRPr="005A1C95">
        <w:rPr>
          <w:rFonts w:ascii="Arial" w:hAnsi="Arial" w:cs="Arial"/>
          <w:color w:val="auto"/>
          <w:sz w:val="26"/>
          <w:szCs w:val="26"/>
        </w:rPr>
        <w:t>. Legislación Ambiental Y Normativa Para La Contaminación Sónica</w:t>
      </w:r>
      <w:bookmarkEnd w:id="11"/>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114, de la Ley (64-00) General de Medio Ambiente y Recursos Naturales, </w:t>
      </w:r>
      <w:r w:rsidRPr="005A1C95">
        <w:rPr>
          <w:rFonts w:ascii="Arial" w:hAnsi="Arial" w:cs="Arial"/>
          <w:sz w:val="26"/>
          <w:szCs w:val="26"/>
        </w:rPr>
        <w:t xml:space="preserve">el Ministerio de Medio Ambiente y Recursos Naturales, en  coordinación con  los  ayuntamientos  municipales  y  la policía municipal,  regulará la emisión de ruidos y sonidos molestos o dañinos al medio ambiente y la salud, en el aire y en las zonas residenciales de las </w:t>
      </w:r>
      <w:r w:rsidRPr="005A1C95">
        <w:rPr>
          <w:rFonts w:ascii="Arial" w:hAnsi="Arial" w:cs="Arial"/>
          <w:sz w:val="26"/>
          <w:szCs w:val="26"/>
        </w:rPr>
        <w:lastRenderedPageBreak/>
        <w:t xml:space="preserve">áreas urbanas y rurales, así como el uso fijo o ambulatorio de altoparlantes. </w:t>
      </w:r>
    </w:p>
    <w:p w:rsidR="00C9586D" w:rsidRPr="005A1C95" w:rsidRDefault="00C9586D" w:rsidP="00DA624F">
      <w:pPr>
        <w:spacing w:line="360" w:lineRule="auto"/>
        <w:jc w:val="both"/>
        <w:rPr>
          <w:rFonts w:ascii="Arial" w:hAnsi="Arial" w:cs="Arial"/>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b/>
          <w:sz w:val="26"/>
          <w:szCs w:val="26"/>
        </w:rPr>
        <w:t xml:space="preserve">Art. 115, de la Ley (64-00) General de Medio Ambiente y Recursos Naturales, </w:t>
      </w:r>
      <w:r w:rsidRPr="005A1C95">
        <w:rPr>
          <w:rFonts w:ascii="Arial" w:hAnsi="Arial" w:cs="Arial"/>
          <w:sz w:val="26"/>
          <w:szCs w:val="26"/>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tabs>
          <w:tab w:val="num" w:pos="1440"/>
        </w:tabs>
        <w:spacing w:line="360" w:lineRule="auto"/>
        <w:jc w:val="both"/>
        <w:rPr>
          <w:rFonts w:ascii="Arial" w:hAnsi="Arial" w:cs="Arial"/>
          <w:b/>
          <w:sz w:val="26"/>
          <w:szCs w:val="26"/>
          <w:lang w:val="es-ES_tradnl"/>
        </w:rPr>
      </w:pPr>
      <w:r w:rsidRPr="005A1C95">
        <w:rPr>
          <w:rFonts w:ascii="Arial" w:hAnsi="Arial" w:cs="Arial"/>
          <w:b/>
          <w:sz w:val="26"/>
          <w:szCs w:val="26"/>
          <w:lang w:val="es-ES_tradnl"/>
        </w:rPr>
        <w:t xml:space="preserve">Norma ambiental para la protección contra ruidos (NA-RU-001-03). </w:t>
      </w:r>
    </w:p>
    <w:p w:rsidR="00C9586D" w:rsidRPr="005A1C95" w:rsidRDefault="00C9586D" w:rsidP="00DA624F">
      <w:pPr>
        <w:pStyle w:val="BodyText21"/>
        <w:widowControl/>
        <w:spacing w:line="360" w:lineRule="auto"/>
        <w:rPr>
          <w:rFonts w:ascii="Arial" w:hAnsi="Arial" w:cs="Arial"/>
          <w:b/>
          <w:sz w:val="26"/>
          <w:szCs w:val="26"/>
          <w:lang w:val="es-ES"/>
        </w:rPr>
      </w:pPr>
    </w:p>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spacing w:line="360" w:lineRule="auto"/>
        <w:jc w:val="both"/>
        <w:rPr>
          <w:rFonts w:ascii="Arial" w:hAnsi="Arial" w:cs="Arial"/>
          <w:b/>
          <w:sz w:val="26"/>
          <w:szCs w:val="26"/>
        </w:rPr>
      </w:pPr>
      <w:r w:rsidRPr="005A1C95">
        <w:rPr>
          <w:rFonts w:ascii="Arial" w:hAnsi="Arial" w:cs="Arial"/>
          <w:b/>
          <w:sz w:val="26"/>
          <w:szCs w:val="26"/>
        </w:rPr>
        <w:t>Tabla 10. Niveles de emisiones de ruidos máximos permisibles en decibeles (dB) (A).</w:t>
      </w:r>
    </w:p>
    <w:p w:rsidR="00C9586D" w:rsidRPr="005A1C95" w:rsidRDefault="00C9586D" w:rsidP="00DA624F">
      <w:pPr>
        <w:spacing w:line="360" w:lineRule="auto"/>
        <w:jc w:val="both"/>
        <w:rPr>
          <w:rFonts w:ascii="Arial" w:hAnsi="Arial" w:cs="Arial"/>
          <w:b/>
          <w:sz w:val="26"/>
          <w:szCs w:val="26"/>
        </w:rPr>
      </w:pPr>
    </w:p>
    <w:tbl>
      <w:tblPr>
        <w:tblW w:w="0" w:type="auto"/>
        <w:tblBorders>
          <w:top w:val="single" w:sz="18" w:space="0" w:color="auto"/>
          <w:bottom w:val="single" w:sz="18" w:space="0" w:color="auto"/>
        </w:tblBorders>
        <w:tblLayout w:type="fixed"/>
        <w:tblLook w:val="04A0"/>
      </w:tblPr>
      <w:tblGrid>
        <w:gridCol w:w="3978"/>
        <w:gridCol w:w="2755"/>
        <w:gridCol w:w="2245"/>
      </w:tblGrid>
      <w:tr w:rsidR="00C9586D" w:rsidRPr="005A1C95" w:rsidTr="007A15F1">
        <w:tc>
          <w:tcPr>
            <w:tcW w:w="3978" w:type="dxa"/>
            <w:vMerge w:val="restart"/>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CATEGORÍAS DE ÁREAS</w:t>
            </w:r>
          </w:p>
        </w:tc>
        <w:tc>
          <w:tcPr>
            <w:tcW w:w="5000" w:type="dxa"/>
            <w:gridSpan w:val="2"/>
            <w:tcBorders>
              <w:top w:val="single" w:sz="18" w:space="0" w:color="auto"/>
              <w:left w:val="nil"/>
              <w:bottom w:val="single" w:sz="18" w:space="0" w:color="auto"/>
              <w:right w:val="nil"/>
            </w:tcBorders>
            <w:shd w:val="clear" w:color="auto" w:fill="4F81BD"/>
          </w:tcPr>
          <w:p w:rsidR="00C9586D" w:rsidRPr="007A15F1" w:rsidRDefault="00C9586D" w:rsidP="007A15F1">
            <w:pPr>
              <w:spacing w:line="360" w:lineRule="auto"/>
              <w:jc w:val="center"/>
              <w:rPr>
                <w:rFonts w:ascii="Arial" w:hAnsi="Arial" w:cs="Arial"/>
                <w:b/>
                <w:bCs/>
                <w:sz w:val="26"/>
                <w:szCs w:val="26"/>
              </w:rPr>
            </w:pPr>
            <w:r w:rsidRPr="007A15F1">
              <w:rPr>
                <w:rFonts w:ascii="Arial" w:hAnsi="Arial" w:cs="Arial"/>
                <w:b/>
                <w:bCs/>
                <w:sz w:val="26"/>
                <w:szCs w:val="26"/>
              </w:rPr>
              <w:t>RUIDO EXTERIOR DB(A)</w:t>
            </w:r>
          </w:p>
        </w:tc>
      </w:tr>
      <w:tr w:rsidR="00C9586D" w:rsidRPr="005A1C95" w:rsidTr="007A15F1">
        <w:trPr>
          <w:trHeight w:val="612"/>
        </w:trPr>
        <w:tc>
          <w:tcPr>
            <w:tcW w:w="3978" w:type="dxa"/>
            <w:vMerge/>
            <w:tcBorders>
              <w:left w:val="nil"/>
              <w:bottom w:val="nil"/>
              <w:right w:val="nil"/>
            </w:tcBorders>
            <w:shd w:val="clear" w:color="auto" w:fill="4F81BD"/>
          </w:tcPr>
          <w:p w:rsidR="00C9586D" w:rsidRPr="007A15F1" w:rsidRDefault="00C9586D" w:rsidP="007A15F1">
            <w:pPr>
              <w:spacing w:line="360" w:lineRule="auto"/>
              <w:jc w:val="both"/>
              <w:rPr>
                <w:rFonts w:ascii="Arial" w:hAnsi="Arial" w:cs="Arial"/>
                <w:b/>
                <w:bCs/>
                <w:sz w:val="26"/>
                <w:szCs w:val="26"/>
              </w:rPr>
            </w:pPr>
          </w:p>
        </w:tc>
        <w:tc>
          <w:tcPr>
            <w:tcW w:w="2755" w:type="dxa"/>
            <w:shd w:val="clear" w:color="auto" w:fill="D8D8D8"/>
          </w:tcPr>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Diurno</w:t>
            </w:r>
          </w:p>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(7 am – 9 pm)</w:t>
            </w:r>
          </w:p>
        </w:tc>
        <w:tc>
          <w:tcPr>
            <w:tcW w:w="2245" w:type="dxa"/>
            <w:shd w:val="clear" w:color="auto" w:fill="D8D8D8"/>
          </w:tcPr>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Nocturno</w:t>
            </w:r>
          </w:p>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(9 pm – 7 am)</w:t>
            </w:r>
          </w:p>
        </w:tc>
      </w:tr>
      <w:tr w:rsidR="00C9586D" w:rsidRPr="005A1C95" w:rsidTr="007A15F1">
        <w:trPr>
          <w:trHeight w:val="450"/>
        </w:trPr>
        <w:tc>
          <w:tcPr>
            <w:tcW w:w="3978" w:type="dxa"/>
            <w:tcBorders>
              <w:left w:val="nil"/>
              <w:bottom w:val="single" w:sz="18" w:space="0" w:color="auto"/>
              <w:right w:val="nil"/>
            </w:tcBorders>
            <w:shd w:val="clear" w:color="auto" w:fill="4F81BD"/>
          </w:tcPr>
          <w:p w:rsidR="00C9586D" w:rsidRPr="007A15F1" w:rsidRDefault="00C9586D" w:rsidP="007A15F1">
            <w:pPr>
              <w:spacing w:line="360" w:lineRule="auto"/>
              <w:jc w:val="both"/>
              <w:rPr>
                <w:rFonts w:ascii="Arial" w:hAnsi="Arial" w:cs="Arial"/>
                <w:b/>
                <w:bCs/>
                <w:sz w:val="26"/>
                <w:szCs w:val="26"/>
              </w:rPr>
            </w:pPr>
            <w:r w:rsidRPr="007A15F1">
              <w:rPr>
                <w:rFonts w:ascii="Arial" w:hAnsi="Arial" w:cs="Arial"/>
                <w:b/>
                <w:bCs/>
                <w:sz w:val="26"/>
                <w:szCs w:val="26"/>
              </w:rPr>
              <w:t xml:space="preserve">Área </w:t>
            </w:r>
            <w:r w:rsidR="005851ED" w:rsidRPr="007A15F1">
              <w:rPr>
                <w:rFonts w:ascii="Arial" w:hAnsi="Arial" w:cs="Arial"/>
                <w:b/>
                <w:bCs/>
                <w:sz w:val="26"/>
                <w:szCs w:val="26"/>
              </w:rPr>
              <w:t xml:space="preserve">Industrial - </w:t>
            </w:r>
            <w:r w:rsidRPr="007A15F1">
              <w:rPr>
                <w:rFonts w:ascii="Arial" w:hAnsi="Arial" w:cs="Arial"/>
                <w:b/>
                <w:bCs/>
                <w:sz w:val="26"/>
                <w:szCs w:val="26"/>
              </w:rPr>
              <w:t xml:space="preserve">Residencial </w:t>
            </w:r>
          </w:p>
        </w:tc>
        <w:tc>
          <w:tcPr>
            <w:tcW w:w="2755" w:type="dxa"/>
          </w:tcPr>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65</w:t>
            </w:r>
          </w:p>
        </w:tc>
        <w:tc>
          <w:tcPr>
            <w:tcW w:w="2245" w:type="dxa"/>
          </w:tcPr>
          <w:p w:rsidR="00C9586D" w:rsidRPr="007A15F1" w:rsidRDefault="00C9586D" w:rsidP="007A15F1">
            <w:pPr>
              <w:spacing w:line="360" w:lineRule="auto"/>
              <w:jc w:val="center"/>
              <w:rPr>
                <w:rFonts w:ascii="Arial" w:hAnsi="Arial" w:cs="Arial"/>
                <w:b/>
                <w:sz w:val="26"/>
                <w:szCs w:val="26"/>
              </w:rPr>
            </w:pPr>
            <w:r w:rsidRPr="007A15F1">
              <w:rPr>
                <w:rFonts w:ascii="Arial" w:hAnsi="Arial" w:cs="Arial"/>
                <w:b/>
                <w:sz w:val="26"/>
                <w:szCs w:val="26"/>
              </w:rPr>
              <w:t>55</w:t>
            </w:r>
          </w:p>
        </w:tc>
      </w:tr>
    </w:tbl>
    <w:p w:rsidR="00C9586D" w:rsidRPr="005A1C95" w:rsidRDefault="00C9586D" w:rsidP="00DA624F">
      <w:pPr>
        <w:spacing w:line="360" w:lineRule="auto"/>
        <w:jc w:val="both"/>
        <w:rPr>
          <w:rFonts w:ascii="Arial" w:hAnsi="Arial" w:cs="Arial"/>
          <w:b/>
          <w:sz w:val="26"/>
          <w:szCs w:val="26"/>
        </w:rPr>
      </w:pPr>
    </w:p>
    <w:p w:rsidR="00C9586D" w:rsidRPr="005A1C95" w:rsidRDefault="00C9586D" w:rsidP="00DA624F">
      <w:pPr>
        <w:pStyle w:val="Ttulo3"/>
        <w:spacing w:before="0" w:line="360" w:lineRule="auto"/>
        <w:rPr>
          <w:rFonts w:ascii="Arial" w:hAnsi="Arial" w:cs="Arial"/>
          <w:color w:val="auto"/>
          <w:sz w:val="26"/>
          <w:szCs w:val="26"/>
        </w:rPr>
      </w:pPr>
      <w:bookmarkStart w:id="12" w:name="_Toc244521931"/>
    </w:p>
    <w:p w:rsidR="00C9586D" w:rsidRPr="005A1C95" w:rsidRDefault="009F1756" w:rsidP="00DA624F">
      <w:pPr>
        <w:pStyle w:val="Ttulo3"/>
        <w:spacing w:before="0" w:line="360" w:lineRule="auto"/>
        <w:rPr>
          <w:rFonts w:ascii="Arial" w:hAnsi="Arial" w:cs="Arial"/>
          <w:color w:val="auto"/>
          <w:sz w:val="26"/>
          <w:szCs w:val="26"/>
        </w:rPr>
      </w:pPr>
      <w:bookmarkStart w:id="13" w:name="_Toc244521932"/>
      <w:bookmarkEnd w:id="12"/>
      <w:r w:rsidRPr="005A1C95">
        <w:rPr>
          <w:rFonts w:ascii="Arial" w:hAnsi="Arial" w:cs="Arial"/>
          <w:color w:val="auto"/>
          <w:sz w:val="26"/>
          <w:szCs w:val="26"/>
        </w:rPr>
        <w:t>2</w:t>
      </w:r>
      <w:r w:rsidR="00C9586D" w:rsidRPr="005A1C95">
        <w:rPr>
          <w:rFonts w:ascii="Arial" w:hAnsi="Arial" w:cs="Arial"/>
          <w:color w:val="auto"/>
          <w:sz w:val="26"/>
          <w:szCs w:val="26"/>
        </w:rPr>
        <w:t>.3.</w:t>
      </w:r>
      <w:r w:rsidRPr="005A1C95">
        <w:rPr>
          <w:rFonts w:ascii="Arial" w:hAnsi="Arial" w:cs="Arial"/>
          <w:color w:val="auto"/>
          <w:sz w:val="26"/>
          <w:szCs w:val="26"/>
        </w:rPr>
        <w:t>5</w:t>
      </w:r>
      <w:r w:rsidR="00C9586D" w:rsidRPr="005A1C95">
        <w:rPr>
          <w:rFonts w:ascii="Arial" w:hAnsi="Arial" w:cs="Arial"/>
          <w:color w:val="auto"/>
          <w:sz w:val="26"/>
          <w:szCs w:val="26"/>
        </w:rPr>
        <w:t>.- Legislación Ambiental Y Normativa Para El Manejo De Los Residuos Sólidos Domésticos  Y De Construcción</w:t>
      </w:r>
      <w:bookmarkEnd w:id="13"/>
      <w:r w:rsidR="00C9586D" w:rsidRPr="005A1C95">
        <w:rPr>
          <w:rFonts w:ascii="Arial" w:hAnsi="Arial" w:cs="Arial"/>
          <w:color w:val="auto"/>
          <w:sz w:val="26"/>
          <w:szCs w:val="26"/>
        </w:rPr>
        <w:t>.</w:t>
      </w:r>
    </w:p>
    <w:p w:rsidR="00C9586D" w:rsidRPr="005A1C95" w:rsidRDefault="00C9586D" w:rsidP="00DA624F">
      <w:pPr>
        <w:pStyle w:val="Textoindependiente3"/>
        <w:spacing w:line="360" w:lineRule="auto"/>
        <w:rPr>
          <w:rFonts w:cs="Arial"/>
          <w:sz w:val="26"/>
          <w:szCs w:val="26"/>
        </w:rPr>
      </w:pPr>
    </w:p>
    <w:p w:rsidR="00C9586D" w:rsidRPr="005A1C95" w:rsidRDefault="00C9586D" w:rsidP="00DA624F">
      <w:pPr>
        <w:spacing w:line="360" w:lineRule="auto"/>
        <w:jc w:val="both"/>
        <w:rPr>
          <w:rFonts w:ascii="Arial" w:hAnsi="Arial" w:cs="Arial"/>
          <w:sz w:val="26"/>
          <w:szCs w:val="26"/>
          <w:lang w:val="es-ES"/>
        </w:rPr>
      </w:pPr>
      <w:r w:rsidRPr="005A1C95">
        <w:rPr>
          <w:rFonts w:ascii="Arial" w:hAnsi="Arial" w:cs="Arial"/>
          <w:b/>
          <w:sz w:val="26"/>
          <w:szCs w:val="26"/>
          <w:lang w:val="es-ES"/>
        </w:rPr>
        <w:t xml:space="preserve">Art. 107 </w:t>
      </w:r>
      <w:r w:rsidRPr="005A1C95">
        <w:rPr>
          <w:rFonts w:ascii="Arial" w:hAnsi="Arial" w:cs="Arial"/>
          <w:b/>
          <w:sz w:val="26"/>
          <w:szCs w:val="26"/>
        </w:rPr>
        <w:t xml:space="preserve">de la Ley (64-00) General de Medio Ambiente y Recursos Naturales, </w:t>
      </w:r>
      <w:r w:rsidRPr="005A1C95">
        <w:rPr>
          <w:rFonts w:ascii="Arial" w:hAnsi="Arial" w:cs="Arial"/>
          <w:sz w:val="26"/>
          <w:szCs w:val="26"/>
        </w:rPr>
        <w:t>plantea que s</w:t>
      </w:r>
      <w:r w:rsidRPr="005A1C95">
        <w:rPr>
          <w:rFonts w:ascii="Arial" w:hAnsi="Arial" w:cs="Arial"/>
          <w:sz w:val="26"/>
          <w:szCs w:val="26"/>
          <w:lang w:val="es-ES"/>
        </w:rPr>
        <w:t xml:space="preserve">e prohíbe la colocación, lanzamiento y </w:t>
      </w:r>
      <w:r w:rsidRPr="005A1C95">
        <w:rPr>
          <w:rFonts w:ascii="Arial" w:hAnsi="Arial" w:cs="Arial"/>
          <w:sz w:val="26"/>
          <w:szCs w:val="26"/>
          <w:lang w:val="es-ES"/>
        </w:rPr>
        <w:lastRenderedPageBreak/>
        <w:t xml:space="preserve">disposición final de desechos sólidos o líquidos, tóxicos o no, en lugares no establecidos para ello por la autoridad competente. </w:t>
      </w:r>
    </w:p>
    <w:p w:rsidR="00C9586D" w:rsidRPr="005A1C95" w:rsidRDefault="00C9586D" w:rsidP="00DA624F">
      <w:pPr>
        <w:pStyle w:val="Normal-1"/>
        <w:spacing w:line="360" w:lineRule="auto"/>
        <w:rPr>
          <w:rFonts w:ascii="Arial" w:hAnsi="Arial" w:cs="Arial"/>
          <w:noProof w:val="0"/>
          <w:sz w:val="26"/>
          <w:szCs w:val="26"/>
          <w:lang w:val="es-ES"/>
        </w:rPr>
      </w:pPr>
    </w:p>
    <w:p w:rsidR="00C9586D" w:rsidRPr="005A1C95" w:rsidRDefault="00C9586D" w:rsidP="00DA624F">
      <w:pPr>
        <w:spacing w:line="360" w:lineRule="auto"/>
        <w:jc w:val="both"/>
        <w:rPr>
          <w:rFonts w:ascii="Arial" w:hAnsi="Arial" w:cs="Arial"/>
          <w:sz w:val="26"/>
          <w:szCs w:val="26"/>
          <w:lang w:val="es-ES"/>
        </w:rPr>
      </w:pPr>
      <w:r w:rsidRPr="005A1C95">
        <w:rPr>
          <w:rFonts w:ascii="Arial" w:hAnsi="Arial" w:cs="Arial"/>
          <w:b/>
          <w:sz w:val="26"/>
          <w:szCs w:val="26"/>
          <w:lang w:val="es-ES"/>
        </w:rPr>
        <w:t xml:space="preserve">Art. 108 </w:t>
      </w:r>
      <w:r w:rsidRPr="005A1C95">
        <w:rPr>
          <w:rFonts w:ascii="Arial" w:hAnsi="Arial" w:cs="Arial"/>
          <w:b/>
          <w:sz w:val="26"/>
          <w:szCs w:val="26"/>
        </w:rPr>
        <w:t xml:space="preserve">de la Ley (64-00) General de Medio Ambiente y Recursos Naturales, </w:t>
      </w:r>
      <w:r w:rsidRPr="005A1C95">
        <w:rPr>
          <w:rFonts w:ascii="Arial" w:hAnsi="Arial" w:cs="Arial"/>
          <w:sz w:val="26"/>
          <w:szCs w:val="26"/>
        </w:rPr>
        <w:t>en</w:t>
      </w:r>
      <w:r w:rsidRPr="005A1C95">
        <w:rPr>
          <w:rFonts w:ascii="Arial" w:hAnsi="Arial" w:cs="Arial"/>
          <w:sz w:val="26"/>
          <w:szCs w:val="26"/>
          <w:lang w:val="es-ES"/>
        </w:rPr>
        <w:t xml:space="preserve">  todas  las  instituciones  públicas  se  implantarán sistemas de clasificación de los desechos sólidos, previo a su envío a los sitios de disposición final.</w:t>
      </w:r>
    </w:p>
    <w:p w:rsidR="00C9586D" w:rsidRPr="005A1C95" w:rsidRDefault="00C9586D" w:rsidP="00DA624F">
      <w:pPr>
        <w:spacing w:line="360" w:lineRule="auto"/>
        <w:jc w:val="both"/>
        <w:rPr>
          <w:rFonts w:ascii="Arial" w:hAnsi="Arial" w:cs="Arial"/>
          <w:b/>
          <w:sz w:val="26"/>
          <w:szCs w:val="26"/>
          <w:lang w:val="es-ES"/>
        </w:rPr>
      </w:pPr>
    </w:p>
    <w:p w:rsidR="00C9586D" w:rsidRPr="005A1C95" w:rsidRDefault="00C9586D" w:rsidP="00DA624F">
      <w:pPr>
        <w:spacing w:line="360" w:lineRule="auto"/>
        <w:jc w:val="both"/>
        <w:rPr>
          <w:rFonts w:ascii="Arial" w:hAnsi="Arial" w:cs="Arial"/>
          <w:b/>
          <w:sz w:val="26"/>
          <w:szCs w:val="26"/>
        </w:rPr>
      </w:pPr>
      <w:r w:rsidRPr="005A1C95">
        <w:rPr>
          <w:rFonts w:ascii="Arial" w:hAnsi="Arial" w:cs="Arial"/>
          <w:b/>
          <w:sz w:val="26"/>
          <w:szCs w:val="26"/>
        </w:rPr>
        <w:t>Norma para la Gestión Ambiental de Residuos Sólidos no Peligrosos (NA-RS-001-03).</w:t>
      </w:r>
    </w:p>
    <w:p w:rsidR="00C9586D" w:rsidRPr="005A1C95" w:rsidRDefault="00C9586D" w:rsidP="00DA624F">
      <w:pPr>
        <w:tabs>
          <w:tab w:val="left" w:pos="3060"/>
        </w:tabs>
        <w:spacing w:line="360" w:lineRule="auto"/>
        <w:jc w:val="both"/>
        <w:rPr>
          <w:rFonts w:ascii="Arial" w:hAnsi="Arial" w:cs="Arial"/>
          <w:sz w:val="26"/>
          <w:szCs w:val="26"/>
        </w:rPr>
      </w:pPr>
    </w:p>
    <w:p w:rsidR="00C9586D" w:rsidRPr="005A1C95" w:rsidRDefault="009F1756" w:rsidP="00DA624F">
      <w:pPr>
        <w:pStyle w:val="Ttulo2"/>
        <w:spacing w:before="0" w:line="360" w:lineRule="auto"/>
        <w:ind w:left="720" w:hanging="720"/>
        <w:rPr>
          <w:rFonts w:ascii="Arial" w:hAnsi="Arial" w:cs="Arial"/>
          <w:color w:val="auto"/>
        </w:rPr>
      </w:pPr>
      <w:bookmarkStart w:id="14" w:name="_Toc244521933"/>
      <w:r w:rsidRPr="005A1C95">
        <w:rPr>
          <w:rFonts w:ascii="Arial" w:hAnsi="Arial" w:cs="Arial"/>
          <w:color w:val="auto"/>
        </w:rPr>
        <w:t>2</w:t>
      </w:r>
      <w:r w:rsidR="00C9586D" w:rsidRPr="005A1C95">
        <w:rPr>
          <w:rFonts w:ascii="Arial" w:hAnsi="Arial" w:cs="Arial"/>
          <w:color w:val="auto"/>
        </w:rPr>
        <w:t>.4.     Especificaciones Sobre Generación, Almacenamiento, Recolección, Transporte Y Valorización De Los Residuos</w:t>
      </w:r>
      <w:bookmarkEnd w:id="14"/>
    </w:p>
    <w:p w:rsidR="00C9586D" w:rsidRPr="005A1C95" w:rsidRDefault="00C9586D" w:rsidP="00DA624F">
      <w:pPr>
        <w:spacing w:line="360" w:lineRule="auto"/>
        <w:ind w:left="708"/>
        <w:jc w:val="both"/>
        <w:rPr>
          <w:rFonts w:ascii="Arial" w:hAnsi="Arial" w:cs="Arial"/>
          <w:b/>
          <w:sz w:val="26"/>
          <w:szCs w:val="26"/>
          <w:lang w:val="es-ES"/>
        </w:rPr>
      </w:pPr>
    </w:p>
    <w:p w:rsidR="00C9586D" w:rsidRPr="005A1C95" w:rsidRDefault="009F1756" w:rsidP="00DA624F">
      <w:pPr>
        <w:pStyle w:val="Ttulo3"/>
        <w:spacing w:before="0" w:line="360" w:lineRule="auto"/>
        <w:rPr>
          <w:rFonts w:ascii="Arial" w:hAnsi="Arial" w:cs="Arial"/>
          <w:color w:val="auto"/>
          <w:sz w:val="26"/>
          <w:szCs w:val="26"/>
        </w:rPr>
      </w:pPr>
      <w:bookmarkStart w:id="15" w:name="_Toc244521934"/>
      <w:r w:rsidRPr="005A1C95">
        <w:rPr>
          <w:rFonts w:ascii="Arial" w:hAnsi="Arial" w:cs="Arial"/>
          <w:color w:val="auto"/>
          <w:sz w:val="26"/>
          <w:szCs w:val="26"/>
        </w:rPr>
        <w:t>2</w:t>
      </w:r>
      <w:r w:rsidR="00C9586D" w:rsidRPr="005A1C95">
        <w:rPr>
          <w:rFonts w:ascii="Arial" w:hAnsi="Arial" w:cs="Arial"/>
          <w:color w:val="auto"/>
          <w:sz w:val="26"/>
          <w:szCs w:val="26"/>
        </w:rPr>
        <w:t>.4.1.  Prohibiciones Y Requisitos Generales</w:t>
      </w:r>
      <w:bookmarkEnd w:id="15"/>
    </w:p>
    <w:p w:rsidR="00C9586D" w:rsidRPr="005A1C95" w:rsidRDefault="00C9586D" w:rsidP="00DA624F">
      <w:pPr>
        <w:spacing w:line="360" w:lineRule="auto"/>
        <w:ind w:left="708"/>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Cuando, por la naturaleza de los residuos, se identifican alguna característica de peligrosidad o toxicidad, los ayuntamientos podrán exigir al productor o poseedor del mismo (a la empresa) que previamente a su recogida o depósito, realice un tratamiento para eliminar estas características.</w:t>
      </w:r>
    </w:p>
    <w:p w:rsidR="006379CC" w:rsidRDefault="006379CC">
      <w:pPr>
        <w:rPr>
          <w:rFonts w:ascii="Arial" w:hAnsi="Arial" w:cs="Arial"/>
          <w:sz w:val="26"/>
          <w:szCs w:val="26"/>
        </w:rPr>
      </w:pPr>
    </w:p>
    <w:p w:rsidR="00C9586D" w:rsidRPr="005A1C95" w:rsidRDefault="00C9586D" w:rsidP="00DA624F">
      <w:pPr>
        <w:spacing w:line="360" w:lineRule="auto"/>
        <w:ind w:left="708"/>
        <w:jc w:val="both"/>
        <w:rPr>
          <w:rFonts w:ascii="Arial" w:hAnsi="Arial" w:cs="Arial"/>
          <w:sz w:val="26"/>
          <w:szCs w:val="26"/>
        </w:rPr>
      </w:pPr>
      <w:bookmarkStart w:id="16" w:name="_GoBack"/>
      <w:bookmarkEnd w:id="16"/>
    </w:p>
    <w:p w:rsidR="00C9586D" w:rsidRPr="005A1C95" w:rsidRDefault="009F1756" w:rsidP="00DA624F">
      <w:pPr>
        <w:pStyle w:val="Ttulo2"/>
        <w:spacing w:before="0" w:line="360" w:lineRule="auto"/>
        <w:rPr>
          <w:rFonts w:ascii="Arial" w:hAnsi="Arial" w:cs="Arial"/>
          <w:color w:val="auto"/>
        </w:rPr>
      </w:pPr>
      <w:bookmarkStart w:id="17" w:name="_Toc244521935"/>
      <w:r w:rsidRPr="005A1C95">
        <w:rPr>
          <w:rFonts w:ascii="Arial" w:hAnsi="Arial" w:cs="Arial"/>
          <w:color w:val="auto"/>
        </w:rPr>
        <w:t>2</w:t>
      </w:r>
      <w:r w:rsidR="00C9586D" w:rsidRPr="005A1C95">
        <w:rPr>
          <w:rFonts w:ascii="Arial" w:hAnsi="Arial" w:cs="Arial"/>
          <w:color w:val="auto"/>
        </w:rPr>
        <w:t>.5. Condiciones en la Fuente de Generación.</w:t>
      </w:r>
      <w:bookmarkEnd w:id="17"/>
    </w:p>
    <w:p w:rsidR="00C9586D" w:rsidRPr="005A1C95" w:rsidRDefault="00C9586D" w:rsidP="00DA624F">
      <w:pPr>
        <w:spacing w:line="360" w:lineRule="auto"/>
        <w:ind w:left="708"/>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 xml:space="preserve">En todas las instituciones </w:t>
      </w:r>
      <w:r w:rsidR="001C6042" w:rsidRPr="005A1C95">
        <w:rPr>
          <w:rFonts w:ascii="Arial" w:hAnsi="Arial" w:cs="Arial"/>
          <w:sz w:val="26"/>
          <w:szCs w:val="26"/>
        </w:rPr>
        <w:t>públicas</w:t>
      </w:r>
      <w:r w:rsidRPr="005A1C95">
        <w:rPr>
          <w:rFonts w:ascii="Arial" w:hAnsi="Arial" w:cs="Arial"/>
          <w:sz w:val="26"/>
          <w:szCs w:val="26"/>
        </w:rPr>
        <w:t xml:space="preserve"> se implantaran sistemas de clasificación de residuos sólidos previo a su recolección o envió a los sitios de disposición final.</w:t>
      </w:r>
    </w:p>
    <w:p w:rsidR="00C9586D" w:rsidRPr="005A1C95" w:rsidRDefault="00C9586D" w:rsidP="00DA624F">
      <w:pPr>
        <w:spacing w:line="360" w:lineRule="auto"/>
        <w:ind w:left="708"/>
        <w:jc w:val="both"/>
        <w:rPr>
          <w:rFonts w:ascii="Arial" w:hAnsi="Arial" w:cs="Arial"/>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lastRenderedPageBreak/>
        <w:t>En los establecimientos comerciales, los residuos no putrescibles destinados a la recuperación (frascos, vidrios, mátales, papeles, cartones, maderas, plásticos y otros), se almacenaran en depósitos destinados a este fin. Los mismos serán instalados en lugares adecuados que no constituyan criaderos o guaridas de insectos o roedores, hasta el momento de su traslado al sitio donde serán utilizados y/o reaprovechados.</w:t>
      </w:r>
    </w:p>
    <w:p w:rsidR="00C9586D" w:rsidRPr="005A1C95" w:rsidRDefault="00C9586D" w:rsidP="00DA624F">
      <w:pPr>
        <w:spacing w:line="360" w:lineRule="auto"/>
        <w:ind w:left="708"/>
        <w:jc w:val="both"/>
        <w:rPr>
          <w:rFonts w:ascii="Arial" w:hAnsi="Arial" w:cs="Arial"/>
          <w:sz w:val="26"/>
          <w:szCs w:val="26"/>
        </w:rPr>
      </w:pPr>
    </w:p>
    <w:p w:rsidR="00C9586D" w:rsidRPr="005A1C95" w:rsidRDefault="009F1756" w:rsidP="00DA624F">
      <w:pPr>
        <w:pStyle w:val="Ttulo2"/>
        <w:spacing w:before="0" w:line="360" w:lineRule="auto"/>
        <w:rPr>
          <w:rFonts w:ascii="Arial" w:hAnsi="Arial" w:cs="Arial"/>
          <w:color w:val="auto"/>
        </w:rPr>
      </w:pPr>
      <w:bookmarkStart w:id="18" w:name="_Toc244521937"/>
      <w:r w:rsidRPr="005A1C95">
        <w:rPr>
          <w:rFonts w:ascii="Arial" w:hAnsi="Arial" w:cs="Arial"/>
          <w:color w:val="auto"/>
        </w:rPr>
        <w:t>2.6.</w:t>
      </w:r>
      <w:r w:rsidR="00C9586D" w:rsidRPr="005A1C95">
        <w:rPr>
          <w:rFonts w:ascii="Arial" w:hAnsi="Arial" w:cs="Arial"/>
          <w:color w:val="auto"/>
        </w:rPr>
        <w:t xml:space="preserve"> Condiciones Generales y Requisitos Sanitarios Para la Recolección y Transporte de </w:t>
      </w:r>
      <w:r w:rsidR="001C6042" w:rsidRPr="005A1C95">
        <w:rPr>
          <w:rFonts w:ascii="Arial" w:hAnsi="Arial" w:cs="Arial"/>
          <w:color w:val="auto"/>
        </w:rPr>
        <w:t>los</w:t>
      </w:r>
      <w:r w:rsidR="00C9586D" w:rsidRPr="005A1C95">
        <w:rPr>
          <w:rFonts w:ascii="Arial" w:hAnsi="Arial" w:cs="Arial"/>
          <w:color w:val="auto"/>
        </w:rPr>
        <w:t xml:space="preserve"> Residuos Sólidos.</w:t>
      </w:r>
      <w:bookmarkEnd w:id="18"/>
    </w:p>
    <w:p w:rsidR="00C9586D" w:rsidRPr="005A1C95" w:rsidRDefault="00C9586D" w:rsidP="00DA624F">
      <w:pPr>
        <w:spacing w:line="360" w:lineRule="auto"/>
        <w:ind w:left="708"/>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Las brigadas de recolección solo recibirán para su transporte, los residuos sólidos no peligrosos. La recolección de residuos peligrosos se efectuara en los términos de las leyes y normas aplicables a cada tipo de residuos.</w:t>
      </w:r>
    </w:p>
    <w:p w:rsidR="00C9586D" w:rsidRPr="005A1C95" w:rsidRDefault="00C9586D" w:rsidP="00DA624F">
      <w:pPr>
        <w:spacing w:line="360" w:lineRule="auto"/>
        <w:ind w:left="708"/>
        <w:jc w:val="both"/>
        <w:rPr>
          <w:rFonts w:ascii="Arial" w:hAnsi="Arial" w:cs="Arial"/>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Los ayuntamientos y las empresas privadas están obligadas a evitar que se caigan o derramen</w:t>
      </w:r>
      <w:r w:rsidR="009F1756" w:rsidRPr="005A1C95">
        <w:rPr>
          <w:rFonts w:ascii="Arial" w:hAnsi="Arial" w:cs="Arial"/>
          <w:sz w:val="26"/>
          <w:szCs w:val="26"/>
        </w:rPr>
        <w:t>,</w:t>
      </w:r>
      <w:r w:rsidRPr="005A1C95">
        <w:rPr>
          <w:rFonts w:ascii="Arial" w:hAnsi="Arial" w:cs="Arial"/>
          <w:sz w:val="26"/>
          <w:szCs w:val="26"/>
        </w:rPr>
        <w:t xml:space="preserve"> los residuos que son transportados. En caso de caída o derrame </w:t>
      </w:r>
      <w:r w:rsidR="009F1756" w:rsidRPr="005A1C95">
        <w:rPr>
          <w:rFonts w:ascii="Arial" w:hAnsi="Arial" w:cs="Arial"/>
          <w:sz w:val="26"/>
          <w:szCs w:val="26"/>
        </w:rPr>
        <w:t xml:space="preserve">en el área de la empresa, </w:t>
      </w:r>
      <w:r w:rsidRPr="005A1C95">
        <w:rPr>
          <w:rFonts w:ascii="Arial" w:hAnsi="Arial" w:cs="Arial"/>
          <w:sz w:val="26"/>
          <w:szCs w:val="26"/>
        </w:rPr>
        <w:t>se tomaran las medidas de limpieza y saneamiento necesarias.</w:t>
      </w:r>
    </w:p>
    <w:p w:rsidR="00C9586D" w:rsidRPr="005A1C95" w:rsidRDefault="00C9586D" w:rsidP="00DA624F">
      <w:pPr>
        <w:spacing w:line="360" w:lineRule="auto"/>
        <w:ind w:left="708"/>
        <w:jc w:val="both"/>
        <w:rPr>
          <w:rFonts w:ascii="Arial" w:hAnsi="Arial" w:cs="Arial"/>
          <w:sz w:val="26"/>
          <w:szCs w:val="26"/>
        </w:rPr>
      </w:pPr>
    </w:p>
    <w:p w:rsidR="00C9586D" w:rsidRPr="005A1C95" w:rsidRDefault="009F1756" w:rsidP="00DA624F">
      <w:pPr>
        <w:pStyle w:val="Ttulo2"/>
        <w:spacing w:before="0" w:line="360" w:lineRule="auto"/>
        <w:rPr>
          <w:rFonts w:ascii="Arial" w:hAnsi="Arial" w:cs="Arial"/>
          <w:color w:val="auto"/>
        </w:rPr>
      </w:pPr>
      <w:bookmarkStart w:id="19" w:name="_Toc244521940"/>
      <w:r w:rsidRPr="005A1C95">
        <w:rPr>
          <w:rFonts w:ascii="Arial" w:hAnsi="Arial" w:cs="Arial"/>
          <w:color w:val="auto"/>
        </w:rPr>
        <w:t xml:space="preserve">2.7. </w:t>
      </w:r>
      <w:r w:rsidR="00C9586D" w:rsidRPr="005A1C95">
        <w:rPr>
          <w:rFonts w:ascii="Arial" w:hAnsi="Arial" w:cs="Arial"/>
          <w:color w:val="auto"/>
        </w:rPr>
        <w:t>Disposiciones Generales para el Reaprovechamiento, La Valorización y el Reciclaje.</w:t>
      </w:r>
      <w:bookmarkEnd w:id="19"/>
    </w:p>
    <w:p w:rsidR="00C9586D" w:rsidRPr="005A1C95" w:rsidRDefault="00C9586D" w:rsidP="00DA624F">
      <w:pPr>
        <w:spacing w:line="360" w:lineRule="auto"/>
        <w:ind w:left="708"/>
        <w:jc w:val="both"/>
        <w:rPr>
          <w:rFonts w:ascii="Arial" w:hAnsi="Arial" w:cs="Arial"/>
          <w:b/>
          <w:sz w:val="26"/>
          <w:szCs w:val="26"/>
        </w:rPr>
      </w:pPr>
    </w:p>
    <w:p w:rsidR="00C9586D" w:rsidRPr="005A1C95" w:rsidRDefault="00C9586D" w:rsidP="00DA624F">
      <w:pPr>
        <w:spacing w:line="360" w:lineRule="auto"/>
        <w:jc w:val="both"/>
        <w:rPr>
          <w:rFonts w:ascii="Arial" w:hAnsi="Arial" w:cs="Arial"/>
          <w:sz w:val="26"/>
          <w:szCs w:val="26"/>
        </w:rPr>
      </w:pPr>
      <w:r w:rsidRPr="005A1C95">
        <w:rPr>
          <w:rFonts w:ascii="Arial" w:hAnsi="Arial" w:cs="Arial"/>
          <w:sz w:val="26"/>
          <w:szCs w:val="26"/>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rsidR="000A5029" w:rsidRDefault="009F1756" w:rsidP="000A5029">
      <w:pPr>
        <w:pStyle w:val="lienadoazul"/>
        <w:ind w:left="-360" w:right="-14"/>
        <w:jc w:val="center"/>
        <w:rPr>
          <w:rFonts w:cs="Arial"/>
          <w:b w:val="0"/>
        </w:rPr>
      </w:pPr>
      <w:r w:rsidRPr="005A1C95">
        <w:rPr>
          <w:rFonts w:cs="Arial"/>
          <w:b w:val="0"/>
          <w:sz w:val="26"/>
          <w:szCs w:val="26"/>
          <w:lang w:val="es-ES_tradnl"/>
        </w:rPr>
        <w:br w:type="page"/>
      </w:r>
      <w:bookmarkStart w:id="20" w:name="_Toc462609124"/>
      <w:r w:rsidR="000A5029" w:rsidRPr="00E673F5">
        <w:rPr>
          <w:rFonts w:cs="Arial"/>
        </w:rPr>
        <w:lastRenderedPageBreak/>
        <w:t>CAPITULO III.</w:t>
      </w:r>
      <w:bookmarkEnd w:id="20"/>
    </w:p>
    <w:p w:rsidR="000A5029" w:rsidRPr="00E673F5" w:rsidRDefault="000A5029" w:rsidP="000A5029">
      <w:pPr>
        <w:pStyle w:val="lienadoazul"/>
        <w:ind w:left="-360" w:right="-14"/>
        <w:jc w:val="center"/>
        <w:rPr>
          <w:rFonts w:cs="Arial"/>
          <w:b w:val="0"/>
        </w:rPr>
      </w:pPr>
      <w:bookmarkStart w:id="21" w:name="_Toc462609125"/>
      <w:r w:rsidRPr="00E673F5">
        <w:rPr>
          <w:rFonts w:cs="Arial"/>
        </w:rPr>
        <w:t>PRESENTACIÓN DE FICHAS.</w:t>
      </w:r>
      <w:bookmarkEnd w:id="21"/>
    </w:p>
    <w:p w:rsidR="000A5029" w:rsidRPr="00B95012" w:rsidRDefault="000A5029" w:rsidP="000A5029">
      <w:pPr>
        <w:spacing w:line="360" w:lineRule="auto"/>
        <w:ind w:left="-360" w:right="-14"/>
        <w:jc w:val="both"/>
        <w:rPr>
          <w:rFonts w:ascii="Arial" w:hAnsi="Arial" w:cs="Arial"/>
          <w:lang w:val="es-ES"/>
        </w:rPr>
      </w:pPr>
    </w:p>
    <w:p w:rsidR="005639D9" w:rsidRDefault="005639D9" w:rsidP="005639D9">
      <w:pPr>
        <w:pStyle w:val="Ttulo2"/>
        <w:rPr>
          <w:rFonts w:ascii="Arial" w:hAnsi="Arial" w:cs="Arial"/>
          <w:color w:val="auto"/>
          <w:sz w:val="24"/>
          <w:szCs w:val="24"/>
        </w:rPr>
      </w:pPr>
      <w:bookmarkStart w:id="22" w:name="_Toc488908822"/>
      <w:r>
        <w:rPr>
          <w:rStyle w:val="Ttulo2Car"/>
          <w:b/>
          <w:bCs/>
          <w:color w:val="auto"/>
          <w:sz w:val="24"/>
          <w:szCs w:val="24"/>
        </w:rPr>
        <w:t xml:space="preserve">3.1. </w:t>
      </w:r>
      <w:r>
        <w:rPr>
          <w:rFonts w:ascii="Arial" w:hAnsi="Arial" w:cs="Arial"/>
          <w:color w:val="auto"/>
          <w:sz w:val="24"/>
          <w:szCs w:val="24"/>
        </w:rPr>
        <w:t>Ficha- MANEJO DE AGUAS RESIDUALES DOMÉSTICAS</w:t>
      </w:r>
      <w:bookmarkEnd w:id="22"/>
    </w:p>
    <w:p w:rsidR="005639D9" w:rsidRDefault="005639D9" w:rsidP="005639D9">
      <w:pPr>
        <w:spacing w:line="360" w:lineRule="auto"/>
        <w:jc w:val="both"/>
        <w:rPr>
          <w:rFonts w:ascii="Arial" w:hAnsi="Arial" w:cs="Arial"/>
        </w:rPr>
      </w:pP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r>
        <w:rPr>
          <w:rFonts w:ascii="Arial" w:hAnsi="Arial" w:cs="Arial"/>
          <w:b/>
          <w:i/>
          <w:sz w:val="24"/>
          <w:szCs w:val="24"/>
        </w:rPr>
        <w:t>Generalidades</w:t>
      </w:r>
      <w:r>
        <w:rPr>
          <w:rFonts w:ascii="Arial" w:hAnsi="Arial" w:cs="Arial"/>
          <w:sz w:val="24"/>
          <w:szCs w:val="24"/>
        </w:rPr>
        <w:t>.</w:t>
      </w:r>
      <w:r>
        <w:rPr>
          <w:rFonts w:ascii="Arial" w:eastAsia="MS Mincho" w:hAnsi="Arial" w:cs="Arial"/>
          <w:sz w:val="24"/>
          <w:szCs w:val="24"/>
        </w:rPr>
        <w:t xml:space="preserve"> La disposición final de aguas residuales, tratados mediante una cámara séptica anaeróbica de flujo ascendente, luego de ser tratadas las aguas, son descargadas al subsuelos, mediante un filtrante, por tal motivo es preciso monitorear de forma continua que todos los procesos de tratamiento se estén realizando eficientemente.</w:t>
      </w:r>
    </w:p>
    <w:p w:rsidR="005639D9" w:rsidRDefault="005639D9" w:rsidP="005639D9">
      <w:pPr>
        <w:pStyle w:val="Vieta"/>
        <w:tabs>
          <w:tab w:val="clear" w:pos="360"/>
          <w:tab w:val="left" w:pos="720"/>
        </w:tabs>
        <w:spacing w:line="360" w:lineRule="auto"/>
        <w:ind w:left="0" w:firstLine="0"/>
        <w:rPr>
          <w:rFonts w:ascii="Arial" w:eastAsia="MS Mincho" w:hAnsi="Arial" w:cs="Arial"/>
          <w:b/>
          <w:sz w:val="24"/>
          <w:szCs w:val="24"/>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eastAsia="MS Mincho" w:hAnsi="Arial" w:cs="Arial"/>
          <w:b/>
          <w:i/>
          <w:sz w:val="24"/>
          <w:szCs w:val="24"/>
        </w:rPr>
        <w:t>Impacto Ambiental.</w:t>
      </w:r>
      <w:r>
        <w:rPr>
          <w:rFonts w:ascii="Arial" w:hAnsi="Arial" w:cs="Arial"/>
          <w:b/>
          <w:sz w:val="24"/>
          <w:szCs w:val="24"/>
        </w:rPr>
        <w:t xml:space="preserve"> Afectación y contaminación de</w:t>
      </w:r>
      <w:r w:rsidR="009E5453">
        <w:rPr>
          <w:rFonts w:ascii="Arial" w:hAnsi="Arial" w:cs="Arial"/>
          <w:b/>
          <w:sz w:val="24"/>
          <w:szCs w:val="24"/>
        </w:rPr>
        <w:t xml:space="preserve"> </w:t>
      </w:r>
      <w:r>
        <w:rPr>
          <w:rFonts w:ascii="Arial" w:hAnsi="Arial" w:cs="Arial"/>
          <w:b/>
          <w:sz w:val="24"/>
          <w:szCs w:val="24"/>
        </w:rPr>
        <w:t xml:space="preserve">las aguas </w:t>
      </w:r>
      <w:r>
        <w:rPr>
          <w:rFonts w:ascii="Arial" w:hAnsi="Arial" w:cs="Arial"/>
          <w:sz w:val="24"/>
          <w:szCs w:val="24"/>
        </w:rPr>
        <w:t xml:space="preserve">subterráneas a causa del inadecuado tratamiento y disposición final de las aguas residuales de la </w:t>
      </w:r>
      <w:r w:rsidR="00B60AFF">
        <w:rPr>
          <w:rFonts w:ascii="Arial" w:hAnsi="Arial" w:cs="Arial"/>
          <w:b/>
          <w:sz w:val="24"/>
          <w:szCs w:val="24"/>
        </w:rPr>
        <w:t>SUPPLY PART’S RAMIREZ SRL</w:t>
      </w:r>
      <w:r>
        <w:rPr>
          <w:rFonts w:ascii="Arial" w:hAnsi="Arial" w:cs="Arial"/>
          <w:b/>
          <w:sz w:val="24"/>
          <w:szCs w:val="24"/>
        </w:rPr>
        <w:t xml:space="preserve">, </w:t>
      </w:r>
    </w:p>
    <w:p w:rsidR="005639D9" w:rsidRDefault="005639D9" w:rsidP="005639D9">
      <w:pPr>
        <w:pStyle w:val="Vieta"/>
        <w:tabs>
          <w:tab w:val="clear" w:pos="360"/>
          <w:tab w:val="left" w:pos="720"/>
        </w:tabs>
        <w:spacing w:line="360" w:lineRule="auto"/>
        <w:ind w:left="0" w:firstLine="0"/>
        <w:rPr>
          <w:rFonts w:ascii="Arial" w:hAnsi="Arial" w:cs="Arial"/>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Objetivo</w:t>
      </w:r>
      <w:r>
        <w:rPr>
          <w:rFonts w:ascii="Arial" w:hAnsi="Arial" w:cs="Arial"/>
          <w:i/>
          <w:spacing w:val="0"/>
          <w:sz w:val="24"/>
          <w:szCs w:val="24"/>
        </w:rPr>
        <w:t>.</w:t>
      </w:r>
      <w:r>
        <w:rPr>
          <w:rFonts w:ascii="Arial" w:hAnsi="Arial" w:cs="Arial"/>
          <w:spacing w:val="0"/>
          <w:sz w:val="24"/>
          <w:szCs w:val="24"/>
        </w:rPr>
        <w:t xml:space="preserve"> Cumplir con las normas de aguas de la MIMARENA y Evitar que se produzca la contaminación de las aguas subterráneas y el entorno de la zona. </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spacing w:val="0"/>
          <w:sz w:val="24"/>
          <w:szCs w:val="24"/>
        </w:rPr>
        <w:t>Área de Acción</w:t>
      </w:r>
      <w:r>
        <w:rPr>
          <w:rFonts w:ascii="Arial" w:hAnsi="Arial" w:cs="Arial"/>
          <w:spacing w:val="0"/>
          <w:sz w:val="24"/>
          <w:szCs w:val="24"/>
        </w:rPr>
        <w:t>. El área de acción de este programa, el área de acción será todo el sistema sanitario y fluvial del proyecto</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lang w:val="es-ES"/>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hAnsi="Arial" w:cs="Arial"/>
          <w:b/>
          <w:i/>
          <w:sz w:val="24"/>
          <w:szCs w:val="24"/>
        </w:rPr>
        <w:t>Medidas de Acción</w:t>
      </w:r>
      <w:r>
        <w:rPr>
          <w:rFonts w:ascii="Arial" w:hAnsi="Arial" w:cs="Arial"/>
          <w:sz w:val="24"/>
          <w:szCs w:val="24"/>
        </w:rPr>
        <w:t>. Con el propósito de obtener los objetivos, se desarrollarán las siguientes actividades:</w:t>
      </w:r>
    </w:p>
    <w:p w:rsidR="005639D9" w:rsidRDefault="005639D9" w:rsidP="00C941AE">
      <w:pPr>
        <w:pStyle w:val="Vieta"/>
        <w:numPr>
          <w:ilvl w:val="0"/>
          <w:numId w:val="9"/>
        </w:numPr>
        <w:snapToGrid w:val="0"/>
        <w:spacing w:line="360" w:lineRule="auto"/>
        <w:ind w:left="709" w:hanging="709"/>
        <w:rPr>
          <w:rFonts w:ascii="Arial" w:hAnsi="Arial" w:cs="Arial"/>
          <w:sz w:val="24"/>
          <w:szCs w:val="24"/>
        </w:rPr>
      </w:pPr>
      <w:r>
        <w:rPr>
          <w:rFonts w:ascii="Arial" w:hAnsi="Arial" w:cs="Arial"/>
          <w:sz w:val="24"/>
          <w:szCs w:val="24"/>
        </w:rPr>
        <w:t>Revisión del sistema de tratamiento (séptico y filtrante), los filtros y trampas de grasas.</w:t>
      </w:r>
    </w:p>
    <w:p w:rsidR="005639D9" w:rsidRDefault="005639D9" w:rsidP="00C941AE">
      <w:pPr>
        <w:pStyle w:val="Vieta"/>
        <w:numPr>
          <w:ilvl w:val="0"/>
          <w:numId w:val="9"/>
        </w:numPr>
        <w:snapToGrid w:val="0"/>
        <w:spacing w:line="360" w:lineRule="auto"/>
        <w:ind w:left="709" w:hanging="709"/>
        <w:rPr>
          <w:rFonts w:ascii="Arial" w:hAnsi="Arial" w:cs="Arial"/>
          <w:sz w:val="24"/>
          <w:szCs w:val="24"/>
        </w:rPr>
      </w:pPr>
      <w:r>
        <w:rPr>
          <w:rFonts w:ascii="Arial" w:hAnsi="Arial" w:cs="Arial"/>
          <w:sz w:val="24"/>
          <w:szCs w:val="24"/>
        </w:rPr>
        <w:t xml:space="preserve">Monitoreo cada seis meses mediante análisis físico-químicos y bacteriológicos de las aguas de descarga después de ser tratadas, antes de su descarga. </w:t>
      </w:r>
    </w:p>
    <w:p w:rsidR="005639D9" w:rsidRDefault="005639D9" w:rsidP="00C941AE">
      <w:pPr>
        <w:pStyle w:val="Vieta"/>
        <w:numPr>
          <w:ilvl w:val="0"/>
          <w:numId w:val="9"/>
        </w:numPr>
        <w:snapToGrid w:val="0"/>
        <w:spacing w:line="360" w:lineRule="auto"/>
        <w:ind w:left="709" w:hanging="709"/>
        <w:rPr>
          <w:rFonts w:ascii="Arial" w:hAnsi="Arial" w:cs="Arial"/>
          <w:sz w:val="24"/>
          <w:szCs w:val="24"/>
        </w:rPr>
      </w:pPr>
      <w:r>
        <w:rPr>
          <w:rFonts w:ascii="Arial" w:hAnsi="Arial" w:cs="Arial"/>
          <w:sz w:val="24"/>
          <w:szCs w:val="24"/>
        </w:rPr>
        <w:t>Registros de resultados para análisis comparativo en el tiempo.</w:t>
      </w:r>
    </w:p>
    <w:p w:rsidR="005639D9" w:rsidRDefault="005639D9" w:rsidP="005639D9">
      <w:pPr>
        <w:pStyle w:val="Vieta"/>
        <w:tabs>
          <w:tab w:val="clear" w:pos="360"/>
          <w:tab w:val="left" w:pos="720"/>
        </w:tabs>
        <w:spacing w:line="360" w:lineRule="auto"/>
        <w:ind w:left="0" w:firstLine="0"/>
        <w:rPr>
          <w:rFonts w:ascii="Arial" w:hAnsi="Arial" w:cs="Arial"/>
          <w:sz w:val="24"/>
          <w:szCs w:val="24"/>
        </w:rPr>
      </w:pPr>
    </w:p>
    <w:p w:rsidR="005639D9" w:rsidRDefault="005639D9" w:rsidP="005639D9">
      <w:pPr>
        <w:spacing w:line="360" w:lineRule="auto"/>
        <w:jc w:val="both"/>
        <w:rPr>
          <w:rFonts w:ascii="Arial" w:hAnsi="Arial" w:cs="Arial"/>
          <w:i/>
        </w:rPr>
      </w:pPr>
    </w:p>
    <w:p w:rsidR="005639D9" w:rsidRDefault="005639D9" w:rsidP="005639D9">
      <w:pPr>
        <w:spacing w:line="360" w:lineRule="auto"/>
        <w:jc w:val="both"/>
        <w:rPr>
          <w:rFonts w:ascii="Arial" w:hAnsi="Arial" w:cs="Arial"/>
        </w:rPr>
      </w:pPr>
      <w:r>
        <w:rPr>
          <w:rFonts w:ascii="Arial" w:hAnsi="Arial" w:cs="Arial"/>
          <w:b/>
          <w:i/>
        </w:rPr>
        <w:t xml:space="preserve"> Partes responsables</w:t>
      </w:r>
      <w:r>
        <w:rPr>
          <w:rFonts w:ascii="Arial" w:hAnsi="Arial" w:cs="Arial"/>
        </w:rPr>
        <w:t xml:space="preserve">. El responsable de tomar las muestras y enviarlas al laboratorio será el Gerente General del proyecto </w:t>
      </w:r>
      <w:r>
        <w:rPr>
          <w:rFonts w:ascii="Arial" w:hAnsi="Arial" w:cs="Arial"/>
          <w:b/>
          <w:i/>
        </w:rPr>
        <w:t>“</w:t>
      </w:r>
      <w:r w:rsidR="00B60AFF">
        <w:rPr>
          <w:rFonts w:ascii="Arial" w:hAnsi="Arial" w:cs="Arial"/>
          <w:b/>
        </w:rPr>
        <w:t>SUPPLY PART’S RAMIREZ SRL</w:t>
      </w:r>
      <w:r>
        <w:rPr>
          <w:rFonts w:ascii="Arial" w:hAnsi="Arial" w:cs="Arial"/>
          <w:b/>
        </w:rPr>
        <w:t xml:space="preserve"> </w:t>
      </w:r>
      <w:r>
        <w:rPr>
          <w:rFonts w:ascii="Arial" w:hAnsi="Arial" w:cs="Arial"/>
          <w:b/>
          <w:i/>
        </w:rPr>
        <w:t>”</w:t>
      </w:r>
      <w:r>
        <w:rPr>
          <w:rFonts w:ascii="Arial" w:hAnsi="Arial" w:cs="Arial"/>
        </w:rPr>
        <w:t xml:space="preserve"> o el consultor ambiental contratado para estos fines.</w:t>
      </w:r>
    </w:p>
    <w:p w:rsidR="005639D9" w:rsidRDefault="005639D9" w:rsidP="005639D9">
      <w:pPr>
        <w:spacing w:line="360" w:lineRule="auto"/>
        <w:jc w:val="both"/>
        <w:rPr>
          <w:rFonts w:ascii="Arial" w:hAnsi="Arial" w:cs="Arial"/>
          <w:b/>
          <w:i/>
        </w:rPr>
      </w:pPr>
    </w:p>
    <w:p w:rsidR="005639D9" w:rsidRDefault="005639D9" w:rsidP="005639D9">
      <w:pPr>
        <w:spacing w:line="360" w:lineRule="auto"/>
        <w:jc w:val="both"/>
        <w:rPr>
          <w:rFonts w:ascii="Arial" w:hAnsi="Arial" w:cs="Arial"/>
        </w:rPr>
      </w:pPr>
      <w:r>
        <w:rPr>
          <w:rFonts w:ascii="Arial" w:hAnsi="Arial" w:cs="Arial"/>
          <w:b/>
          <w:i/>
        </w:rPr>
        <w:t>Cronograma</w:t>
      </w:r>
      <w:r>
        <w:rPr>
          <w:rFonts w:ascii="Arial" w:hAnsi="Arial" w:cs="Arial"/>
        </w:rPr>
        <w:t xml:space="preserve">. Estas pruebas se realizaran se forma puntual, para verificar el cumplimiento a la Norma, se hará un registro de los monitoreos. </w:t>
      </w:r>
    </w:p>
    <w:p w:rsidR="005639D9" w:rsidRDefault="005639D9" w:rsidP="005639D9">
      <w:pPr>
        <w:spacing w:line="360" w:lineRule="auto"/>
        <w:jc w:val="both"/>
        <w:rPr>
          <w:rFonts w:ascii="Arial" w:hAnsi="Arial" w:cs="Arial"/>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Seguimiento</w:t>
      </w:r>
      <w:r>
        <w:rPr>
          <w:rFonts w:ascii="Arial" w:hAnsi="Arial" w:cs="Arial"/>
          <w:i/>
          <w:spacing w:val="0"/>
          <w:sz w:val="24"/>
          <w:szCs w:val="24"/>
        </w:rPr>
        <w:t>.</w:t>
      </w:r>
      <w:r>
        <w:rPr>
          <w:rFonts w:ascii="Arial" w:hAnsi="Arial" w:cs="Arial"/>
          <w:spacing w:val="0"/>
          <w:sz w:val="24"/>
          <w:szCs w:val="24"/>
        </w:rPr>
        <w:t xml:space="preserve"> El seguimiento y la evaluación de este plan de acción se realizarán por medio de un registro que evidencien los resultados de las pruebas realizadas a la salida del sistema de tratamiento.</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Costos asociados</w:t>
      </w:r>
      <w:r>
        <w:rPr>
          <w:rFonts w:ascii="Arial" w:hAnsi="Arial" w:cs="Arial"/>
          <w:spacing w:val="0"/>
          <w:sz w:val="24"/>
          <w:szCs w:val="24"/>
        </w:rPr>
        <w:t xml:space="preserve">. Para el monitoreo y control de las aguas residuales se ha </w:t>
      </w:r>
      <w:r w:rsidR="00385465">
        <w:rPr>
          <w:rFonts w:ascii="Arial" w:hAnsi="Arial" w:cs="Arial"/>
          <w:spacing w:val="0"/>
          <w:sz w:val="24"/>
          <w:szCs w:val="24"/>
        </w:rPr>
        <w:t>estimado un presupuesto de RD$ 10</w:t>
      </w:r>
      <w:r>
        <w:rPr>
          <w:rFonts w:ascii="Arial" w:hAnsi="Arial" w:cs="Arial"/>
          <w:spacing w:val="0"/>
          <w:sz w:val="24"/>
          <w:szCs w:val="24"/>
        </w:rPr>
        <w:t xml:space="preserve">0, 000 anuales. </w:t>
      </w: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b/>
        </w:rPr>
      </w:pPr>
      <w:r>
        <w:rPr>
          <w:rFonts w:ascii="Arial" w:hAnsi="Arial" w:cs="Arial"/>
        </w:rPr>
        <w:br w:type="page"/>
      </w:r>
    </w:p>
    <w:p w:rsidR="005639D9" w:rsidRDefault="005639D9" w:rsidP="005639D9">
      <w:pPr>
        <w:pStyle w:val="Ttulo2"/>
        <w:rPr>
          <w:rFonts w:ascii="Arial" w:hAnsi="Arial" w:cs="Arial"/>
          <w:color w:val="auto"/>
          <w:sz w:val="24"/>
          <w:szCs w:val="24"/>
        </w:rPr>
      </w:pPr>
      <w:bookmarkStart w:id="23" w:name="_Toc488908823"/>
      <w:r>
        <w:rPr>
          <w:rFonts w:ascii="Arial" w:hAnsi="Arial" w:cs="Arial"/>
          <w:color w:val="auto"/>
          <w:sz w:val="24"/>
          <w:szCs w:val="24"/>
        </w:rPr>
        <w:lastRenderedPageBreak/>
        <w:t>3.2. Ficha - MANEJO DE LA CONTAMINACIÓN ACÚSTICA</w:t>
      </w:r>
      <w:bookmarkEnd w:id="23"/>
    </w:p>
    <w:p w:rsidR="005639D9" w:rsidRDefault="005639D9" w:rsidP="005639D9">
      <w:pPr>
        <w:pStyle w:val="Vieta"/>
        <w:tabs>
          <w:tab w:val="clear" w:pos="360"/>
          <w:tab w:val="left" w:pos="720"/>
        </w:tabs>
        <w:spacing w:line="360" w:lineRule="auto"/>
        <w:ind w:left="0" w:firstLine="0"/>
        <w:rPr>
          <w:rFonts w:ascii="Arial" w:hAnsi="Arial" w:cs="Arial"/>
          <w:sz w:val="24"/>
          <w:szCs w:val="24"/>
          <w:lang w:val="es-ES" w:eastAsia="es-ES"/>
        </w:rPr>
      </w:pP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r>
        <w:rPr>
          <w:rFonts w:ascii="Arial" w:hAnsi="Arial" w:cs="Arial"/>
          <w:b/>
          <w:i/>
          <w:sz w:val="24"/>
          <w:szCs w:val="24"/>
        </w:rPr>
        <w:t>Generalidades</w:t>
      </w:r>
      <w:r>
        <w:rPr>
          <w:rFonts w:ascii="Arial" w:hAnsi="Arial" w:cs="Arial"/>
          <w:b/>
          <w:sz w:val="24"/>
          <w:szCs w:val="24"/>
        </w:rPr>
        <w:t xml:space="preserve">. </w:t>
      </w:r>
      <w:r>
        <w:rPr>
          <w:rFonts w:ascii="Arial" w:eastAsia="MS Mincho" w:hAnsi="Arial" w:cs="Arial"/>
          <w:sz w:val="24"/>
          <w:szCs w:val="24"/>
        </w:rPr>
        <w:t>Este impacto está asociado principalmente al ruido provocado por los equipos de la fabricación, durante la etapa de operación y el personal trabajando. Este impacto será provocado por los equipos de molienda, trituradora, prensa, empacadoras, y el ruido generado por la operación del generador eléctrica de emergencia.</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eastAsia="MS Mincho" w:hAnsi="Arial" w:cs="Arial"/>
          <w:b/>
          <w:i/>
          <w:sz w:val="24"/>
          <w:szCs w:val="24"/>
        </w:rPr>
        <w:t>Impacto Ambiental</w:t>
      </w:r>
      <w:r>
        <w:rPr>
          <w:rFonts w:ascii="Arial" w:eastAsia="MS Mincho" w:hAnsi="Arial" w:cs="Arial"/>
          <w:i/>
          <w:sz w:val="24"/>
          <w:szCs w:val="24"/>
        </w:rPr>
        <w:t xml:space="preserve">. </w:t>
      </w:r>
      <w:r>
        <w:rPr>
          <w:rFonts w:ascii="Arial" w:hAnsi="Arial" w:cs="Arial"/>
          <w:sz w:val="24"/>
          <w:szCs w:val="24"/>
        </w:rPr>
        <w:t xml:space="preserve">Alteración del nivel sonoro del área de trabajo por los equipos y externamente por la planta de emergencia. </w:t>
      </w:r>
    </w:p>
    <w:p w:rsidR="005639D9" w:rsidRDefault="005639D9" w:rsidP="005639D9">
      <w:pPr>
        <w:pStyle w:val="Vieta"/>
        <w:tabs>
          <w:tab w:val="clear" w:pos="360"/>
          <w:tab w:val="left" w:pos="720"/>
        </w:tabs>
        <w:spacing w:line="360" w:lineRule="auto"/>
        <w:ind w:left="0" w:firstLine="0"/>
        <w:rPr>
          <w:rFonts w:ascii="Arial" w:hAnsi="Arial" w:cs="Arial"/>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Objetivo</w:t>
      </w:r>
      <w:r>
        <w:rPr>
          <w:rFonts w:ascii="Arial" w:hAnsi="Arial" w:cs="Arial"/>
          <w:i/>
          <w:spacing w:val="0"/>
          <w:sz w:val="24"/>
          <w:szCs w:val="24"/>
        </w:rPr>
        <w:t xml:space="preserve">. </w:t>
      </w:r>
      <w:r>
        <w:rPr>
          <w:rFonts w:ascii="Arial" w:hAnsi="Arial" w:cs="Arial"/>
          <w:spacing w:val="0"/>
          <w:sz w:val="24"/>
          <w:szCs w:val="24"/>
        </w:rPr>
        <w:t xml:space="preserve">El objetivo principal es asegurar que las actividades de </w:t>
      </w:r>
      <w:r w:rsidR="00B60AFF">
        <w:rPr>
          <w:rFonts w:ascii="Arial" w:hAnsi="Arial" w:cs="Arial"/>
          <w:b/>
          <w:spacing w:val="0"/>
          <w:sz w:val="24"/>
          <w:szCs w:val="24"/>
        </w:rPr>
        <w:t>SUPPLY PART’S RAMIREZ SRL</w:t>
      </w:r>
      <w:r>
        <w:rPr>
          <w:rFonts w:ascii="Arial" w:hAnsi="Arial" w:cs="Arial"/>
          <w:b/>
          <w:spacing w:val="0"/>
          <w:sz w:val="24"/>
          <w:szCs w:val="24"/>
        </w:rPr>
        <w:t xml:space="preserve">, </w:t>
      </w:r>
      <w:r>
        <w:rPr>
          <w:rFonts w:ascii="Arial" w:hAnsi="Arial" w:cs="Arial"/>
          <w:spacing w:val="0"/>
          <w:sz w:val="24"/>
          <w:szCs w:val="24"/>
        </w:rPr>
        <w:t>y así como los ruidos de la generadora eléctrica, no sobrepasen las normas de emisión, establecidos por la MIMARENA.</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spacing w:line="360" w:lineRule="auto"/>
        <w:jc w:val="both"/>
        <w:rPr>
          <w:rFonts w:ascii="Arial" w:hAnsi="Arial" w:cs="Arial"/>
          <w:lang w:eastAsia="en-US"/>
        </w:rPr>
      </w:pPr>
      <w:r>
        <w:rPr>
          <w:rFonts w:ascii="Arial" w:hAnsi="Arial" w:cs="Arial"/>
          <w:b/>
          <w:lang w:eastAsia="en-US"/>
        </w:rPr>
        <w:t>Área de Acción</w:t>
      </w:r>
      <w:r>
        <w:rPr>
          <w:rFonts w:ascii="Arial" w:hAnsi="Arial" w:cs="Arial"/>
          <w:lang w:eastAsia="en-US"/>
        </w:rPr>
        <w:t xml:space="preserve">. </w:t>
      </w:r>
      <w:r>
        <w:rPr>
          <w:rFonts w:ascii="Arial" w:hAnsi="Arial" w:cs="Arial"/>
          <w:bCs/>
        </w:rPr>
        <w:t>El área de acción la constituye todo el entorno del proyecto</w:t>
      </w:r>
      <w:r>
        <w:rPr>
          <w:rFonts w:ascii="Arial" w:hAnsi="Arial" w:cs="Arial"/>
        </w:rPr>
        <w:t>.</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hAnsi="Arial" w:cs="Arial"/>
          <w:b/>
          <w:i/>
          <w:sz w:val="24"/>
          <w:szCs w:val="24"/>
        </w:rPr>
        <w:t>Medidas de acción</w:t>
      </w:r>
      <w:r>
        <w:rPr>
          <w:rFonts w:ascii="Arial" w:hAnsi="Arial" w:cs="Arial"/>
          <w:b/>
          <w:sz w:val="24"/>
          <w:szCs w:val="24"/>
        </w:rPr>
        <w:t xml:space="preserve">. </w:t>
      </w:r>
      <w:r>
        <w:rPr>
          <w:rFonts w:ascii="Arial" w:hAnsi="Arial" w:cs="Arial"/>
          <w:sz w:val="24"/>
          <w:szCs w:val="24"/>
        </w:rPr>
        <w:t>Para alcanzar los objetivos se realizarán las siguientes actividades:</w:t>
      </w:r>
    </w:p>
    <w:p w:rsidR="005639D9" w:rsidRDefault="005639D9" w:rsidP="005639D9">
      <w:pPr>
        <w:pStyle w:val="Vieta"/>
        <w:tabs>
          <w:tab w:val="clear" w:pos="360"/>
          <w:tab w:val="left" w:pos="720"/>
        </w:tabs>
        <w:spacing w:line="360" w:lineRule="auto"/>
        <w:ind w:left="0" w:firstLine="0"/>
        <w:rPr>
          <w:rFonts w:ascii="Arial" w:hAnsi="Arial" w:cs="Arial"/>
          <w:b/>
          <w:sz w:val="24"/>
          <w:szCs w:val="24"/>
        </w:rPr>
      </w:pP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1- Uso de maquinarias y equipos en buenas condiciones, revisión y reparación continua y en casos oportunos de los sistemas de escapes de la planta eléctrica del proyecto.</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2.- Realizar mediciones de los niveles del ruido semestralmente durante la operación de las instalaciones de la empresa.</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3-Colocación de letrero con mensaje que incentiven y ayuden a minimizar los ruidos. También que indiquen el uso de equipos de protección personal.</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 xml:space="preserve">4- La generadora de emergencia se encuentra en una caseta y el tubo de escape está colocado a una altura adecuada de los gases. </w:t>
      </w:r>
    </w:p>
    <w:p w:rsidR="005639D9" w:rsidRDefault="005639D9" w:rsidP="005639D9">
      <w:pPr>
        <w:pStyle w:val="Vieta"/>
        <w:tabs>
          <w:tab w:val="clear" w:pos="360"/>
          <w:tab w:val="left" w:pos="720"/>
        </w:tabs>
        <w:spacing w:line="360" w:lineRule="auto"/>
        <w:ind w:left="0" w:firstLine="0"/>
        <w:rPr>
          <w:rFonts w:ascii="Arial" w:hAnsi="Arial" w:cs="Arial"/>
          <w:sz w:val="24"/>
          <w:szCs w:val="24"/>
          <w:lang w:val="es-DO"/>
        </w:rPr>
      </w:pPr>
    </w:p>
    <w:p w:rsidR="005639D9" w:rsidRDefault="005639D9" w:rsidP="005639D9">
      <w:pPr>
        <w:spacing w:line="360" w:lineRule="auto"/>
        <w:jc w:val="both"/>
        <w:rPr>
          <w:rFonts w:ascii="Arial" w:hAnsi="Arial" w:cs="Arial"/>
        </w:rPr>
      </w:pPr>
      <w:r>
        <w:rPr>
          <w:rFonts w:ascii="Arial" w:hAnsi="Arial" w:cs="Arial"/>
          <w:b/>
          <w:i/>
        </w:rPr>
        <w:lastRenderedPageBreak/>
        <w:t>Partes responsables</w:t>
      </w:r>
      <w:r>
        <w:rPr>
          <w:rFonts w:ascii="Arial" w:hAnsi="Arial" w:cs="Arial"/>
          <w:i/>
        </w:rPr>
        <w:t xml:space="preserve">. </w:t>
      </w:r>
      <w:r>
        <w:rPr>
          <w:rFonts w:ascii="Arial" w:hAnsi="Arial" w:cs="Arial"/>
        </w:rPr>
        <w:t xml:space="preserve">La persona responsable de llevar y monitorear estas actividades sería el Gerente General o el consultor ambiental contratado para estos fines. </w:t>
      </w: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r>
        <w:rPr>
          <w:rFonts w:ascii="Arial" w:hAnsi="Arial" w:cs="Arial"/>
          <w:b/>
          <w:i/>
        </w:rPr>
        <w:t>Cronograma</w:t>
      </w:r>
      <w:r>
        <w:rPr>
          <w:rFonts w:ascii="Arial" w:hAnsi="Arial" w:cs="Arial"/>
        </w:rPr>
        <w:t>. Estas acciones se llevarían a cabo durante toda la operación del proyecto.</w:t>
      </w:r>
    </w:p>
    <w:p w:rsidR="005639D9" w:rsidRDefault="005639D9" w:rsidP="005639D9">
      <w:pPr>
        <w:spacing w:line="360" w:lineRule="auto"/>
        <w:jc w:val="both"/>
        <w:rPr>
          <w:rFonts w:ascii="Arial" w:hAnsi="Arial" w:cs="Arial"/>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Seguimiento</w:t>
      </w:r>
      <w:r>
        <w:rPr>
          <w:rFonts w:ascii="Arial" w:hAnsi="Arial" w:cs="Arial"/>
          <w:i/>
          <w:spacing w:val="0"/>
          <w:sz w:val="24"/>
          <w:szCs w:val="24"/>
        </w:rPr>
        <w:t>.</w:t>
      </w:r>
      <w:r>
        <w:rPr>
          <w:rFonts w:ascii="Arial" w:hAnsi="Arial" w:cs="Arial"/>
          <w:spacing w:val="0"/>
          <w:sz w:val="24"/>
          <w:szCs w:val="24"/>
        </w:rPr>
        <w:t xml:space="preserve"> Se realizará el seguimiento y evaluación del plan de acción propuesto, en cuanto a logros. Se prepararán informes que detallen los niveles de ruidos medidos en el área de influencia de las instalaciones.</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Costos asociados</w:t>
      </w:r>
      <w:r w:rsidR="00385465">
        <w:rPr>
          <w:rFonts w:ascii="Arial" w:hAnsi="Arial" w:cs="Arial"/>
          <w:spacing w:val="0"/>
          <w:sz w:val="24"/>
          <w:szCs w:val="24"/>
        </w:rPr>
        <w:t>. Se estima un costo de RD$ 10</w:t>
      </w:r>
      <w:r>
        <w:rPr>
          <w:rFonts w:ascii="Arial" w:hAnsi="Arial" w:cs="Arial"/>
          <w:spacing w:val="0"/>
          <w:sz w:val="24"/>
          <w:szCs w:val="24"/>
        </w:rPr>
        <w:t xml:space="preserve">0, 000 para el monitoreo de ruido, en el área del generador eléctrico, en el entorno de las instalaciones y la colocación de letrero preventivos. </w:t>
      </w:r>
    </w:p>
    <w:p w:rsidR="005639D9" w:rsidRDefault="005639D9" w:rsidP="005639D9">
      <w:pPr>
        <w:spacing w:line="360" w:lineRule="auto"/>
        <w:jc w:val="both"/>
        <w:rPr>
          <w:rFonts w:ascii="Arial" w:hAnsi="Arial" w:cs="Arial"/>
          <w:b/>
          <w:lang w:val="es-ES"/>
        </w:rPr>
      </w:pPr>
    </w:p>
    <w:p w:rsidR="005639D9" w:rsidRDefault="005639D9" w:rsidP="005639D9">
      <w:pPr>
        <w:spacing w:line="360" w:lineRule="auto"/>
        <w:jc w:val="both"/>
        <w:rPr>
          <w:rFonts w:ascii="Arial" w:hAnsi="Arial" w:cs="Arial"/>
          <w:b/>
        </w:rPr>
      </w:pPr>
      <w:r>
        <w:rPr>
          <w:rFonts w:ascii="Arial" w:hAnsi="Arial" w:cs="Arial"/>
          <w:b/>
        </w:rPr>
        <w:br w:type="page"/>
      </w:r>
    </w:p>
    <w:p w:rsidR="005639D9" w:rsidRDefault="005639D9" w:rsidP="005639D9">
      <w:pPr>
        <w:pStyle w:val="Ttulo2"/>
        <w:rPr>
          <w:rFonts w:ascii="Arial" w:hAnsi="Arial" w:cs="Arial"/>
          <w:color w:val="auto"/>
          <w:sz w:val="24"/>
          <w:szCs w:val="24"/>
        </w:rPr>
      </w:pPr>
      <w:bookmarkStart w:id="24" w:name="_Toc488908824"/>
      <w:r>
        <w:rPr>
          <w:rFonts w:ascii="Arial" w:hAnsi="Arial" w:cs="Arial"/>
          <w:color w:val="auto"/>
          <w:sz w:val="24"/>
          <w:szCs w:val="24"/>
        </w:rPr>
        <w:lastRenderedPageBreak/>
        <w:t>3.3. Ficha - MANEJO DE LAS EMISIONES DE GASES Y PARTICULADOS.</w:t>
      </w:r>
      <w:bookmarkEnd w:id="24"/>
    </w:p>
    <w:p w:rsidR="005639D9" w:rsidRDefault="005639D9" w:rsidP="005639D9">
      <w:pPr>
        <w:spacing w:line="360" w:lineRule="auto"/>
        <w:jc w:val="both"/>
        <w:rPr>
          <w:rFonts w:ascii="Arial" w:hAnsi="Arial" w:cs="Arial"/>
        </w:rPr>
      </w:pP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r>
        <w:rPr>
          <w:rFonts w:ascii="Arial" w:hAnsi="Arial" w:cs="Arial"/>
          <w:b/>
          <w:i/>
          <w:sz w:val="24"/>
          <w:szCs w:val="24"/>
        </w:rPr>
        <w:t>Generalidades</w:t>
      </w:r>
      <w:r>
        <w:rPr>
          <w:rFonts w:ascii="Arial" w:hAnsi="Arial" w:cs="Arial"/>
          <w:b/>
          <w:sz w:val="24"/>
          <w:szCs w:val="24"/>
        </w:rPr>
        <w:t xml:space="preserve">. </w:t>
      </w:r>
      <w:r>
        <w:rPr>
          <w:rFonts w:ascii="Arial" w:eastAsia="MS Mincho" w:hAnsi="Arial" w:cs="Arial"/>
          <w:sz w:val="24"/>
          <w:szCs w:val="24"/>
        </w:rPr>
        <w:t>Este impacto se refiere a los gases de combustión (CO, CO</w:t>
      </w:r>
      <w:r>
        <w:rPr>
          <w:rFonts w:ascii="Arial" w:eastAsia="MS Mincho" w:hAnsi="Arial" w:cs="Arial"/>
          <w:sz w:val="24"/>
          <w:szCs w:val="24"/>
          <w:vertAlign w:val="subscript"/>
        </w:rPr>
        <w:t>2</w:t>
      </w:r>
      <w:r>
        <w:rPr>
          <w:rFonts w:ascii="Arial" w:eastAsia="MS Mincho" w:hAnsi="Arial" w:cs="Arial"/>
          <w:sz w:val="24"/>
          <w:szCs w:val="24"/>
        </w:rPr>
        <w:t>, SO</w:t>
      </w:r>
      <w:r>
        <w:rPr>
          <w:rFonts w:ascii="Arial" w:eastAsia="MS Mincho" w:hAnsi="Arial" w:cs="Arial"/>
          <w:sz w:val="24"/>
          <w:szCs w:val="24"/>
          <w:vertAlign w:val="subscript"/>
        </w:rPr>
        <w:t>2</w:t>
      </w:r>
      <w:r>
        <w:rPr>
          <w:rFonts w:ascii="Arial" w:eastAsia="MS Mincho" w:hAnsi="Arial" w:cs="Arial"/>
          <w:sz w:val="24"/>
          <w:szCs w:val="24"/>
        </w:rPr>
        <w:t xml:space="preserve"> y NO</w:t>
      </w:r>
      <w:r>
        <w:rPr>
          <w:rFonts w:ascii="Arial" w:eastAsia="MS Mincho" w:hAnsi="Arial" w:cs="Arial"/>
          <w:sz w:val="24"/>
          <w:szCs w:val="24"/>
          <w:vertAlign w:val="subscript"/>
        </w:rPr>
        <w:t>x</w:t>
      </w:r>
      <w:r>
        <w:rPr>
          <w:rFonts w:ascii="Arial" w:eastAsia="MS Mincho" w:hAnsi="Arial" w:cs="Arial"/>
          <w:sz w:val="24"/>
          <w:szCs w:val="24"/>
        </w:rPr>
        <w:t>) que generan la generadora eléctrica durante su operación.</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eastAsia="MS Mincho" w:hAnsi="Arial" w:cs="Arial"/>
          <w:b/>
          <w:i/>
          <w:sz w:val="24"/>
          <w:szCs w:val="24"/>
        </w:rPr>
        <w:t>Impacto Ambiental</w:t>
      </w:r>
      <w:r>
        <w:rPr>
          <w:rFonts w:ascii="Arial" w:eastAsia="MS Mincho" w:hAnsi="Arial" w:cs="Arial"/>
          <w:i/>
          <w:sz w:val="24"/>
          <w:szCs w:val="24"/>
        </w:rPr>
        <w:t>.</w:t>
      </w:r>
      <w:r>
        <w:rPr>
          <w:rFonts w:ascii="Arial" w:hAnsi="Arial" w:cs="Arial"/>
          <w:sz w:val="24"/>
          <w:szCs w:val="24"/>
        </w:rPr>
        <w:t xml:space="preserve"> Afectación de la atmosfera y del entorno por emisión de gases como CO, CO2, SO2, NO2, NOx, producidos por la planta de emergencia durante su operación. </w:t>
      </w:r>
    </w:p>
    <w:p w:rsidR="005639D9" w:rsidRDefault="005639D9" w:rsidP="005639D9">
      <w:pPr>
        <w:pStyle w:val="Vieta"/>
        <w:tabs>
          <w:tab w:val="clear" w:pos="360"/>
          <w:tab w:val="left" w:pos="720"/>
        </w:tabs>
        <w:spacing w:line="360" w:lineRule="auto"/>
        <w:ind w:left="0" w:firstLine="0"/>
        <w:rPr>
          <w:rFonts w:ascii="Arial" w:hAnsi="Arial" w:cs="Arial"/>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Objetivo</w:t>
      </w:r>
      <w:r>
        <w:rPr>
          <w:rFonts w:ascii="Arial" w:hAnsi="Arial" w:cs="Arial"/>
          <w:i/>
          <w:spacing w:val="0"/>
          <w:sz w:val="24"/>
          <w:szCs w:val="24"/>
        </w:rPr>
        <w:t xml:space="preserve">. </w:t>
      </w:r>
      <w:r>
        <w:rPr>
          <w:rFonts w:ascii="Arial" w:hAnsi="Arial" w:cs="Arial"/>
          <w:spacing w:val="0"/>
          <w:sz w:val="24"/>
          <w:szCs w:val="24"/>
        </w:rPr>
        <w:t>Reducir la contaminación del aire ocasionada por la emisión de gases, garantizando que estos valores no sobrepasen las normas de calidad del aire de la MIMARENA.</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spacing w:line="360" w:lineRule="auto"/>
        <w:jc w:val="both"/>
        <w:rPr>
          <w:rFonts w:ascii="Arial" w:hAnsi="Arial" w:cs="Arial"/>
          <w:lang w:eastAsia="en-US"/>
        </w:rPr>
      </w:pPr>
      <w:r>
        <w:rPr>
          <w:rFonts w:ascii="Arial" w:hAnsi="Arial" w:cs="Arial"/>
          <w:b/>
          <w:lang w:eastAsia="en-US"/>
        </w:rPr>
        <w:t>Área de Acción</w:t>
      </w:r>
      <w:r>
        <w:rPr>
          <w:rFonts w:ascii="Arial" w:hAnsi="Arial" w:cs="Arial"/>
          <w:lang w:eastAsia="en-US"/>
        </w:rPr>
        <w:t xml:space="preserve">. </w:t>
      </w:r>
      <w:r>
        <w:rPr>
          <w:rFonts w:ascii="Arial" w:hAnsi="Arial" w:cs="Arial"/>
          <w:bCs/>
        </w:rPr>
        <w:t xml:space="preserve">El área de acción la constituye todo el entorno de la fábrica de </w:t>
      </w:r>
      <w:r w:rsidR="00B60AFF">
        <w:rPr>
          <w:rFonts w:ascii="Arial" w:hAnsi="Arial" w:cs="Arial"/>
          <w:b/>
          <w:bCs/>
        </w:rPr>
        <w:t>SUPPLY PART’S RAMIREZ SRL</w:t>
      </w:r>
      <w:r>
        <w:rPr>
          <w:rFonts w:ascii="Arial" w:hAnsi="Arial" w:cs="Arial"/>
          <w:b/>
          <w:bCs/>
        </w:rPr>
        <w:t>.</w:t>
      </w:r>
      <w:r>
        <w:rPr>
          <w:rFonts w:ascii="Arial" w:hAnsi="Arial" w:cs="Arial"/>
        </w:rPr>
        <w:t>.</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hAnsi="Arial" w:cs="Arial"/>
          <w:b/>
          <w:i/>
          <w:sz w:val="24"/>
          <w:szCs w:val="24"/>
        </w:rPr>
        <w:t>Plan de acción</w:t>
      </w:r>
      <w:r>
        <w:rPr>
          <w:rFonts w:ascii="Arial" w:hAnsi="Arial" w:cs="Arial"/>
          <w:b/>
          <w:sz w:val="24"/>
          <w:szCs w:val="24"/>
        </w:rPr>
        <w:t xml:space="preserve">. </w:t>
      </w:r>
      <w:r>
        <w:rPr>
          <w:rFonts w:ascii="Arial" w:hAnsi="Arial" w:cs="Arial"/>
          <w:sz w:val="24"/>
          <w:szCs w:val="24"/>
        </w:rPr>
        <w:t>Para alcanzar los objetivos se realizarán las siguientes actividades:</w:t>
      </w:r>
    </w:p>
    <w:p w:rsidR="005639D9" w:rsidRDefault="005639D9" w:rsidP="005639D9">
      <w:pPr>
        <w:pStyle w:val="Vieta"/>
        <w:tabs>
          <w:tab w:val="clear" w:pos="360"/>
          <w:tab w:val="left" w:pos="720"/>
        </w:tabs>
        <w:spacing w:line="360" w:lineRule="auto"/>
        <w:ind w:left="0" w:firstLine="0"/>
        <w:rPr>
          <w:rFonts w:ascii="Arial" w:hAnsi="Arial" w:cs="Arial"/>
          <w:b/>
          <w:sz w:val="24"/>
          <w:szCs w:val="24"/>
        </w:rPr>
      </w:pP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1- Revisar y reparar en casos oportunos los sistemas de escapes de la Generadora eléctrica.</w:t>
      </w:r>
    </w:p>
    <w:p w:rsidR="005639D9" w:rsidRDefault="005639D9" w:rsidP="005639D9">
      <w:pPr>
        <w:autoSpaceDE w:val="0"/>
        <w:autoSpaceDN w:val="0"/>
        <w:adjustRightInd w:val="0"/>
        <w:spacing w:line="360" w:lineRule="auto"/>
        <w:jc w:val="both"/>
        <w:rPr>
          <w:rFonts w:ascii="Arial" w:hAnsi="Arial" w:cs="Arial"/>
        </w:rPr>
      </w:pP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2.-Cumplir con el mantenimiento del generador eléctrico, cambio de aceites y filtros periódicamente.</w:t>
      </w:r>
    </w:p>
    <w:p w:rsidR="005639D9" w:rsidRDefault="005639D9" w:rsidP="005639D9">
      <w:pPr>
        <w:autoSpaceDE w:val="0"/>
        <w:autoSpaceDN w:val="0"/>
        <w:adjustRightInd w:val="0"/>
        <w:spacing w:line="360" w:lineRule="auto"/>
        <w:jc w:val="both"/>
        <w:rPr>
          <w:rFonts w:ascii="Arial" w:hAnsi="Arial" w:cs="Arial"/>
        </w:rPr>
      </w:pP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3.- Medición anual de los niveles de emisión de gases en la chimenea del generador.</w:t>
      </w:r>
    </w:p>
    <w:p w:rsidR="005639D9" w:rsidRDefault="005639D9" w:rsidP="005639D9">
      <w:pPr>
        <w:pStyle w:val="Vieta"/>
        <w:tabs>
          <w:tab w:val="clear" w:pos="360"/>
          <w:tab w:val="left" w:pos="720"/>
        </w:tabs>
        <w:spacing w:line="360" w:lineRule="auto"/>
        <w:ind w:left="0" w:firstLine="0"/>
        <w:rPr>
          <w:rFonts w:ascii="Arial" w:hAnsi="Arial" w:cs="Arial"/>
          <w:sz w:val="24"/>
          <w:szCs w:val="24"/>
          <w:lang w:val="es-DO"/>
        </w:rPr>
      </w:pPr>
    </w:p>
    <w:p w:rsidR="005639D9" w:rsidRDefault="005639D9" w:rsidP="005639D9">
      <w:pPr>
        <w:spacing w:line="360" w:lineRule="auto"/>
        <w:jc w:val="both"/>
        <w:rPr>
          <w:rFonts w:ascii="Arial" w:hAnsi="Arial" w:cs="Arial"/>
        </w:rPr>
      </w:pPr>
      <w:r>
        <w:rPr>
          <w:rFonts w:ascii="Arial" w:hAnsi="Arial" w:cs="Arial"/>
          <w:b/>
          <w:i/>
        </w:rPr>
        <w:t>Partes responsables</w:t>
      </w:r>
      <w:r>
        <w:rPr>
          <w:rFonts w:ascii="Arial" w:hAnsi="Arial" w:cs="Arial"/>
          <w:i/>
        </w:rPr>
        <w:t xml:space="preserve">. </w:t>
      </w:r>
      <w:r>
        <w:rPr>
          <w:rFonts w:ascii="Arial" w:hAnsi="Arial" w:cs="Arial"/>
        </w:rPr>
        <w:t xml:space="preserve">La persona responsable de llevar y monitorear estas actividades sería el Gerente General o el consultor ambiental contratado. </w:t>
      </w: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r>
        <w:rPr>
          <w:rFonts w:ascii="Arial" w:hAnsi="Arial" w:cs="Arial"/>
          <w:b/>
          <w:i/>
        </w:rPr>
        <w:lastRenderedPageBreak/>
        <w:t>Cronograma</w:t>
      </w:r>
      <w:r>
        <w:rPr>
          <w:rFonts w:ascii="Arial" w:hAnsi="Arial" w:cs="Arial"/>
        </w:rPr>
        <w:t>. Estas acciones del referido programa, ya se estará implementando.</w:t>
      </w:r>
    </w:p>
    <w:p w:rsidR="005639D9" w:rsidRDefault="005639D9" w:rsidP="005639D9">
      <w:pPr>
        <w:spacing w:line="360" w:lineRule="auto"/>
        <w:jc w:val="both"/>
        <w:rPr>
          <w:rFonts w:ascii="Arial" w:hAnsi="Arial" w:cs="Arial"/>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Seguimiento</w:t>
      </w:r>
      <w:r>
        <w:rPr>
          <w:rFonts w:ascii="Arial" w:hAnsi="Arial" w:cs="Arial"/>
          <w:i/>
          <w:spacing w:val="0"/>
          <w:sz w:val="24"/>
          <w:szCs w:val="24"/>
        </w:rPr>
        <w:t>.</w:t>
      </w:r>
      <w:r>
        <w:rPr>
          <w:rFonts w:ascii="Arial" w:hAnsi="Arial" w:cs="Arial"/>
          <w:spacing w:val="0"/>
          <w:sz w:val="24"/>
          <w:szCs w:val="24"/>
        </w:rPr>
        <w:t xml:space="preserve"> Se realizará el seguimiento y evaluación del plan de acción propuesto, en cuanto a logros. Se prepararán informes mensuales que detallen las revisiones realizadas a la planta de emergencia durante su operación.</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Costos asociados</w:t>
      </w:r>
      <w:r>
        <w:rPr>
          <w:rFonts w:ascii="Arial" w:hAnsi="Arial" w:cs="Arial"/>
          <w:spacing w:val="0"/>
          <w:sz w:val="24"/>
          <w:szCs w:val="24"/>
        </w:rPr>
        <w:t xml:space="preserve">. Mantenimiento tendrán un costo de RD$ 30,000.00. Monitoreo de gases de la generadora eléctrica, tendrán un costo de RD$ 50,000.00 anuales. </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spacing w:line="360" w:lineRule="auto"/>
        <w:jc w:val="both"/>
        <w:rPr>
          <w:rFonts w:ascii="Arial" w:hAnsi="Arial" w:cs="Arial"/>
          <w:b/>
        </w:rPr>
      </w:pPr>
    </w:p>
    <w:p w:rsidR="005639D9" w:rsidRDefault="005639D9" w:rsidP="005639D9">
      <w:pPr>
        <w:spacing w:line="360" w:lineRule="auto"/>
        <w:jc w:val="both"/>
        <w:rPr>
          <w:rFonts w:ascii="Arial" w:hAnsi="Arial" w:cs="Arial"/>
          <w:b/>
        </w:rPr>
      </w:pPr>
      <w:r>
        <w:rPr>
          <w:rFonts w:ascii="Arial" w:hAnsi="Arial" w:cs="Arial"/>
          <w:b/>
        </w:rPr>
        <w:br w:type="page"/>
      </w:r>
    </w:p>
    <w:p w:rsidR="005639D9" w:rsidRDefault="005639D9" w:rsidP="005639D9">
      <w:pPr>
        <w:pStyle w:val="Ttulo2"/>
        <w:rPr>
          <w:rFonts w:ascii="Arial" w:hAnsi="Arial" w:cs="Arial"/>
          <w:color w:val="auto"/>
          <w:sz w:val="24"/>
          <w:szCs w:val="24"/>
        </w:rPr>
      </w:pPr>
      <w:bookmarkStart w:id="25" w:name="_Toc488908825"/>
      <w:r>
        <w:rPr>
          <w:rFonts w:ascii="Arial" w:hAnsi="Arial" w:cs="Arial"/>
          <w:color w:val="auto"/>
          <w:sz w:val="24"/>
          <w:szCs w:val="24"/>
        </w:rPr>
        <w:lastRenderedPageBreak/>
        <w:t>3.4. Ficha– MANEJO DE LOS COMBUSTIBLES.</w:t>
      </w:r>
      <w:bookmarkEnd w:id="25"/>
    </w:p>
    <w:p w:rsidR="005639D9" w:rsidRDefault="005639D9" w:rsidP="005639D9">
      <w:pPr>
        <w:spacing w:line="360" w:lineRule="auto"/>
        <w:jc w:val="both"/>
        <w:rPr>
          <w:rFonts w:ascii="Arial" w:hAnsi="Arial" w:cs="Arial"/>
        </w:rPr>
      </w:pP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r>
        <w:rPr>
          <w:rFonts w:ascii="Arial" w:hAnsi="Arial" w:cs="Arial"/>
          <w:b/>
          <w:i/>
          <w:sz w:val="24"/>
          <w:szCs w:val="24"/>
        </w:rPr>
        <w:t>Generalidades</w:t>
      </w:r>
      <w:r>
        <w:rPr>
          <w:rFonts w:ascii="Arial" w:hAnsi="Arial" w:cs="Arial"/>
          <w:b/>
          <w:sz w:val="24"/>
          <w:szCs w:val="24"/>
        </w:rPr>
        <w:t xml:space="preserve">. </w:t>
      </w:r>
      <w:r>
        <w:rPr>
          <w:rFonts w:ascii="Arial" w:eastAsia="MS Mincho" w:hAnsi="Arial" w:cs="Arial"/>
          <w:sz w:val="24"/>
          <w:szCs w:val="24"/>
        </w:rPr>
        <w:t xml:space="preserve">Este impacto se refiere a los combustibles almacenados en </w:t>
      </w:r>
      <w:r w:rsidR="00B60AFF">
        <w:rPr>
          <w:rFonts w:ascii="Arial" w:eastAsia="MS Mincho" w:hAnsi="Arial" w:cs="Arial"/>
          <w:b/>
          <w:sz w:val="24"/>
          <w:szCs w:val="24"/>
        </w:rPr>
        <w:t>SUPPLY PART’S RAMIREZ SRL</w:t>
      </w:r>
      <w:r>
        <w:rPr>
          <w:rFonts w:ascii="Arial" w:eastAsia="MS Mincho" w:hAnsi="Arial" w:cs="Arial"/>
          <w:b/>
          <w:sz w:val="24"/>
          <w:szCs w:val="24"/>
        </w:rPr>
        <w:t xml:space="preserve">, </w:t>
      </w:r>
      <w:r>
        <w:rPr>
          <w:rFonts w:ascii="Arial" w:eastAsia="MS Mincho" w:hAnsi="Arial" w:cs="Arial"/>
          <w:sz w:val="24"/>
          <w:szCs w:val="24"/>
        </w:rPr>
        <w:t>para el generador eléctrico</w:t>
      </w:r>
      <w:r>
        <w:rPr>
          <w:rFonts w:ascii="Arial" w:hAnsi="Arial" w:cs="Arial"/>
          <w:sz w:val="24"/>
          <w:szCs w:val="24"/>
        </w:rPr>
        <w:t xml:space="preserve">, además </w:t>
      </w:r>
      <w:r>
        <w:rPr>
          <w:rFonts w:ascii="Arial" w:eastAsia="MS Mincho" w:hAnsi="Arial" w:cs="Arial"/>
          <w:sz w:val="24"/>
          <w:szCs w:val="24"/>
        </w:rPr>
        <w:t>el mantenimiento del generador en el cambio de aceite. En este acápite, la empresa maneja químicos líquidos, materia prima para la elaboración de tinta y crema para zapatos, esos químicos líquidos serán manejados al igual que los combustibles</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eastAsia="MS Mincho" w:hAnsi="Arial" w:cs="Arial"/>
          <w:b/>
          <w:i/>
          <w:sz w:val="24"/>
          <w:szCs w:val="24"/>
        </w:rPr>
        <w:t>Impacto Ambiental</w:t>
      </w:r>
      <w:r>
        <w:rPr>
          <w:rFonts w:ascii="Arial" w:eastAsia="MS Mincho" w:hAnsi="Arial" w:cs="Arial"/>
          <w:i/>
          <w:sz w:val="24"/>
          <w:szCs w:val="24"/>
        </w:rPr>
        <w:t>.</w:t>
      </w:r>
      <w:r>
        <w:rPr>
          <w:rFonts w:ascii="Arial" w:hAnsi="Arial" w:cs="Arial"/>
          <w:sz w:val="24"/>
          <w:szCs w:val="24"/>
        </w:rPr>
        <w:t xml:space="preserve"> Afectación del suelo y el agua subterránea por derrame de combustibles producidos en el trasiego de los combustibles o fugas. También el cambio de los aceite, en la disposición adecuado de los residuos oleosos (aceite quemado) </w:t>
      </w:r>
    </w:p>
    <w:p w:rsidR="005639D9" w:rsidRDefault="005639D9" w:rsidP="005639D9">
      <w:pPr>
        <w:pStyle w:val="Textoindependiente2"/>
        <w:tabs>
          <w:tab w:val="left" w:pos="2880"/>
          <w:tab w:val="left" w:pos="9360"/>
        </w:tabs>
        <w:rPr>
          <w:rFonts w:ascii="Arial" w:hAnsi="Arial" w:cs="Arial"/>
          <w:b/>
          <w:i/>
          <w:spacing w:val="0"/>
          <w:sz w:val="24"/>
          <w:szCs w:val="24"/>
          <w:lang w:val="es-CO"/>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Objetivo</w:t>
      </w:r>
      <w:r>
        <w:rPr>
          <w:rFonts w:ascii="Arial" w:hAnsi="Arial" w:cs="Arial"/>
          <w:i/>
          <w:spacing w:val="0"/>
          <w:sz w:val="24"/>
          <w:szCs w:val="24"/>
        </w:rPr>
        <w:t xml:space="preserve">. </w:t>
      </w:r>
      <w:r>
        <w:rPr>
          <w:rFonts w:ascii="Arial" w:hAnsi="Arial" w:cs="Arial"/>
          <w:spacing w:val="0"/>
          <w:sz w:val="24"/>
          <w:szCs w:val="24"/>
        </w:rPr>
        <w:t>Reducir la contaminación de los suelos y aguas ocasionada por derrames de combustibles durante la transferencia en el lugar y revisar los posibles puntos de fugas. También disponer adecuadamente en tanques de 55 galones los residuos oleosos y contratar una empresa registrada en el Ministerio de Medio Ambiente para su disposición adecuada.</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spacing w:line="360" w:lineRule="auto"/>
        <w:jc w:val="both"/>
        <w:rPr>
          <w:rFonts w:ascii="Arial" w:hAnsi="Arial" w:cs="Arial"/>
          <w:lang w:eastAsia="en-US"/>
        </w:rPr>
      </w:pPr>
      <w:r>
        <w:rPr>
          <w:rFonts w:ascii="Arial" w:hAnsi="Arial" w:cs="Arial"/>
          <w:b/>
          <w:lang w:eastAsia="en-US"/>
        </w:rPr>
        <w:t>Área de Acción</w:t>
      </w:r>
      <w:r>
        <w:rPr>
          <w:rFonts w:ascii="Arial" w:hAnsi="Arial" w:cs="Arial"/>
          <w:lang w:eastAsia="en-US"/>
        </w:rPr>
        <w:t xml:space="preserve">. </w:t>
      </w:r>
      <w:r>
        <w:rPr>
          <w:rFonts w:ascii="Arial" w:hAnsi="Arial" w:cs="Arial"/>
          <w:bCs/>
        </w:rPr>
        <w:t xml:space="preserve">El área de acción la constituye todo el entorno y área de influencia de </w:t>
      </w:r>
      <w:r w:rsidR="00B60AFF">
        <w:rPr>
          <w:rFonts w:ascii="Arial" w:hAnsi="Arial" w:cs="Arial"/>
          <w:b/>
          <w:bCs/>
        </w:rPr>
        <w:t>SUPPLY PART’S RAMIREZ SRL</w:t>
      </w:r>
      <w:r>
        <w:rPr>
          <w:rFonts w:ascii="Arial" w:hAnsi="Arial" w:cs="Arial"/>
          <w:b/>
          <w:bCs/>
        </w:rPr>
        <w:t xml:space="preserve"> </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hAnsi="Arial" w:cs="Arial"/>
          <w:b/>
          <w:i/>
          <w:sz w:val="24"/>
          <w:szCs w:val="24"/>
        </w:rPr>
        <w:t>Medidas de acción</w:t>
      </w:r>
      <w:r>
        <w:rPr>
          <w:rFonts w:ascii="Arial" w:hAnsi="Arial" w:cs="Arial"/>
          <w:b/>
          <w:sz w:val="24"/>
          <w:szCs w:val="24"/>
        </w:rPr>
        <w:t xml:space="preserve">. </w:t>
      </w:r>
      <w:r>
        <w:rPr>
          <w:rFonts w:ascii="Arial" w:hAnsi="Arial" w:cs="Arial"/>
          <w:sz w:val="24"/>
          <w:szCs w:val="24"/>
        </w:rPr>
        <w:t>Para alcanzar los objetivos se realizarán las siguientes actividades:</w:t>
      </w:r>
    </w:p>
    <w:p w:rsidR="005639D9" w:rsidRDefault="005639D9" w:rsidP="005639D9">
      <w:pPr>
        <w:pStyle w:val="Vieta"/>
        <w:tabs>
          <w:tab w:val="clear" w:pos="360"/>
          <w:tab w:val="left" w:pos="720"/>
        </w:tabs>
        <w:spacing w:line="360" w:lineRule="auto"/>
        <w:ind w:left="0" w:firstLine="0"/>
        <w:rPr>
          <w:rFonts w:ascii="Arial" w:hAnsi="Arial" w:cs="Arial"/>
          <w:b/>
          <w:sz w:val="24"/>
          <w:szCs w:val="24"/>
        </w:rPr>
      </w:pP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1.- Revisar y reparar mensualmente y en los casos oportunos, los sistemas de conductos del sistema de abastecimiento de combustibles, los tanques y válvulas de seguridad.</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2.-Mantenimiento de los equipos, cambio de aceites y filtros periódicamente.</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3.- tener el tanque de combustible en un muro de contención (pileta) con piso impermeable alrededor del tanque de almacenamiento de combustible.</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lastRenderedPageBreak/>
        <w:t>4.- Contratar los servicios de retiro de los residuos oleosos por una empresa certificada por la MIMARENA</w:t>
      </w:r>
    </w:p>
    <w:p w:rsidR="005639D9" w:rsidRDefault="005639D9" w:rsidP="005639D9">
      <w:pPr>
        <w:autoSpaceDE w:val="0"/>
        <w:autoSpaceDN w:val="0"/>
        <w:adjustRightInd w:val="0"/>
        <w:spacing w:line="360" w:lineRule="auto"/>
        <w:jc w:val="both"/>
        <w:rPr>
          <w:rFonts w:ascii="Arial" w:hAnsi="Arial" w:cs="Arial"/>
        </w:rPr>
      </w:pPr>
      <w:r>
        <w:rPr>
          <w:rFonts w:ascii="Arial" w:hAnsi="Arial" w:cs="Arial"/>
        </w:rPr>
        <w:t>5.- Supervisión de los generadores, almacenamiento y tubería de transferencia de combustible, para evitar derrames y/ o fugas.</w:t>
      </w:r>
    </w:p>
    <w:p w:rsidR="005639D9" w:rsidRDefault="005639D9" w:rsidP="005639D9">
      <w:pPr>
        <w:pStyle w:val="Vieta"/>
        <w:tabs>
          <w:tab w:val="clear" w:pos="360"/>
          <w:tab w:val="left" w:pos="720"/>
        </w:tabs>
        <w:spacing w:line="360" w:lineRule="auto"/>
        <w:ind w:left="0" w:firstLine="0"/>
        <w:rPr>
          <w:rFonts w:ascii="Arial" w:hAnsi="Arial" w:cs="Arial"/>
          <w:sz w:val="24"/>
          <w:szCs w:val="24"/>
          <w:lang w:val="es-DO"/>
        </w:rPr>
      </w:pPr>
    </w:p>
    <w:p w:rsidR="005639D9" w:rsidRDefault="005639D9" w:rsidP="005639D9">
      <w:pPr>
        <w:spacing w:line="360" w:lineRule="auto"/>
        <w:jc w:val="both"/>
        <w:rPr>
          <w:rFonts w:ascii="Arial" w:hAnsi="Arial" w:cs="Arial"/>
        </w:rPr>
      </w:pPr>
      <w:r>
        <w:rPr>
          <w:rFonts w:ascii="Arial" w:hAnsi="Arial" w:cs="Arial"/>
          <w:b/>
          <w:i/>
        </w:rPr>
        <w:t>Partes responsables</w:t>
      </w:r>
      <w:r>
        <w:rPr>
          <w:rFonts w:ascii="Arial" w:hAnsi="Arial" w:cs="Arial"/>
          <w:i/>
        </w:rPr>
        <w:t xml:space="preserve">. </w:t>
      </w:r>
      <w:r>
        <w:rPr>
          <w:rFonts w:ascii="Arial" w:hAnsi="Arial" w:cs="Arial"/>
        </w:rPr>
        <w:t>La persona responsable de llevar y monitorear estas actividades sería el Gerente General.</w:t>
      </w: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r>
        <w:rPr>
          <w:rFonts w:ascii="Arial" w:hAnsi="Arial" w:cs="Arial"/>
          <w:b/>
          <w:i/>
        </w:rPr>
        <w:t>Cronograma</w:t>
      </w:r>
      <w:r>
        <w:rPr>
          <w:rFonts w:ascii="Arial" w:hAnsi="Arial" w:cs="Arial"/>
        </w:rPr>
        <w:t>. Estas acciones del referido programa, ya se está implementando.</w:t>
      </w:r>
    </w:p>
    <w:p w:rsidR="005639D9" w:rsidRDefault="005639D9" w:rsidP="005639D9">
      <w:pPr>
        <w:spacing w:line="360" w:lineRule="auto"/>
        <w:jc w:val="both"/>
        <w:rPr>
          <w:rFonts w:ascii="Arial" w:hAnsi="Arial" w:cs="Arial"/>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Seguimiento</w:t>
      </w:r>
      <w:r>
        <w:rPr>
          <w:rFonts w:ascii="Arial" w:hAnsi="Arial" w:cs="Arial"/>
          <w:i/>
          <w:spacing w:val="0"/>
          <w:sz w:val="24"/>
          <w:szCs w:val="24"/>
        </w:rPr>
        <w:t>.</w:t>
      </w:r>
      <w:r>
        <w:rPr>
          <w:rFonts w:ascii="Arial" w:hAnsi="Arial" w:cs="Arial"/>
          <w:spacing w:val="0"/>
          <w:sz w:val="24"/>
          <w:szCs w:val="24"/>
        </w:rPr>
        <w:t xml:space="preserve"> Se realizará el seguimiento y evaluación del plan de acción propuesto, en cuanto a logros. Se prepararán los informes que detallen las revisiones realizadas en las instalaciones.</w:t>
      </w:r>
    </w:p>
    <w:p w:rsidR="005639D9" w:rsidRDefault="005639D9" w:rsidP="005639D9">
      <w:pPr>
        <w:pStyle w:val="Textoindependiente2"/>
        <w:tabs>
          <w:tab w:val="left" w:pos="2880"/>
          <w:tab w:val="left" w:pos="9360"/>
        </w:tabs>
        <w:rPr>
          <w:rFonts w:ascii="Arial" w:hAnsi="Arial" w:cs="Arial"/>
          <w:b/>
          <w:i/>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Costos asociados</w:t>
      </w:r>
      <w:r>
        <w:rPr>
          <w:rFonts w:ascii="Arial" w:hAnsi="Arial" w:cs="Arial"/>
          <w:spacing w:val="0"/>
          <w:sz w:val="24"/>
          <w:szCs w:val="24"/>
        </w:rPr>
        <w:t xml:space="preserve">. Monitoreo y mantenimiento, tendrán un costo de RD$ 50,000.00. </w:t>
      </w:r>
    </w:p>
    <w:p w:rsidR="005639D9" w:rsidRDefault="005639D9" w:rsidP="005639D9">
      <w:pPr>
        <w:spacing w:line="360" w:lineRule="auto"/>
        <w:jc w:val="both"/>
        <w:rPr>
          <w:rFonts w:ascii="Arial" w:hAnsi="Arial" w:cs="Arial"/>
          <w:lang w:val="es-ES"/>
        </w:rPr>
      </w:pPr>
    </w:p>
    <w:p w:rsidR="00385465" w:rsidRDefault="00385465">
      <w:pPr>
        <w:rPr>
          <w:rFonts w:ascii="Arial" w:hAnsi="Arial" w:cs="Arial"/>
          <w:b/>
          <w:lang w:val="es-ES_tradnl"/>
        </w:rPr>
      </w:pPr>
      <w:r>
        <w:rPr>
          <w:rFonts w:ascii="Arial" w:hAnsi="Arial" w:cs="Arial"/>
          <w:b/>
          <w:lang w:val="es-ES_tradnl"/>
        </w:rPr>
        <w:br w:type="page"/>
      </w:r>
    </w:p>
    <w:p w:rsidR="005639D9" w:rsidRDefault="005639D9" w:rsidP="005639D9">
      <w:pPr>
        <w:spacing w:line="360" w:lineRule="auto"/>
        <w:jc w:val="both"/>
        <w:rPr>
          <w:rFonts w:ascii="Arial" w:hAnsi="Arial" w:cs="Arial"/>
          <w:b/>
          <w:lang w:val="es-ES_tradnl"/>
        </w:rPr>
      </w:pPr>
      <w:r>
        <w:rPr>
          <w:rFonts w:ascii="Arial" w:hAnsi="Arial" w:cs="Arial"/>
          <w:b/>
          <w:lang w:val="es-ES_tradnl"/>
        </w:rPr>
        <w:lastRenderedPageBreak/>
        <w:t>ACCIONES TOMADOS, EN CASO DE DERRAMES DE COMBUSTIBLES o QUIMICOS LIQUIDOS.</w:t>
      </w:r>
    </w:p>
    <w:p w:rsidR="005639D9" w:rsidRDefault="005639D9" w:rsidP="005639D9">
      <w:pPr>
        <w:spacing w:line="360" w:lineRule="auto"/>
        <w:jc w:val="both"/>
        <w:rPr>
          <w:rFonts w:ascii="Arial" w:hAnsi="Arial" w:cs="Arial"/>
          <w:b/>
          <w:lang w:val="es-ES_tradnl"/>
        </w:rPr>
      </w:pPr>
    </w:p>
    <w:p w:rsidR="005639D9" w:rsidRDefault="005639D9" w:rsidP="005639D9">
      <w:pPr>
        <w:tabs>
          <w:tab w:val="left" w:pos="4470"/>
        </w:tabs>
        <w:spacing w:line="360" w:lineRule="auto"/>
        <w:jc w:val="both"/>
        <w:rPr>
          <w:rFonts w:ascii="Arial" w:hAnsi="Arial" w:cs="Arial"/>
          <w:lang w:val="es-ES_tradnl"/>
        </w:rPr>
      </w:pPr>
      <w:r>
        <w:rPr>
          <w:rFonts w:ascii="Arial" w:hAnsi="Arial" w:cs="Arial"/>
          <w:lang w:val="es-ES_tradnl"/>
        </w:rPr>
        <w:t>A continuación se presentan las actividades a realizar si se produce un derrame de combustible o químicos líquidos (materia prima), los cuales se pueden producir por accidente, sin embargo los volúmenes que maneja la empresa son tanques de 55 galones, los cuales son controlables para su manejo de forma rápida y en corto tiempo.</w:t>
      </w:r>
    </w:p>
    <w:p w:rsidR="005639D9" w:rsidRDefault="005639D9" w:rsidP="005639D9">
      <w:pPr>
        <w:tabs>
          <w:tab w:val="left" w:pos="4470"/>
        </w:tabs>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1- ) Desalojar inmediatamente del lugar todas las personas que no son necesarias para atender el derrame.</w:t>
      </w:r>
    </w:p>
    <w:p w:rsidR="00385465" w:rsidRDefault="00385465" w:rsidP="005639D9">
      <w:pPr>
        <w:autoSpaceDE w:val="0"/>
        <w:autoSpaceDN w:val="0"/>
        <w:adjustRightInd w:val="0"/>
        <w:spacing w:line="360" w:lineRule="auto"/>
        <w:jc w:val="both"/>
        <w:rPr>
          <w:rFonts w:ascii="Arial" w:hAnsi="Arial" w:cs="Arial"/>
          <w:lang w:val="es-ES_tradnl"/>
        </w:rPr>
      </w:pPr>
    </w:p>
    <w:p w:rsidR="005639D9" w:rsidRDefault="005639D9" w:rsidP="005639D9">
      <w:pPr>
        <w:tabs>
          <w:tab w:val="left" w:pos="4470"/>
        </w:tabs>
        <w:spacing w:line="360" w:lineRule="auto"/>
        <w:jc w:val="both"/>
        <w:rPr>
          <w:rFonts w:ascii="Arial" w:hAnsi="Arial" w:cs="Arial"/>
          <w:lang w:val="es-ES_tradnl"/>
        </w:rPr>
      </w:pPr>
      <w:r>
        <w:rPr>
          <w:rFonts w:ascii="Arial" w:hAnsi="Arial" w:cs="Arial"/>
          <w:lang w:val="es-ES_tradnl"/>
        </w:rPr>
        <w:t>2- ) Inspeccionar el área e identificar si hay algún riesgo que ponga en peligro la salud y seguridad, de la empresa y su entorno.</w:t>
      </w:r>
    </w:p>
    <w:p w:rsidR="00385465" w:rsidRDefault="00385465" w:rsidP="005639D9">
      <w:pPr>
        <w:tabs>
          <w:tab w:val="left" w:pos="4470"/>
        </w:tabs>
        <w:spacing w:line="360" w:lineRule="auto"/>
        <w:jc w:val="both"/>
        <w:rPr>
          <w:rFonts w:ascii="Arial" w:hAnsi="Arial" w:cs="Arial"/>
          <w:lang w:val="es-ES_tradnl"/>
        </w:rPr>
      </w:pPr>
    </w:p>
    <w:p w:rsidR="005639D9" w:rsidRDefault="005639D9" w:rsidP="005639D9">
      <w:pPr>
        <w:tabs>
          <w:tab w:val="left" w:pos="4470"/>
        </w:tabs>
        <w:spacing w:line="360" w:lineRule="auto"/>
        <w:jc w:val="both"/>
        <w:rPr>
          <w:rFonts w:ascii="Arial" w:hAnsi="Arial" w:cs="Arial"/>
          <w:lang w:val="es-ES_tradnl"/>
        </w:rPr>
      </w:pPr>
      <w:r>
        <w:rPr>
          <w:rFonts w:ascii="Arial" w:hAnsi="Arial" w:cs="Arial"/>
          <w:lang w:val="es-ES_tradnl"/>
        </w:rPr>
        <w:t>3- ) Identificar y utilizar el equipo de protección personal, el cual debe incluir:</w:t>
      </w: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a) gafas de seguridad</w:t>
      </w: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b) guantes</w:t>
      </w: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c) protección respiratoria</w:t>
      </w:r>
    </w:p>
    <w:p w:rsidR="005639D9" w:rsidRDefault="005639D9" w:rsidP="005639D9">
      <w:pPr>
        <w:tabs>
          <w:tab w:val="left" w:pos="4470"/>
        </w:tabs>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4- ) Si al momento de llegar al lugar, la sustancia aún se está derramando se controla la fuente y se detiene el derrame.</w:t>
      </w:r>
    </w:p>
    <w:p w:rsidR="005639D9" w:rsidRDefault="005639D9" w:rsidP="005639D9">
      <w:pPr>
        <w:tabs>
          <w:tab w:val="left" w:pos="4470"/>
        </w:tabs>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5- ) Se vierte suficiente material absorbente alrededor del líquido derramado. Para cantidades pequeñas de sustancias inflamables se usaran material absorbente no reactivo como vermiculita, arena o almohadillas.</w:t>
      </w:r>
    </w:p>
    <w:p w:rsidR="005639D9" w:rsidRDefault="005639D9" w:rsidP="005639D9">
      <w:pPr>
        <w:autoSpaceDE w:val="0"/>
        <w:autoSpaceDN w:val="0"/>
        <w:adjustRightInd w:val="0"/>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6- ) Eliminar toda fuente de calor o ignición.</w:t>
      </w:r>
    </w:p>
    <w:p w:rsidR="005639D9" w:rsidRDefault="005639D9" w:rsidP="005639D9">
      <w:pPr>
        <w:autoSpaceDE w:val="0"/>
        <w:autoSpaceDN w:val="0"/>
        <w:adjustRightInd w:val="0"/>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7- ) No tocar ni caminar sobre el material derramado para evitar accidente.</w:t>
      </w: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lastRenderedPageBreak/>
        <w:br/>
        <w:t>8-) En caso de que el derrame sea mayor se comunicara oficialmente al Cuerpo de Bomberos y MIMARENA.</w:t>
      </w:r>
    </w:p>
    <w:p w:rsidR="005639D9" w:rsidRDefault="005639D9" w:rsidP="005639D9">
      <w:pPr>
        <w:autoSpaceDE w:val="0"/>
        <w:autoSpaceDN w:val="0"/>
        <w:adjustRightInd w:val="0"/>
        <w:spacing w:line="360" w:lineRule="auto"/>
        <w:jc w:val="both"/>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lang w:val="es-ES_tradnl"/>
        </w:rPr>
      </w:pPr>
      <w:r>
        <w:rPr>
          <w:rFonts w:ascii="Arial" w:hAnsi="Arial" w:cs="Arial"/>
          <w:lang w:val="es-ES_tradnl"/>
        </w:rPr>
        <w:t xml:space="preserve">9- ) Luego de tener controlado el derrame, se evaluara el nivel de contaminación provocado y se implementan las medidas correctivas y se evalúan las medidas preventivas. </w:t>
      </w:r>
    </w:p>
    <w:p w:rsidR="00385465" w:rsidRDefault="00385465" w:rsidP="005639D9">
      <w:pPr>
        <w:rPr>
          <w:rFonts w:ascii="Arial" w:hAnsi="Arial" w:cs="Arial"/>
          <w:lang w:val="es-ES_tradnl"/>
        </w:rPr>
      </w:pPr>
    </w:p>
    <w:p w:rsidR="005639D9" w:rsidRDefault="005639D9" w:rsidP="005639D9">
      <w:pPr>
        <w:rPr>
          <w:rFonts w:ascii="Arial" w:hAnsi="Arial" w:cs="Arial"/>
          <w:lang w:val="es-ES_tradnl"/>
        </w:rPr>
      </w:pPr>
    </w:p>
    <w:p w:rsidR="005639D9" w:rsidRDefault="005639D9" w:rsidP="005639D9">
      <w:pPr>
        <w:autoSpaceDE w:val="0"/>
        <w:autoSpaceDN w:val="0"/>
        <w:adjustRightInd w:val="0"/>
        <w:spacing w:line="360" w:lineRule="auto"/>
        <w:jc w:val="both"/>
        <w:rPr>
          <w:rFonts w:ascii="Arial" w:hAnsi="Arial" w:cs="Arial"/>
          <w:b/>
          <w:lang w:val="es-ES_tradnl"/>
        </w:rPr>
      </w:pPr>
      <w:r>
        <w:rPr>
          <w:rFonts w:ascii="Arial" w:hAnsi="Arial" w:cs="Arial"/>
          <w:b/>
          <w:lang w:val="es-ES_tradnl"/>
        </w:rPr>
        <w:t>Medidas Preventivas:</w:t>
      </w:r>
    </w:p>
    <w:p w:rsidR="005639D9" w:rsidRDefault="005639D9" w:rsidP="005639D9">
      <w:pPr>
        <w:autoSpaceDE w:val="0"/>
        <w:autoSpaceDN w:val="0"/>
        <w:adjustRightInd w:val="0"/>
        <w:spacing w:line="360" w:lineRule="auto"/>
        <w:jc w:val="both"/>
        <w:rPr>
          <w:rFonts w:ascii="Arial" w:hAnsi="Arial" w:cs="Arial"/>
          <w:b/>
          <w:lang w:val="es-ES_tradnl"/>
        </w:rPr>
      </w:pPr>
    </w:p>
    <w:p w:rsidR="005639D9" w:rsidRDefault="005639D9" w:rsidP="00C941AE">
      <w:pPr>
        <w:numPr>
          <w:ilvl w:val="0"/>
          <w:numId w:val="10"/>
        </w:numPr>
        <w:autoSpaceDE w:val="0"/>
        <w:autoSpaceDN w:val="0"/>
        <w:adjustRightInd w:val="0"/>
        <w:spacing w:line="360" w:lineRule="auto"/>
        <w:ind w:firstLine="0"/>
        <w:jc w:val="both"/>
        <w:rPr>
          <w:rFonts w:ascii="Arial" w:hAnsi="Arial" w:cs="Arial"/>
          <w:lang w:val="es-ES_tradnl"/>
        </w:rPr>
      </w:pPr>
      <w:r>
        <w:rPr>
          <w:rFonts w:ascii="Arial" w:hAnsi="Arial" w:cs="Arial"/>
          <w:lang w:val="es-ES_tradnl"/>
        </w:rPr>
        <w:t>Controlar las operaciones de trasvase de los líquidos.</w:t>
      </w:r>
    </w:p>
    <w:p w:rsidR="005639D9" w:rsidRDefault="005639D9" w:rsidP="00C941AE">
      <w:pPr>
        <w:numPr>
          <w:ilvl w:val="0"/>
          <w:numId w:val="10"/>
        </w:numPr>
        <w:autoSpaceDE w:val="0"/>
        <w:autoSpaceDN w:val="0"/>
        <w:adjustRightInd w:val="0"/>
        <w:spacing w:line="360" w:lineRule="auto"/>
        <w:ind w:firstLine="0"/>
        <w:jc w:val="both"/>
        <w:rPr>
          <w:rFonts w:ascii="Arial" w:hAnsi="Arial" w:cs="Arial"/>
          <w:lang w:val="es-ES_tradnl"/>
        </w:rPr>
      </w:pPr>
      <w:r>
        <w:rPr>
          <w:rFonts w:ascii="Arial" w:hAnsi="Arial" w:cs="Arial"/>
          <w:lang w:val="es-ES_tradnl"/>
        </w:rPr>
        <w:t xml:space="preserve">Inspeccionar continuamente el estado de los contenedores y tuberías de líquidos almacenados. </w:t>
      </w:r>
    </w:p>
    <w:p w:rsidR="005639D9" w:rsidRDefault="005639D9" w:rsidP="005639D9">
      <w:pPr>
        <w:rPr>
          <w:rFonts w:ascii="Arial" w:hAnsi="Arial" w:cs="Arial"/>
          <w:lang w:val="es-ES_tradnl"/>
        </w:rPr>
      </w:pPr>
      <w:r>
        <w:rPr>
          <w:rFonts w:ascii="Arial" w:hAnsi="Arial" w:cs="Arial"/>
          <w:lang w:val="es-ES_tradnl"/>
        </w:rPr>
        <w:br w:type="page"/>
      </w:r>
    </w:p>
    <w:p w:rsidR="005639D9" w:rsidRDefault="005639D9" w:rsidP="005639D9">
      <w:pPr>
        <w:pStyle w:val="Ttulo2"/>
        <w:rPr>
          <w:rFonts w:ascii="Arial" w:hAnsi="Arial" w:cs="Arial"/>
          <w:color w:val="auto"/>
          <w:sz w:val="24"/>
          <w:szCs w:val="24"/>
        </w:rPr>
      </w:pPr>
      <w:bookmarkStart w:id="26" w:name="_Toc488908826"/>
      <w:r>
        <w:rPr>
          <w:rFonts w:ascii="Arial" w:hAnsi="Arial" w:cs="Arial"/>
          <w:color w:val="auto"/>
          <w:sz w:val="24"/>
          <w:szCs w:val="24"/>
        </w:rPr>
        <w:lastRenderedPageBreak/>
        <w:t>3.5. Ficha– MANEJO DE LOS RESIDUOS SOLIDOS.</w:t>
      </w:r>
      <w:bookmarkEnd w:id="26"/>
    </w:p>
    <w:p w:rsidR="005639D9" w:rsidRDefault="005639D9" w:rsidP="005639D9">
      <w:pPr>
        <w:spacing w:line="360" w:lineRule="auto"/>
        <w:jc w:val="both"/>
        <w:rPr>
          <w:rFonts w:ascii="Arial" w:hAnsi="Arial" w:cs="Arial"/>
        </w:rPr>
      </w:pP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r>
        <w:rPr>
          <w:rFonts w:ascii="Arial" w:hAnsi="Arial" w:cs="Arial"/>
          <w:b/>
          <w:i/>
          <w:sz w:val="24"/>
          <w:szCs w:val="24"/>
        </w:rPr>
        <w:t>Generalidades</w:t>
      </w:r>
      <w:r>
        <w:rPr>
          <w:rFonts w:ascii="Arial" w:hAnsi="Arial" w:cs="Arial"/>
          <w:b/>
          <w:sz w:val="24"/>
          <w:szCs w:val="24"/>
        </w:rPr>
        <w:t xml:space="preserve">. </w:t>
      </w:r>
      <w:r>
        <w:rPr>
          <w:rFonts w:ascii="Arial" w:eastAsia="MS Mincho" w:hAnsi="Arial" w:cs="Arial"/>
          <w:sz w:val="24"/>
          <w:szCs w:val="24"/>
        </w:rPr>
        <w:t xml:space="preserve">Este impacto se refiere a la </w:t>
      </w:r>
      <w:r>
        <w:rPr>
          <w:rFonts w:ascii="Arial" w:hAnsi="Arial" w:cs="Arial"/>
          <w:bCs/>
          <w:sz w:val="24"/>
          <w:szCs w:val="24"/>
          <w:lang w:val="es-DO" w:eastAsia="ar-SA"/>
        </w:rPr>
        <w:t>alteración de la calidad del suelo por el mal manejo o disposición de residuos sólidos peligrosos y no peligrosos</w:t>
      </w:r>
      <w:r>
        <w:rPr>
          <w:rFonts w:ascii="Arial" w:eastAsia="MS Mincho" w:hAnsi="Arial" w:cs="Arial"/>
          <w:sz w:val="24"/>
          <w:szCs w:val="24"/>
        </w:rPr>
        <w:t>.</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suppressAutoHyphens/>
        <w:spacing w:line="360" w:lineRule="auto"/>
        <w:jc w:val="both"/>
        <w:rPr>
          <w:rFonts w:ascii="Arial" w:eastAsia="MS Mincho" w:hAnsi="Arial" w:cs="Arial"/>
        </w:rPr>
      </w:pPr>
      <w:r>
        <w:rPr>
          <w:rFonts w:ascii="Arial" w:eastAsia="MS Mincho" w:hAnsi="Arial" w:cs="Arial"/>
          <w:b/>
          <w:i/>
        </w:rPr>
        <w:t>Impacto Ambiental</w:t>
      </w:r>
      <w:r>
        <w:rPr>
          <w:rFonts w:ascii="Arial" w:eastAsia="MS Mincho" w:hAnsi="Arial" w:cs="Arial"/>
          <w:i/>
        </w:rPr>
        <w:t xml:space="preserve">. </w:t>
      </w:r>
      <w:r>
        <w:rPr>
          <w:rFonts w:ascii="Arial" w:hAnsi="Arial" w:cs="Arial"/>
        </w:rPr>
        <w:t>Aumento de la presión sobre los recursos suelo y agua</w:t>
      </w:r>
      <w:r>
        <w:rPr>
          <w:rFonts w:ascii="Arial" w:hAnsi="Arial" w:cs="Arial"/>
          <w:bCs/>
        </w:rPr>
        <w:t xml:space="preserve"> y afectación de la calidad por el mal manejo y disposición de residuos sólidos.</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Objetivo</w:t>
      </w:r>
      <w:r>
        <w:rPr>
          <w:rFonts w:ascii="Arial" w:hAnsi="Arial" w:cs="Arial"/>
          <w:i/>
          <w:spacing w:val="0"/>
          <w:sz w:val="24"/>
          <w:szCs w:val="24"/>
        </w:rPr>
        <w:t xml:space="preserve">. </w:t>
      </w:r>
      <w:r>
        <w:rPr>
          <w:rFonts w:ascii="Arial" w:hAnsi="Arial" w:cs="Arial"/>
          <w:bCs/>
          <w:spacing w:val="0"/>
          <w:sz w:val="24"/>
          <w:szCs w:val="24"/>
        </w:rPr>
        <w:t xml:space="preserve">Identificar, caracterizar y disponer adecuadamente los residuos sólidos generados en </w:t>
      </w:r>
      <w:r w:rsidR="00B60AFF">
        <w:rPr>
          <w:rFonts w:ascii="Arial" w:hAnsi="Arial" w:cs="Arial"/>
          <w:b/>
          <w:bCs/>
          <w:spacing w:val="0"/>
          <w:sz w:val="24"/>
          <w:szCs w:val="24"/>
        </w:rPr>
        <w:t>SUPPLY PART’S RAMIREZ SRL</w:t>
      </w:r>
      <w:r>
        <w:rPr>
          <w:rFonts w:ascii="Arial" w:hAnsi="Arial" w:cs="Arial"/>
          <w:b/>
          <w:bCs/>
          <w:spacing w:val="0"/>
          <w:sz w:val="24"/>
          <w:szCs w:val="24"/>
        </w:rPr>
        <w:t>.</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rPr>
      </w:pPr>
    </w:p>
    <w:p w:rsidR="005639D9" w:rsidRDefault="005639D9" w:rsidP="005639D9">
      <w:pPr>
        <w:spacing w:line="360" w:lineRule="auto"/>
        <w:jc w:val="both"/>
        <w:rPr>
          <w:rFonts w:ascii="Arial" w:hAnsi="Arial" w:cs="Arial"/>
          <w:lang w:eastAsia="en-US"/>
        </w:rPr>
      </w:pPr>
      <w:r>
        <w:rPr>
          <w:rFonts w:ascii="Arial" w:hAnsi="Arial" w:cs="Arial"/>
          <w:b/>
          <w:lang w:eastAsia="en-US"/>
        </w:rPr>
        <w:t>Área de Acción</w:t>
      </w:r>
      <w:r>
        <w:rPr>
          <w:rFonts w:ascii="Arial" w:hAnsi="Arial" w:cs="Arial"/>
          <w:lang w:eastAsia="en-US"/>
        </w:rPr>
        <w:t xml:space="preserve">. </w:t>
      </w:r>
      <w:r>
        <w:rPr>
          <w:rFonts w:ascii="Arial" w:hAnsi="Arial" w:cs="Arial"/>
          <w:bCs/>
        </w:rPr>
        <w:t xml:space="preserve">El área de acción la constituye todo el entorno de </w:t>
      </w:r>
      <w:r w:rsidR="00B60AFF">
        <w:rPr>
          <w:rFonts w:ascii="Arial" w:hAnsi="Arial" w:cs="Arial"/>
          <w:b/>
          <w:bCs/>
        </w:rPr>
        <w:t>SUPPLY PART’S RAMIREZ SRL</w:t>
      </w:r>
      <w:r>
        <w:rPr>
          <w:rFonts w:ascii="Arial" w:hAnsi="Arial" w:cs="Arial"/>
          <w:b/>
          <w:bCs/>
        </w:rPr>
        <w:t xml:space="preserve">, </w:t>
      </w:r>
    </w:p>
    <w:p w:rsidR="005639D9" w:rsidRDefault="005639D9" w:rsidP="005639D9">
      <w:pPr>
        <w:pStyle w:val="Vieta"/>
        <w:tabs>
          <w:tab w:val="clear" w:pos="360"/>
          <w:tab w:val="left" w:pos="720"/>
        </w:tabs>
        <w:spacing w:line="360" w:lineRule="auto"/>
        <w:ind w:left="0" w:firstLine="0"/>
        <w:rPr>
          <w:rFonts w:ascii="Arial" w:eastAsia="MS Mincho" w:hAnsi="Arial" w:cs="Arial"/>
          <w:sz w:val="24"/>
          <w:szCs w:val="24"/>
          <w:lang w:val="es-DO"/>
        </w:rPr>
      </w:pPr>
    </w:p>
    <w:p w:rsidR="005639D9" w:rsidRDefault="005639D9" w:rsidP="005639D9">
      <w:pPr>
        <w:pStyle w:val="Vieta"/>
        <w:tabs>
          <w:tab w:val="clear" w:pos="360"/>
          <w:tab w:val="left" w:pos="720"/>
        </w:tabs>
        <w:spacing w:line="360" w:lineRule="auto"/>
        <w:ind w:left="0" w:firstLine="0"/>
        <w:rPr>
          <w:rFonts w:ascii="Arial" w:hAnsi="Arial" w:cs="Arial"/>
          <w:sz w:val="24"/>
          <w:szCs w:val="24"/>
        </w:rPr>
      </w:pPr>
      <w:r>
        <w:rPr>
          <w:rFonts w:ascii="Arial" w:hAnsi="Arial" w:cs="Arial"/>
          <w:b/>
          <w:i/>
          <w:sz w:val="24"/>
          <w:szCs w:val="24"/>
        </w:rPr>
        <w:t>Medidas de acción</w:t>
      </w:r>
      <w:r>
        <w:rPr>
          <w:rFonts w:ascii="Arial" w:hAnsi="Arial" w:cs="Arial"/>
          <w:b/>
          <w:sz w:val="24"/>
          <w:szCs w:val="24"/>
        </w:rPr>
        <w:t>.</w:t>
      </w:r>
      <w:r>
        <w:t xml:space="preserve"> </w:t>
      </w:r>
      <w:r>
        <w:rPr>
          <w:rFonts w:ascii="Arial" w:hAnsi="Arial" w:cs="Arial"/>
          <w:sz w:val="24"/>
          <w:szCs w:val="24"/>
        </w:rPr>
        <w:t xml:space="preserve">Para alcanzar los objetivos se realizarán las siguientes actividades: </w:t>
      </w:r>
    </w:p>
    <w:p w:rsidR="005639D9" w:rsidRDefault="005639D9" w:rsidP="00C941AE">
      <w:pPr>
        <w:pStyle w:val="Vieta"/>
        <w:numPr>
          <w:ilvl w:val="0"/>
          <w:numId w:val="11"/>
        </w:numPr>
        <w:tabs>
          <w:tab w:val="left" w:pos="720"/>
        </w:tabs>
        <w:snapToGrid w:val="0"/>
        <w:spacing w:line="360" w:lineRule="auto"/>
        <w:ind w:left="0" w:firstLine="0"/>
        <w:rPr>
          <w:rFonts w:ascii="Arial" w:hAnsi="Arial" w:cs="Arial"/>
          <w:bCs/>
          <w:sz w:val="24"/>
          <w:szCs w:val="24"/>
        </w:rPr>
      </w:pPr>
      <w:r>
        <w:rPr>
          <w:rFonts w:ascii="Arial" w:hAnsi="Arial" w:cs="Arial"/>
          <w:sz w:val="24"/>
          <w:szCs w:val="24"/>
        </w:rPr>
        <w:t>Reutilización de los materiales, que no pierden sus propiedades físico-químico (madera, metal, vidrio, cartones).</w:t>
      </w:r>
    </w:p>
    <w:p w:rsidR="005639D9" w:rsidRDefault="005639D9" w:rsidP="00C941AE">
      <w:pPr>
        <w:pStyle w:val="Vieta"/>
        <w:numPr>
          <w:ilvl w:val="0"/>
          <w:numId w:val="11"/>
        </w:numPr>
        <w:tabs>
          <w:tab w:val="left" w:pos="720"/>
        </w:tabs>
        <w:snapToGrid w:val="0"/>
        <w:spacing w:line="360" w:lineRule="auto"/>
        <w:ind w:left="0" w:firstLine="0"/>
        <w:rPr>
          <w:rFonts w:ascii="Arial" w:hAnsi="Arial" w:cs="Arial"/>
          <w:bCs/>
          <w:sz w:val="24"/>
          <w:szCs w:val="24"/>
        </w:rPr>
      </w:pPr>
      <w:r>
        <w:rPr>
          <w:rFonts w:ascii="Arial" w:hAnsi="Arial" w:cs="Arial"/>
          <w:sz w:val="24"/>
          <w:szCs w:val="24"/>
        </w:rPr>
        <w:t>Los residuos serán clasificados por su composición, y serán almacenados para su revaloración o reúso. En caso de los residuos tipo domiciliario, resto de alimentos serán almacenados en tanque y retirado por el  Ayuntamiento Local.</w:t>
      </w:r>
    </w:p>
    <w:p w:rsidR="005639D9" w:rsidRDefault="005639D9" w:rsidP="00C941AE">
      <w:pPr>
        <w:numPr>
          <w:ilvl w:val="0"/>
          <w:numId w:val="11"/>
        </w:numPr>
        <w:suppressAutoHyphens/>
        <w:spacing w:line="360" w:lineRule="auto"/>
        <w:ind w:left="0" w:firstLine="0"/>
        <w:jc w:val="both"/>
        <w:rPr>
          <w:rFonts w:ascii="Arial" w:hAnsi="Arial" w:cs="Arial"/>
          <w:bCs/>
        </w:rPr>
      </w:pPr>
      <w:r>
        <w:rPr>
          <w:rFonts w:ascii="Arial" w:hAnsi="Arial" w:cs="Arial"/>
          <w:bCs/>
        </w:rPr>
        <w:t xml:space="preserve">Los residuos serán clasificados para su recolección, para que los mismos puedan ser reusados y reciclados, los usuarios interesados clasificaran sus residuos para su separación. </w:t>
      </w:r>
    </w:p>
    <w:p w:rsidR="005639D9" w:rsidRDefault="005639D9" w:rsidP="00C941AE">
      <w:pPr>
        <w:numPr>
          <w:ilvl w:val="0"/>
          <w:numId w:val="11"/>
        </w:numPr>
        <w:suppressAutoHyphens/>
        <w:spacing w:line="360" w:lineRule="auto"/>
        <w:ind w:left="0" w:firstLine="0"/>
        <w:jc w:val="both"/>
        <w:rPr>
          <w:rFonts w:ascii="Arial" w:hAnsi="Arial" w:cs="Arial"/>
          <w:bCs/>
        </w:rPr>
      </w:pPr>
      <w:r>
        <w:rPr>
          <w:rFonts w:ascii="Arial" w:hAnsi="Arial" w:cs="Arial"/>
          <w:bCs/>
        </w:rPr>
        <w:t>Los residuos peligrosos serán almacenados para ser retirado por un gestor autorizado por el Ministerio de Medio Ambiente.</w:t>
      </w:r>
    </w:p>
    <w:p w:rsidR="005639D9" w:rsidRDefault="005639D9" w:rsidP="005639D9">
      <w:pPr>
        <w:suppressAutoHyphens/>
        <w:spacing w:line="360" w:lineRule="auto"/>
        <w:jc w:val="both"/>
        <w:rPr>
          <w:rFonts w:ascii="Arial" w:hAnsi="Arial" w:cs="Arial"/>
          <w:bCs/>
        </w:rPr>
      </w:pPr>
    </w:p>
    <w:p w:rsidR="005639D9" w:rsidRDefault="005639D9" w:rsidP="005639D9">
      <w:pPr>
        <w:spacing w:line="360" w:lineRule="auto"/>
        <w:jc w:val="both"/>
        <w:rPr>
          <w:rFonts w:ascii="Arial" w:hAnsi="Arial" w:cs="Arial"/>
        </w:rPr>
      </w:pPr>
      <w:r>
        <w:rPr>
          <w:rFonts w:ascii="Arial" w:hAnsi="Arial" w:cs="Arial"/>
          <w:b/>
          <w:i/>
        </w:rPr>
        <w:t>Partes responsables</w:t>
      </w:r>
      <w:r>
        <w:rPr>
          <w:rFonts w:ascii="Arial" w:hAnsi="Arial" w:cs="Arial"/>
          <w:i/>
        </w:rPr>
        <w:t xml:space="preserve">. </w:t>
      </w:r>
      <w:r>
        <w:rPr>
          <w:rFonts w:ascii="Arial" w:hAnsi="Arial" w:cs="Arial"/>
        </w:rPr>
        <w:t>La persona responsable de llevar y monitorear estas actividades sería el Gerente General</w:t>
      </w: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b/>
        </w:rPr>
      </w:pPr>
      <w:r>
        <w:rPr>
          <w:rFonts w:ascii="Arial" w:hAnsi="Arial" w:cs="Arial"/>
          <w:b/>
          <w:i/>
        </w:rPr>
        <w:lastRenderedPageBreak/>
        <w:t>Cronograma</w:t>
      </w:r>
      <w:r>
        <w:rPr>
          <w:rFonts w:ascii="Arial" w:hAnsi="Arial" w:cs="Arial"/>
        </w:rPr>
        <w:t>. Estas acciones del referido programa, ya se estará implementando.</w:t>
      </w:r>
    </w:p>
    <w:p w:rsidR="005639D9" w:rsidRDefault="005639D9" w:rsidP="005639D9">
      <w:pPr>
        <w:spacing w:line="360" w:lineRule="auto"/>
        <w:jc w:val="both"/>
        <w:rPr>
          <w:rFonts w:ascii="Arial" w:hAnsi="Arial" w:cs="Arial"/>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Seguimiento</w:t>
      </w:r>
      <w:r>
        <w:rPr>
          <w:rFonts w:ascii="Arial" w:hAnsi="Arial" w:cs="Arial"/>
          <w:i/>
          <w:spacing w:val="0"/>
          <w:sz w:val="24"/>
          <w:szCs w:val="24"/>
        </w:rPr>
        <w:t>.</w:t>
      </w:r>
      <w:r>
        <w:rPr>
          <w:rFonts w:ascii="Arial" w:hAnsi="Arial" w:cs="Arial"/>
          <w:spacing w:val="0"/>
          <w:sz w:val="24"/>
          <w:szCs w:val="24"/>
        </w:rPr>
        <w:t xml:space="preserve"> Se realizará el seguimiento y evaluación del plan de acción propuesto, en cuanto a logros. Se prepararán los informes que detallen las revisiones realizadas.</w:t>
      </w:r>
    </w:p>
    <w:p w:rsidR="005639D9" w:rsidRDefault="005639D9" w:rsidP="005639D9">
      <w:pPr>
        <w:pStyle w:val="Textoindependiente2"/>
        <w:tabs>
          <w:tab w:val="left" w:pos="2880"/>
          <w:tab w:val="left" w:pos="9360"/>
        </w:tabs>
        <w:rPr>
          <w:rFonts w:ascii="Arial" w:hAnsi="Arial" w:cs="Arial"/>
          <w:spacing w:val="0"/>
          <w:sz w:val="24"/>
          <w:szCs w:val="24"/>
        </w:rPr>
      </w:pPr>
    </w:p>
    <w:p w:rsidR="005639D9" w:rsidRDefault="005639D9" w:rsidP="005639D9">
      <w:pPr>
        <w:pStyle w:val="Textoindependiente2"/>
        <w:tabs>
          <w:tab w:val="left" w:pos="2880"/>
          <w:tab w:val="left" w:pos="9360"/>
        </w:tabs>
        <w:rPr>
          <w:rFonts w:ascii="Arial" w:hAnsi="Arial" w:cs="Arial"/>
          <w:spacing w:val="0"/>
          <w:sz w:val="24"/>
          <w:szCs w:val="24"/>
        </w:rPr>
      </w:pPr>
      <w:r>
        <w:rPr>
          <w:rFonts w:ascii="Arial" w:hAnsi="Arial" w:cs="Arial"/>
          <w:b/>
          <w:i/>
          <w:spacing w:val="0"/>
          <w:sz w:val="24"/>
          <w:szCs w:val="24"/>
        </w:rPr>
        <w:t>Costos asociados</w:t>
      </w:r>
      <w:r>
        <w:rPr>
          <w:rFonts w:ascii="Arial" w:hAnsi="Arial" w:cs="Arial"/>
          <w:spacing w:val="0"/>
          <w:sz w:val="24"/>
          <w:szCs w:val="24"/>
        </w:rPr>
        <w:t xml:space="preserve">. Monitoreo y mantenimiento, tendrán un costo de RD$ 50, 000.00. </w:t>
      </w: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p>
    <w:p w:rsidR="005639D9" w:rsidRDefault="005639D9" w:rsidP="005639D9">
      <w:pPr>
        <w:spacing w:line="360" w:lineRule="auto"/>
        <w:jc w:val="both"/>
        <w:rPr>
          <w:rFonts w:ascii="Arial" w:hAnsi="Arial" w:cs="Arial"/>
        </w:rPr>
      </w:pPr>
    </w:p>
    <w:p w:rsidR="005639D9" w:rsidRDefault="005639D9" w:rsidP="005639D9">
      <w:pPr>
        <w:tabs>
          <w:tab w:val="left" w:pos="1680"/>
        </w:tabs>
        <w:spacing w:line="360" w:lineRule="auto"/>
        <w:jc w:val="both"/>
        <w:rPr>
          <w:rFonts w:ascii="Arial" w:hAnsi="Arial" w:cs="Arial"/>
        </w:rPr>
      </w:pPr>
      <w:r>
        <w:rPr>
          <w:rFonts w:ascii="Arial" w:hAnsi="Arial" w:cs="Arial"/>
        </w:rPr>
        <w:tab/>
      </w:r>
    </w:p>
    <w:p w:rsidR="005639D9" w:rsidRDefault="005639D9" w:rsidP="005639D9">
      <w:pPr>
        <w:spacing w:line="360" w:lineRule="auto"/>
        <w:rPr>
          <w:rFonts w:ascii="Arial" w:hAnsi="Arial" w:cs="Arial"/>
        </w:rPr>
        <w:sectPr w:rsidR="005639D9" w:rsidSect="00765326">
          <w:type w:val="continuous"/>
          <w:pgSz w:w="12240" w:h="15840"/>
          <w:pgMar w:top="1417" w:right="1325" w:bottom="1417" w:left="1701" w:header="432" w:footer="491" w:gutter="734"/>
          <w:cols w:space="720"/>
        </w:sectPr>
      </w:pPr>
    </w:p>
    <w:p w:rsidR="005639D9" w:rsidRDefault="005639D9" w:rsidP="005639D9">
      <w:pPr>
        <w:spacing w:line="360" w:lineRule="auto"/>
        <w:jc w:val="both"/>
        <w:rPr>
          <w:rFonts w:ascii="Arial" w:hAnsi="Arial" w:cs="Arial"/>
        </w:rPr>
      </w:pPr>
    </w:p>
    <w:p w:rsidR="009E5453" w:rsidRDefault="009E5453">
      <w:pPr>
        <w:rPr>
          <w:rFonts w:ascii="Arial" w:hAnsi="Arial" w:cs="Arial"/>
        </w:rPr>
      </w:pPr>
      <w:r>
        <w:rPr>
          <w:rFonts w:ascii="Arial" w:hAnsi="Arial" w:cs="Arial"/>
        </w:rPr>
        <w:br w:type="page"/>
      </w:r>
    </w:p>
    <w:p w:rsidR="009E5453" w:rsidRPr="00EE0E83" w:rsidRDefault="009E5453" w:rsidP="009E5453">
      <w:pPr>
        <w:pStyle w:val="a1"/>
      </w:pPr>
      <w:bookmarkStart w:id="27" w:name="_Toc330924327"/>
      <w:bookmarkStart w:id="28" w:name="_Toc244055960"/>
      <w:bookmarkStart w:id="29" w:name="_Toc32936985"/>
      <w:bookmarkStart w:id="30" w:name="_Toc488908827"/>
      <w:r w:rsidRPr="00EE0E83">
        <w:lastRenderedPageBreak/>
        <w:t>PLAN DE MANEJO Y ADECUACIÓN AMBIENTAL (PMAA)</w:t>
      </w:r>
      <w:bookmarkEnd w:id="27"/>
      <w:bookmarkEnd w:id="28"/>
      <w:bookmarkEnd w:id="29"/>
    </w:p>
    <w:p w:rsidR="009E5453" w:rsidRDefault="009E5453" w:rsidP="009E5453">
      <w:pPr>
        <w:pStyle w:val="Textoindependiente2"/>
        <w:spacing w:line="240" w:lineRule="auto"/>
        <w:rPr>
          <w:rFonts w:ascii="Arial" w:hAnsi="Arial" w:cs="Arial"/>
          <w:sz w:val="26"/>
          <w:szCs w:val="26"/>
        </w:rPr>
      </w:pPr>
    </w:p>
    <w:p w:rsidR="009E5453" w:rsidRPr="001003B9" w:rsidRDefault="009E5453" w:rsidP="001003B9">
      <w:pPr>
        <w:autoSpaceDE w:val="0"/>
        <w:autoSpaceDN w:val="0"/>
        <w:adjustRightInd w:val="0"/>
        <w:spacing w:line="360" w:lineRule="auto"/>
        <w:rPr>
          <w:rFonts w:ascii="Arial" w:hAnsi="Arial" w:cs="Arial"/>
          <w:b/>
          <w:bCs/>
        </w:rPr>
      </w:pPr>
      <w:r w:rsidRPr="001003B9">
        <w:rPr>
          <w:rFonts w:ascii="Arial" w:hAnsi="Arial" w:cs="Arial"/>
          <w:b/>
          <w:bCs/>
        </w:rPr>
        <w:t>A) Componente físico</w:t>
      </w:r>
    </w:p>
    <w:p w:rsidR="009E5453" w:rsidRPr="001003B9" w:rsidRDefault="009E5453" w:rsidP="001003B9">
      <w:pPr>
        <w:autoSpaceDE w:val="0"/>
        <w:autoSpaceDN w:val="0"/>
        <w:adjustRightInd w:val="0"/>
        <w:spacing w:line="360" w:lineRule="auto"/>
        <w:jc w:val="both"/>
        <w:rPr>
          <w:rFonts w:ascii="Arial" w:hAnsi="Arial" w:cs="Arial"/>
          <w:b/>
        </w:rPr>
      </w:pPr>
    </w:p>
    <w:p w:rsidR="009E5453" w:rsidRPr="001003B9" w:rsidRDefault="009E5453" w:rsidP="001003B9">
      <w:pPr>
        <w:autoSpaceDE w:val="0"/>
        <w:autoSpaceDN w:val="0"/>
        <w:adjustRightInd w:val="0"/>
        <w:spacing w:line="360" w:lineRule="auto"/>
        <w:jc w:val="both"/>
        <w:rPr>
          <w:rFonts w:ascii="Arial" w:hAnsi="Arial" w:cs="Arial"/>
          <w:b/>
        </w:rPr>
      </w:pPr>
      <w:r w:rsidRPr="001003B9">
        <w:rPr>
          <w:rFonts w:ascii="Arial" w:hAnsi="Arial" w:cs="Arial"/>
          <w:b/>
        </w:rPr>
        <w:t>Programa de protección de aguas subterráneas</w:t>
      </w:r>
    </w:p>
    <w:p w:rsidR="009E5453" w:rsidRPr="001003B9" w:rsidRDefault="009E5453" w:rsidP="001003B9">
      <w:pPr>
        <w:autoSpaceDE w:val="0"/>
        <w:autoSpaceDN w:val="0"/>
        <w:adjustRightInd w:val="0"/>
        <w:spacing w:line="360" w:lineRule="auto"/>
        <w:rPr>
          <w:rFonts w:ascii="Arial" w:eastAsia="Batang" w:hAnsi="Arial" w:cs="Arial"/>
          <w:b/>
          <w:bCs/>
          <w:lang w:eastAsia="ko-KR"/>
        </w:rPr>
      </w:pPr>
    </w:p>
    <w:p w:rsidR="009E5453" w:rsidRPr="001003B9" w:rsidRDefault="009E5453" w:rsidP="001003B9">
      <w:pPr>
        <w:autoSpaceDE w:val="0"/>
        <w:autoSpaceDN w:val="0"/>
        <w:adjustRightInd w:val="0"/>
        <w:spacing w:line="360" w:lineRule="auto"/>
        <w:jc w:val="both"/>
        <w:rPr>
          <w:rFonts w:ascii="Arial" w:eastAsia="Batang" w:hAnsi="Arial" w:cs="Arial"/>
          <w:lang w:eastAsia="ko-KR"/>
        </w:rPr>
      </w:pPr>
      <w:r w:rsidRPr="001003B9">
        <w:rPr>
          <w:rFonts w:ascii="Arial" w:eastAsia="Batang" w:hAnsi="Arial" w:cs="Arial"/>
          <w:lang w:eastAsia="ko-KR"/>
        </w:rPr>
        <w:t xml:space="preserve">Este programa tiene por objetivo principal prevenir y controlar que las descargas de aguas residuales cumplan con los estándares establecidos en la </w:t>
      </w:r>
      <w:r w:rsidRPr="001003B9">
        <w:rPr>
          <w:rFonts w:ascii="Arial" w:hAnsi="Arial" w:cs="Arial"/>
        </w:rPr>
        <w:t>Norma ambiental sobre calidad de aguas subterráneas y descargas al subsuelo de l</w:t>
      </w:r>
      <w:r w:rsidRPr="001003B9">
        <w:rPr>
          <w:rFonts w:ascii="Arial" w:eastAsia="Batang" w:hAnsi="Arial" w:cs="Arial"/>
          <w:lang w:eastAsia="ko-KR"/>
        </w:rPr>
        <w:t>a SEMARN.</w:t>
      </w:r>
    </w:p>
    <w:p w:rsidR="009E5453" w:rsidRPr="001003B9" w:rsidRDefault="009E5453" w:rsidP="001003B9">
      <w:pPr>
        <w:autoSpaceDE w:val="0"/>
        <w:autoSpaceDN w:val="0"/>
        <w:adjustRightInd w:val="0"/>
        <w:spacing w:line="360" w:lineRule="auto"/>
        <w:jc w:val="both"/>
        <w:rPr>
          <w:rFonts w:ascii="Arial" w:eastAsia="Batang" w:hAnsi="Arial" w:cs="Arial"/>
          <w:lang w:eastAsia="ko-KR"/>
        </w:rPr>
      </w:pPr>
    </w:p>
    <w:p w:rsidR="009E5453" w:rsidRPr="001003B9" w:rsidRDefault="009E5453" w:rsidP="001003B9">
      <w:pPr>
        <w:pStyle w:val="Textosinformato"/>
        <w:tabs>
          <w:tab w:val="right" w:pos="4309"/>
        </w:tabs>
        <w:spacing w:line="360" w:lineRule="auto"/>
        <w:jc w:val="both"/>
        <w:rPr>
          <w:rFonts w:ascii="Arial" w:hAnsi="Arial" w:cs="Arial"/>
          <w:sz w:val="24"/>
          <w:szCs w:val="24"/>
        </w:rPr>
      </w:pPr>
      <w:r w:rsidRPr="001003B9">
        <w:rPr>
          <w:rFonts w:ascii="Arial" w:hAnsi="Arial" w:cs="Arial"/>
          <w:sz w:val="24"/>
          <w:szCs w:val="24"/>
        </w:rPr>
        <w:t>Las aguas residuales del proyecto están vertidas al subsuelo por infiltración a través de un pozo filtrante después de recibir tratamiento en la cámara séptica.  Previo al inicio de las construcciones se deberá realizar un estudio del sitio donde se va a construir el pozo, que incluya prueba de percolación y datos sobre el nivel freático, a fin de garantizar que las instalaciones sanitarias cuenten con las condiciones adecuadas, que aseguren que no existirá filtración de aguas negras con niveles contaminantes por encima de las normas. El volumen estimado de aguas residuales a generarse durante la fase de operación es de 30 m</w:t>
      </w:r>
      <w:r w:rsidRPr="001003B9">
        <w:rPr>
          <w:rFonts w:ascii="Arial" w:hAnsi="Arial" w:cs="Arial"/>
          <w:sz w:val="24"/>
          <w:szCs w:val="24"/>
          <w:vertAlign w:val="superscript"/>
        </w:rPr>
        <w:t>3</w:t>
      </w:r>
      <w:r w:rsidRPr="001003B9">
        <w:rPr>
          <w:rFonts w:ascii="Arial" w:hAnsi="Arial" w:cs="Arial"/>
          <w:sz w:val="24"/>
          <w:szCs w:val="24"/>
        </w:rPr>
        <w:t>/día</w:t>
      </w:r>
    </w:p>
    <w:p w:rsidR="009E5453" w:rsidRPr="001003B9" w:rsidRDefault="009E5453" w:rsidP="001003B9">
      <w:pPr>
        <w:autoSpaceDE w:val="0"/>
        <w:autoSpaceDN w:val="0"/>
        <w:adjustRightInd w:val="0"/>
        <w:spacing w:line="360" w:lineRule="auto"/>
        <w:jc w:val="both"/>
        <w:rPr>
          <w:rFonts w:ascii="Arial" w:eastAsia="Batang" w:hAnsi="Arial" w:cs="Arial"/>
          <w:lang w:eastAsia="ko-KR"/>
        </w:rPr>
      </w:pPr>
    </w:p>
    <w:p w:rsidR="009E5453" w:rsidRPr="001003B9" w:rsidRDefault="009E5453" w:rsidP="001003B9">
      <w:pPr>
        <w:autoSpaceDE w:val="0"/>
        <w:autoSpaceDN w:val="0"/>
        <w:adjustRightInd w:val="0"/>
        <w:spacing w:line="360" w:lineRule="auto"/>
        <w:jc w:val="both"/>
        <w:rPr>
          <w:rFonts w:ascii="Arial" w:hAnsi="Arial" w:cs="Arial"/>
          <w:b/>
        </w:rPr>
      </w:pPr>
      <w:r w:rsidRPr="001003B9">
        <w:rPr>
          <w:rFonts w:ascii="Arial" w:hAnsi="Arial" w:cs="Arial"/>
          <w:b/>
        </w:rPr>
        <w:t>Caracterización de las aguas residuales antes y después del tratamiento</w:t>
      </w:r>
    </w:p>
    <w:p w:rsidR="009E5453" w:rsidRPr="001003B9" w:rsidRDefault="009E5453" w:rsidP="001003B9">
      <w:pPr>
        <w:autoSpaceDE w:val="0"/>
        <w:autoSpaceDN w:val="0"/>
        <w:adjustRightInd w:val="0"/>
        <w:spacing w:line="360" w:lineRule="auto"/>
        <w:jc w:val="both"/>
        <w:rPr>
          <w:rFonts w:ascii="Arial" w:hAnsi="Arial" w:cs="Arial"/>
          <w:b/>
        </w:rPr>
      </w:pPr>
    </w:p>
    <w:p w:rsidR="009E5453" w:rsidRPr="001003B9" w:rsidRDefault="009E5453" w:rsidP="001003B9">
      <w:pPr>
        <w:pStyle w:val="Textosinformato"/>
        <w:spacing w:before="120" w:line="360" w:lineRule="auto"/>
        <w:jc w:val="both"/>
        <w:rPr>
          <w:rFonts w:ascii="Arial" w:hAnsi="Arial" w:cs="Arial"/>
          <w:sz w:val="24"/>
          <w:szCs w:val="24"/>
          <w:lang w:val="es-ES"/>
        </w:rPr>
      </w:pPr>
      <w:r w:rsidRPr="001003B9">
        <w:rPr>
          <w:rFonts w:ascii="Arial" w:hAnsi="Arial" w:cs="Arial"/>
          <w:sz w:val="24"/>
          <w:szCs w:val="24"/>
        </w:rPr>
        <w:t xml:space="preserve">Durante el proceso de operación de este proyecto se generarán aguas residuales caracterizadas como albañales, o sea efluentes con compuestos orgánicos de los servicios sanitarios del personal que laborará en las instalaciones del proyecto. Además en el proceso de operación de esta instalación se podrían generar aguas oleosas, que son aquellos desechos líquidos provenientes de las zonas de almacenamiento y despacho, que pudieran contener grasas y aceites.  Después del tratamiento tendrán una composición tal que podrán ser depositadas al subsuelo sin ocasionar contaminación alguna, para lo cual deberá cumplir con los </w:t>
      </w:r>
      <w:r w:rsidRPr="001003B9">
        <w:rPr>
          <w:rFonts w:ascii="Arial" w:hAnsi="Arial" w:cs="Arial"/>
          <w:sz w:val="24"/>
          <w:szCs w:val="24"/>
        </w:rPr>
        <w:lastRenderedPageBreak/>
        <w:t>parámetros establecidos en la Norma ambiental sobre calidad de aguas subterráneas y descargas al subsuelo de l</w:t>
      </w:r>
      <w:r w:rsidRPr="001003B9">
        <w:rPr>
          <w:rFonts w:ascii="Arial" w:eastAsia="Batang" w:hAnsi="Arial" w:cs="Arial"/>
          <w:sz w:val="24"/>
          <w:szCs w:val="24"/>
          <w:lang w:eastAsia="ko-KR"/>
        </w:rPr>
        <w:t>a SEMARN</w:t>
      </w:r>
      <w:r w:rsidRPr="001003B9">
        <w:rPr>
          <w:rFonts w:ascii="Arial" w:hAnsi="Arial" w:cs="Arial"/>
          <w:sz w:val="24"/>
          <w:szCs w:val="24"/>
        </w:rPr>
        <w:t>.</w:t>
      </w:r>
    </w:p>
    <w:p w:rsidR="009E5453" w:rsidRPr="001003B9" w:rsidRDefault="009E5453" w:rsidP="001003B9">
      <w:pPr>
        <w:autoSpaceDE w:val="0"/>
        <w:autoSpaceDN w:val="0"/>
        <w:adjustRightInd w:val="0"/>
        <w:spacing w:line="360" w:lineRule="auto"/>
        <w:jc w:val="both"/>
        <w:rPr>
          <w:rFonts w:ascii="Arial" w:eastAsia="Batang" w:hAnsi="Arial" w:cs="Arial"/>
          <w:lang w:eastAsia="ko-KR"/>
        </w:rPr>
      </w:pPr>
    </w:p>
    <w:p w:rsidR="009E5453" w:rsidRPr="001003B9" w:rsidRDefault="009E5453" w:rsidP="001003B9">
      <w:pPr>
        <w:autoSpaceDE w:val="0"/>
        <w:autoSpaceDN w:val="0"/>
        <w:adjustRightInd w:val="0"/>
        <w:spacing w:line="360" w:lineRule="auto"/>
        <w:jc w:val="both"/>
        <w:rPr>
          <w:rFonts w:ascii="Arial" w:eastAsia="Batang" w:hAnsi="Arial" w:cs="Arial"/>
          <w:lang w:eastAsia="ko-KR"/>
        </w:rPr>
      </w:pPr>
      <w:r w:rsidRPr="001003B9">
        <w:rPr>
          <w:rFonts w:ascii="Arial" w:eastAsia="Batang" w:hAnsi="Arial" w:cs="Arial"/>
          <w:lang w:eastAsia="ko-KR"/>
        </w:rPr>
        <w:t>El muestreo se establecerá al final de cada año en la salida de la cámara séptica para tener un control de la descarga al subsuelo</w:t>
      </w:r>
    </w:p>
    <w:p w:rsidR="009E5453" w:rsidRPr="001003B9" w:rsidRDefault="009E5453" w:rsidP="001003B9">
      <w:pPr>
        <w:autoSpaceDE w:val="0"/>
        <w:autoSpaceDN w:val="0"/>
        <w:adjustRightInd w:val="0"/>
        <w:spacing w:line="360" w:lineRule="auto"/>
        <w:rPr>
          <w:rFonts w:ascii="Arial" w:eastAsia="Batang" w:hAnsi="Arial" w:cs="Arial"/>
          <w:lang w:eastAsia="ko-KR"/>
        </w:rPr>
      </w:pPr>
    </w:p>
    <w:p w:rsidR="009E5453" w:rsidRPr="001003B9" w:rsidRDefault="009E5453" w:rsidP="001003B9">
      <w:pPr>
        <w:autoSpaceDE w:val="0"/>
        <w:autoSpaceDN w:val="0"/>
        <w:adjustRightInd w:val="0"/>
        <w:spacing w:line="360" w:lineRule="auto"/>
        <w:rPr>
          <w:rFonts w:ascii="Arial" w:eastAsia="Batang" w:hAnsi="Arial" w:cs="Arial"/>
          <w:lang w:eastAsia="ko-KR"/>
        </w:rPr>
      </w:pPr>
    </w:p>
    <w:p w:rsidR="009E5453" w:rsidRPr="001003B9" w:rsidRDefault="009E5453" w:rsidP="001003B9">
      <w:pPr>
        <w:pStyle w:val="Epgrafe"/>
        <w:spacing w:line="360" w:lineRule="auto"/>
        <w:rPr>
          <w:rFonts w:eastAsia="Batang" w:cs="Arial"/>
          <w:vanish/>
          <w:sz w:val="24"/>
          <w:szCs w:val="24"/>
          <w:lang w:eastAsia="ko-KR"/>
          <w:specVanish/>
        </w:rPr>
      </w:pPr>
      <w:bookmarkStart w:id="31" w:name="_Toc322308484"/>
      <w:r w:rsidRPr="001003B9">
        <w:rPr>
          <w:rFonts w:cs="Arial"/>
          <w:sz w:val="24"/>
          <w:szCs w:val="24"/>
        </w:rPr>
        <w:t xml:space="preserve">Tabla No.  6.  </w:t>
      </w:r>
      <w:r w:rsidRPr="001003B9">
        <w:rPr>
          <w:rFonts w:eastAsia="Batang" w:cs="Arial"/>
          <w:sz w:val="24"/>
          <w:szCs w:val="24"/>
          <w:lang w:eastAsia="ko-KR"/>
        </w:rPr>
        <w:t>Presupuesto aproximado de análisis  de calidad del agua.</w:t>
      </w:r>
      <w:bookmarkEnd w:id="31"/>
    </w:p>
    <w:p w:rsidR="009E5453" w:rsidRPr="001003B9" w:rsidRDefault="009E5453" w:rsidP="001003B9">
      <w:pPr>
        <w:pStyle w:val="Epgrafe"/>
        <w:spacing w:line="360" w:lineRule="auto"/>
        <w:rPr>
          <w:rFonts w:eastAsia="Batang" w:cs="Arial"/>
          <w:b w:val="0"/>
          <w:bCs w:val="0"/>
          <w:sz w:val="24"/>
          <w:szCs w:val="24"/>
          <w:lang w:eastAsia="ko-KR"/>
        </w:rPr>
      </w:pPr>
      <w:r w:rsidRPr="001003B9">
        <w:rPr>
          <w:rFonts w:eastAsia="Batang" w:cs="Arial"/>
          <w:b w:val="0"/>
          <w:bCs w:val="0"/>
          <w:sz w:val="24"/>
          <w:szCs w:val="24"/>
          <w:lang w:eastAsia="ko-KR"/>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74"/>
        <w:gridCol w:w="1574"/>
        <w:gridCol w:w="1584"/>
        <w:gridCol w:w="1663"/>
      </w:tblGrid>
      <w:tr w:rsidR="009E5453" w:rsidRPr="001003B9" w:rsidTr="00C116D5">
        <w:trPr>
          <w:trHeight w:val="505"/>
          <w:jc w:val="center"/>
        </w:trPr>
        <w:tc>
          <w:tcPr>
            <w:tcW w:w="1574" w:type="dxa"/>
            <w:tcBorders>
              <w:top w:val="single" w:sz="4" w:space="0" w:color="auto"/>
              <w:left w:val="single" w:sz="4" w:space="0" w:color="auto"/>
              <w:bottom w:val="single" w:sz="4" w:space="0" w:color="auto"/>
              <w:right w:val="single" w:sz="4" w:space="0" w:color="auto"/>
            </w:tcBorders>
            <w:shd w:val="clear" w:color="auto" w:fill="C2D69B"/>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p>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r w:rsidRPr="001003B9">
              <w:rPr>
                <w:rFonts w:ascii="Arial" w:eastAsia="Batang" w:hAnsi="Arial" w:cs="Arial"/>
                <w:b/>
                <w:bCs/>
                <w:lang w:eastAsia="ko-KR"/>
              </w:rPr>
              <w:t>Actividad</w:t>
            </w:r>
          </w:p>
        </w:tc>
        <w:tc>
          <w:tcPr>
            <w:tcW w:w="1574" w:type="dxa"/>
            <w:tcBorders>
              <w:top w:val="single" w:sz="4" w:space="0" w:color="auto"/>
              <w:left w:val="single" w:sz="4" w:space="0" w:color="auto"/>
              <w:bottom w:val="single" w:sz="4" w:space="0" w:color="auto"/>
              <w:right w:val="single" w:sz="4" w:space="0" w:color="auto"/>
            </w:tcBorders>
            <w:shd w:val="clear" w:color="auto" w:fill="C2D69B"/>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p>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r w:rsidRPr="001003B9">
              <w:rPr>
                <w:rFonts w:ascii="Arial" w:eastAsia="Batang" w:hAnsi="Arial" w:cs="Arial"/>
                <w:b/>
                <w:bCs/>
                <w:lang w:eastAsia="ko-KR"/>
              </w:rPr>
              <w:t>Unidad</w:t>
            </w:r>
          </w:p>
        </w:tc>
        <w:tc>
          <w:tcPr>
            <w:tcW w:w="1584" w:type="dxa"/>
            <w:tcBorders>
              <w:top w:val="single" w:sz="4" w:space="0" w:color="auto"/>
              <w:left w:val="single" w:sz="4" w:space="0" w:color="auto"/>
              <w:bottom w:val="single" w:sz="4" w:space="0" w:color="auto"/>
              <w:right w:val="single" w:sz="4" w:space="0" w:color="auto"/>
            </w:tcBorders>
            <w:shd w:val="clear" w:color="auto" w:fill="C2D69B"/>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p>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r w:rsidRPr="001003B9">
              <w:rPr>
                <w:rFonts w:ascii="Arial" w:eastAsia="Batang" w:hAnsi="Arial" w:cs="Arial"/>
                <w:b/>
                <w:bCs/>
                <w:lang w:eastAsia="ko-KR"/>
              </w:rPr>
              <w:t>Cantidad</w:t>
            </w:r>
          </w:p>
        </w:tc>
        <w:tc>
          <w:tcPr>
            <w:tcW w:w="1663" w:type="dxa"/>
            <w:tcBorders>
              <w:top w:val="single" w:sz="4" w:space="0" w:color="auto"/>
              <w:left w:val="single" w:sz="4" w:space="0" w:color="auto"/>
              <w:bottom w:val="single" w:sz="4" w:space="0" w:color="auto"/>
              <w:right w:val="single" w:sz="4" w:space="0" w:color="auto"/>
            </w:tcBorders>
            <w:shd w:val="clear" w:color="auto" w:fill="C2D69B"/>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p>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r w:rsidRPr="001003B9">
              <w:rPr>
                <w:rFonts w:ascii="Arial" w:eastAsia="Batang" w:hAnsi="Arial" w:cs="Arial"/>
                <w:b/>
                <w:bCs/>
                <w:lang w:eastAsia="ko-KR"/>
              </w:rPr>
              <w:t>Total (RD $)</w:t>
            </w:r>
          </w:p>
        </w:tc>
      </w:tr>
      <w:tr w:rsidR="009E5453" w:rsidRPr="001003B9" w:rsidTr="00C116D5">
        <w:trPr>
          <w:trHeight w:val="252"/>
          <w:jc w:val="center"/>
        </w:trPr>
        <w:tc>
          <w:tcPr>
            <w:tcW w:w="1574" w:type="dxa"/>
            <w:tcBorders>
              <w:top w:val="single" w:sz="4" w:space="0" w:color="auto"/>
              <w:left w:val="single" w:sz="4" w:space="0" w:color="auto"/>
              <w:bottom w:val="single" w:sz="4" w:space="0" w:color="auto"/>
              <w:right w:val="single" w:sz="4" w:space="0" w:color="auto"/>
            </w:tcBorders>
            <w:hideMark/>
          </w:tcPr>
          <w:p w:rsidR="009E5453" w:rsidRPr="001003B9" w:rsidRDefault="009E5453" w:rsidP="001003B9">
            <w:pPr>
              <w:autoSpaceDE w:val="0"/>
              <w:autoSpaceDN w:val="0"/>
              <w:adjustRightInd w:val="0"/>
              <w:spacing w:line="360" w:lineRule="auto"/>
              <w:rPr>
                <w:rFonts w:ascii="Arial" w:eastAsia="Batang" w:hAnsi="Arial" w:cs="Arial"/>
                <w:bCs/>
                <w:lang w:eastAsia="ko-KR"/>
              </w:rPr>
            </w:pPr>
            <w:r w:rsidRPr="001003B9">
              <w:rPr>
                <w:rFonts w:ascii="Arial" w:eastAsia="Batang" w:hAnsi="Arial" w:cs="Arial"/>
                <w:bCs/>
                <w:lang w:eastAsia="ko-KR"/>
              </w:rPr>
              <w:t>Análisis inicial (8 parámetros)</w:t>
            </w:r>
          </w:p>
        </w:tc>
        <w:tc>
          <w:tcPr>
            <w:tcW w:w="1574" w:type="dxa"/>
            <w:tcBorders>
              <w:top w:val="single" w:sz="4" w:space="0" w:color="auto"/>
              <w:left w:val="single" w:sz="4" w:space="0" w:color="auto"/>
              <w:bottom w:val="single" w:sz="4" w:space="0" w:color="auto"/>
              <w:right w:val="single" w:sz="4" w:space="0" w:color="auto"/>
            </w:tcBorders>
            <w:vAlign w:val="center"/>
            <w:hideMark/>
          </w:tcPr>
          <w:p w:rsidR="009E5453" w:rsidRPr="001003B9" w:rsidRDefault="009E5453" w:rsidP="001003B9">
            <w:pPr>
              <w:autoSpaceDE w:val="0"/>
              <w:autoSpaceDN w:val="0"/>
              <w:adjustRightInd w:val="0"/>
              <w:spacing w:line="360" w:lineRule="auto"/>
              <w:jc w:val="center"/>
              <w:rPr>
                <w:rFonts w:ascii="Arial" w:eastAsia="Batang" w:hAnsi="Arial" w:cs="Arial"/>
                <w:bCs/>
                <w:lang w:eastAsia="ko-KR"/>
              </w:rPr>
            </w:pPr>
            <w:r w:rsidRPr="001003B9">
              <w:rPr>
                <w:rFonts w:ascii="Arial" w:eastAsia="Batang" w:hAnsi="Arial" w:cs="Arial"/>
                <w:bCs/>
                <w:lang w:eastAsia="ko-KR"/>
              </w:rPr>
              <w:t>Parámetro</w:t>
            </w:r>
          </w:p>
        </w:tc>
        <w:tc>
          <w:tcPr>
            <w:tcW w:w="1584" w:type="dxa"/>
            <w:tcBorders>
              <w:top w:val="single" w:sz="4" w:space="0" w:color="auto"/>
              <w:left w:val="single" w:sz="4" w:space="0" w:color="auto"/>
              <w:bottom w:val="single" w:sz="4" w:space="0" w:color="auto"/>
              <w:right w:val="single" w:sz="4" w:space="0" w:color="auto"/>
            </w:tcBorders>
            <w:vAlign w:val="center"/>
            <w:hideMark/>
          </w:tcPr>
          <w:p w:rsidR="009E5453" w:rsidRPr="001003B9" w:rsidRDefault="009E5453" w:rsidP="001003B9">
            <w:pPr>
              <w:autoSpaceDE w:val="0"/>
              <w:autoSpaceDN w:val="0"/>
              <w:adjustRightInd w:val="0"/>
              <w:spacing w:line="360" w:lineRule="auto"/>
              <w:jc w:val="center"/>
              <w:rPr>
                <w:rFonts w:ascii="Arial" w:eastAsia="Batang" w:hAnsi="Arial" w:cs="Arial"/>
                <w:bCs/>
                <w:lang w:eastAsia="ko-KR"/>
              </w:rPr>
            </w:pPr>
            <w:r w:rsidRPr="001003B9">
              <w:rPr>
                <w:rFonts w:ascii="Arial" w:eastAsia="Batang" w:hAnsi="Arial" w:cs="Arial"/>
                <w:bCs/>
                <w:lang w:eastAsia="ko-KR"/>
              </w:rPr>
              <w:t>8</w:t>
            </w:r>
          </w:p>
        </w:tc>
        <w:tc>
          <w:tcPr>
            <w:tcW w:w="1663" w:type="dxa"/>
            <w:tcBorders>
              <w:top w:val="single" w:sz="4" w:space="0" w:color="auto"/>
              <w:left w:val="single" w:sz="4" w:space="0" w:color="auto"/>
              <w:bottom w:val="single" w:sz="4" w:space="0" w:color="auto"/>
              <w:right w:val="single" w:sz="4" w:space="0" w:color="auto"/>
            </w:tcBorders>
            <w:vAlign w:val="center"/>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p>
        </w:tc>
      </w:tr>
      <w:tr w:rsidR="009E5453" w:rsidRPr="001003B9" w:rsidTr="00C116D5">
        <w:trPr>
          <w:trHeight w:val="252"/>
          <w:jc w:val="center"/>
        </w:trPr>
        <w:tc>
          <w:tcPr>
            <w:tcW w:w="4732" w:type="dxa"/>
            <w:gridSpan w:val="3"/>
            <w:tcBorders>
              <w:top w:val="single" w:sz="4" w:space="0" w:color="auto"/>
              <w:left w:val="single" w:sz="4" w:space="0" w:color="auto"/>
              <w:bottom w:val="single" w:sz="4" w:space="0" w:color="auto"/>
              <w:right w:val="single" w:sz="4" w:space="0" w:color="auto"/>
            </w:tcBorders>
            <w:hideMark/>
          </w:tcPr>
          <w:p w:rsidR="009E5453" w:rsidRPr="001003B9" w:rsidRDefault="009E5453" w:rsidP="001003B9">
            <w:pPr>
              <w:autoSpaceDE w:val="0"/>
              <w:autoSpaceDN w:val="0"/>
              <w:adjustRightInd w:val="0"/>
              <w:spacing w:line="360" w:lineRule="auto"/>
              <w:jc w:val="center"/>
              <w:rPr>
                <w:rFonts w:ascii="Arial" w:eastAsia="Batang" w:hAnsi="Arial" w:cs="Arial"/>
                <w:b/>
                <w:bCs/>
                <w:lang w:eastAsia="ko-KR"/>
              </w:rPr>
            </w:pPr>
            <w:r w:rsidRPr="001003B9">
              <w:rPr>
                <w:rFonts w:ascii="Arial" w:eastAsia="Batang" w:hAnsi="Arial" w:cs="Arial"/>
                <w:b/>
                <w:bCs/>
                <w:lang w:eastAsia="ko-KR"/>
              </w:rPr>
              <w:t>Total</w:t>
            </w:r>
          </w:p>
        </w:tc>
        <w:tc>
          <w:tcPr>
            <w:tcW w:w="1663" w:type="dxa"/>
            <w:tcBorders>
              <w:top w:val="single" w:sz="4" w:space="0" w:color="auto"/>
              <w:left w:val="single" w:sz="4" w:space="0" w:color="auto"/>
              <w:bottom w:val="single" w:sz="4" w:space="0" w:color="auto"/>
              <w:right w:val="single" w:sz="4" w:space="0" w:color="auto"/>
            </w:tcBorders>
            <w:hideMark/>
          </w:tcPr>
          <w:p w:rsidR="009E5453" w:rsidRPr="001003B9" w:rsidRDefault="009E5453" w:rsidP="001003B9">
            <w:pPr>
              <w:autoSpaceDE w:val="0"/>
              <w:autoSpaceDN w:val="0"/>
              <w:adjustRightInd w:val="0"/>
              <w:spacing w:line="360" w:lineRule="auto"/>
              <w:rPr>
                <w:rFonts w:ascii="Arial" w:eastAsia="Batang" w:hAnsi="Arial" w:cs="Arial"/>
                <w:b/>
                <w:bCs/>
                <w:lang w:eastAsia="ko-KR"/>
              </w:rPr>
            </w:pPr>
            <w:r w:rsidRPr="001003B9">
              <w:rPr>
                <w:rFonts w:ascii="Arial" w:eastAsia="Batang" w:hAnsi="Arial" w:cs="Arial"/>
                <w:b/>
                <w:bCs/>
                <w:lang w:eastAsia="ko-KR"/>
              </w:rPr>
              <w:t>25,000.00</w:t>
            </w:r>
          </w:p>
        </w:tc>
      </w:tr>
    </w:tbl>
    <w:p w:rsidR="009E5453" w:rsidRPr="001003B9" w:rsidRDefault="009E5453" w:rsidP="001003B9">
      <w:pPr>
        <w:autoSpaceDE w:val="0"/>
        <w:autoSpaceDN w:val="0"/>
        <w:adjustRightInd w:val="0"/>
        <w:spacing w:line="360" w:lineRule="auto"/>
        <w:rPr>
          <w:rFonts w:ascii="Arial" w:eastAsia="Batang" w:hAnsi="Arial" w:cs="Arial"/>
          <w:b/>
          <w:bCs/>
          <w:lang w:eastAsia="ko-KR"/>
        </w:rPr>
      </w:pPr>
    </w:p>
    <w:p w:rsidR="009E5453" w:rsidRPr="001003B9" w:rsidRDefault="009E5453" w:rsidP="001003B9">
      <w:pPr>
        <w:pStyle w:val="Textosinformato"/>
        <w:spacing w:line="360" w:lineRule="auto"/>
        <w:jc w:val="both"/>
        <w:rPr>
          <w:rFonts w:ascii="Arial" w:hAnsi="Arial" w:cs="Arial"/>
          <w:b/>
          <w:sz w:val="24"/>
          <w:szCs w:val="24"/>
        </w:rPr>
      </w:pPr>
    </w:p>
    <w:p w:rsidR="009E5453" w:rsidRPr="001003B9" w:rsidRDefault="009E5453" w:rsidP="001003B9">
      <w:pPr>
        <w:pStyle w:val="Textosinformato"/>
        <w:spacing w:line="360" w:lineRule="auto"/>
        <w:jc w:val="both"/>
        <w:rPr>
          <w:rFonts w:ascii="Arial" w:hAnsi="Arial" w:cs="Arial"/>
          <w:b/>
          <w:sz w:val="24"/>
          <w:szCs w:val="24"/>
        </w:rPr>
      </w:pPr>
      <w:r w:rsidRPr="001003B9">
        <w:rPr>
          <w:rFonts w:ascii="Arial" w:hAnsi="Arial" w:cs="Arial"/>
          <w:b/>
          <w:sz w:val="24"/>
          <w:szCs w:val="24"/>
        </w:rPr>
        <w:t>Tipo de tratamiento que se le dará a las aguas residuales antes de su disposición final.</w:t>
      </w:r>
    </w:p>
    <w:p w:rsidR="009E5453" w:rsidRPr="001003B9" w:rsidRDefault="009E5453" w:rsidP="001003B9">
      <w:pPr>
        <w:pStyle w:val="Textosinformato"/>
        <w:spacing w:line="360" w:lineRule="auto"/>
        <w:jc w:val="both"/>
        <w:rPr>
          <w:rFonts w:ascii="Arial" w:hAnsi="Arial" w:cs="Arial"/>
          <w:b/>
          <w:sz w:val="24"/>
          <w:szCs w:val="24"/>
          <w:lang w:val="es-ES"/>
        </w:rPr>
      </w:pPr>
    </w:p>
    <w:p w:rsidR="009E5453" w:rsidRPr="001003B9" w:rsidRDefault="009E5453" w:rsidP="001003B9">
      <w:pPr>
        <w:pStyle w:val="Textosinformato"/>
        <w:spacing w:line="360" w:lineRule="auto"/>
        <w:jc w:val="both"/>
        <w:rPr>
          <w:rFonts w:ascii="Arial" w:hAnsi="Arial" w:cs="Arial"/>
          <w:sz w:val="24"/>
          <w:szCs w:val="24"/>
        </w:rPr>
      </w:pPr>
      <w:r w:rsidRPr="001003B9">
        <w:rPr>
          <w:rFonts w:ascii="Arial" w:hAnsi="Arial" w:cs="Arial"/>
          <w:sz w:val="24"/>
          <w:szCs w:val="24"/>
        </w:rPr>
        <w:t>Las aguas residuales recibirán un tratamiento biológico, mediante una cámara  séptica, post tratamiento se infiltrará al subsuelo mediante pozo filtrante.</w:t>
      </w:r>
    </w:p>
    <w:p w:rsidR="009E5453" w:rsidRPr="00E501F2" w:rsidRDefault="009E5453" w:rsidP="009E5453">
      <w:pPr>
        <w:pStyle w:val="Textosinformato"/>
        <w:jc w:val="center"/>
        <w:rPr>
          <w:rFonts w:ascii="Arial" w:hAnsi="Arial" w:cs="Arial"/>
          <w:sz w:val="24"/>
          <w:szCs w:val="24"/>
        </w:rPr>
      </w:pPr>
      <w:r>
        <w:rPr>
          <w:rFonts w:ascii="Arial" w:hAnsi="Arial" w:cs="Arial"/>
          <w:noProof/>
          <w:sz w:val="24"/>
          <w:szCs w:val="24"/>
          <w:lang w:val="en-US" w:eastAsia="en-US"/>
        </w:rPr>
        <w:drawing>
          <wp:inline distT="0" distB="0" distL="0" distR="0">
            <wp:extent cx="4251325" cy="2517775"/>
            <wp:effectExtent l="19050" t="0" r="0" b="0"/>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20"/>
                    <a:srcRect/>
                    <a:stretch>
                      <a:fillRect/>
                    </a:stretch>
                  </pic:blipFill>
                  <pic:spPr bwMode="auto">
                    <a:xfrm>
                      <a:off x="0" y="0"/>
                      <a:ext cx="4251325" cy="2517775"/>
                    </a:xfrm>
                    <a:prstGeom prst="rect">
                      <a:avLst/>
                    </a:prstGeom>
                    <a:noFill/>
                    <a:ln w="9525">
                      <a:noFill/>
                      <a:miter lim="800000"/>
                      <a:headEnd/>
                      <a:tailEnd/>
                    </a:ln>
                  </pic:spPr>
                </pic:pic>
              </a:graphicData>
            </a:graphic>
          </wp:inline>
        </w:drawing>
      </w:r>
    </w:p>
    <w:p w:rsidR="009E5453" w:rsidRPr="00E501F2" w:rsidRDefault="009E5453" w:rsidP="009E5453">
      <w:pPr>
        <w:pStyle w:val="Epgrafe"/>
        <w:jc w:val="center"/>
        <w:rPr>
          <w:rFonts w:cs="Arial"/>
          <w:szCs w:val="24"/>
        </w:rPr>
      </w:pPr>
      <w:r w:rsidRPr="00E501F2">
        <w:rPr>
          <w:rFonts w:cs="Arial"/>
          <w:szCs w:val="24"/>
        </w:rPr>
        <w:t xml:space="preserve">Figura No. </w:t>
      </w:r>
      <w:r w:rsidR="009D16EC" w:rsidRPr="00E501F2">
        <w:rPr>
          <w:rFonts w:cs="Arial"/>
          <w:szCs w:val="24"/>
        </w:rPr>
        <w:fldChar w:fldCharType="begin"/>
      </w:r>
      <w:r w:rsidRPr="00E501F2">
        <w:rPr>
          <w:rFonts w:cs="Arial"/>
          <w:szCs w:val="24"/>
        </w:rPr>
        <w:instrText xml:space="preserve"> SEQ Figura_No. \* ARABIC </w:instrText>
      </w:r>
      <w:r w:rsidR="009D16EC" w:rsidRPr="00E501F2">
        <w:rPr>
          <w:rFonts w:cs="Arial"/>
          <w:szCs w:val="24"/>
        </w:rPr>
        <w:fldChar w:fldCharType="separate"/>
      </w:r>
      <w:r w:rsidR="00352845">
        <w:rPr>
          <w:rFonts w:cs="Arial"/>
          <w:noProof/>
          <w:szCs w:val="24"/>
        </w:rPr>
        <w:t>1</w:t>
      </w:r>
      <w:r w:rsidR="009D16EC" w:rsidRPr="00E501F2">
        <w:rPr>
          <w:rFonts w:cs="Arial"/>
          <w:szCs w:val="24"/>
        </w:rPr>
        <w:fldChar w:fldCharType="end"/>
      </w:r>
      <w:r w:rsidRPr="00E501F2">
        <w:rPr>
          <w:rFonts w:cs="Arial"/>
          <w:szCs w:val="24"/>
        </w:rPr>
        <w:t>. Cámara Séptica</w:t>
      </w:r>
    </w:p>
    <w:p w:rsidR="009E5453" w:rsidRPr="00E501F2" w:rsidRDefault="009E5453" w:rsidP="009E5453">
      <w:pPr>
        <w:pStyle w:val="Epgrafe"/>
        <w:rPr>
          <w:rFonts w:cs="Arial"/>
          <w:szCs w:val="24"/>
        </w:rPr>
      </w:pPr>
      <w:bookmarkStart w:id="32" w:name="_Toc322308485"/>
      <w:r w:rsidRPr="00E501F2">
        <w:rPr>
          <w:rFonts w:cs="Arial"/>
          <w:szCs w:val="24"/>
        </w:rPr>
        <w:lastRenderedPageBreak/>
        <w:t xml:space="preserve">Tabla No.  </w:t>
      </w:r>
      <w:r>
        <w:rPr>
          <w:rFonts w:cs="Arial"/>
          <w:szCs w:val="24"/>
        </w:rPr>
        <w:t>7</w:t>
      </w:r>
      <w:r w:rsidRPr="00E501F2">
        <w:rPr>
          <w:rFonts w:cs="Arial"/>
          <w:szCs w:val="24"/>
        </w:rPr>
        <w:t>. Subprograma de manejo de aguas residuales</w:t>
      </w:r>
      <w:bookmarkEnd w:id="32"/>
    </w:p>
    <w:p w:rsidR="009E5453" w:rsidRPr="00E501F2" w:rsidRDefault="009E5453" w:rsidP="009E545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0"/>
        <w:gridCol w:w="6966"/>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rPr>
                <w:rFonts w:ascii="Arial" w:hAnsi="Arial" w:cs="Arial"/>
              </w:rPr>
            </w:pPr>
            <w:r w:rsidRPr="00E501F2">
              <w:rPr>
                <w:rFonts w:ascii="Arial" w:hAnsi="Arial" w:cs="Arial"/>
              </w:rPr>
              <w:t>Controlar la calidad de las descargas de agua residual</w:t>
            </w:r>
          </w:p>
          <w:p w:rsidR="009E5453" w:rsidRPr="00E501F2" w:rsidRDefault="009E5453" w:rsidP="00C116D5">
            <w:pPr>
              <w:autoSpaceDE w:val="0"/>
              <w:autoSpaceDN w:val="0"/>
              <w:adjustRightInd w:val="0"/>
              <w:jc w:val="both"/>
              <w:rPr>
                <w:rFonts w:ascii="Arial" w:hAnsi="Arial" w:cs="Arial"/>
                <w:b/>
                <w:bCs/>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jc w:val="both"/>
              <w:rPr>
                <w:rFonts w:ascii="Arial" w:hAnsi="Arial" w:cs="Arial"/>
              </w:rPr>
            </w:pPr>
            <w:r w:rsidRPr="00E501F2">
              <w:rPr>
                <w:rFonts w:ascii="Arial" w:hAnsi="Arial" w:cs="Arial"/>
              </w:rPr>
              <w:t>El 100% del efluente de la cámara séptica cumple con los parámetros  establecidos por la Norma ambiental sobre calidad de aguas subterráneas y descargas al subsuelo de la SEMARN, durante todo el período de operación del sistema.</w:t>
            </w:r>
          </w:p>
          <w:p w:rsidR="009E5453" w:rsidRPr="00E501F2" w:rsidRDefault="009E5453" w:rsidP="00C116D5">
            <w:pPr>
              <w:autoSpaceDE w:val="0"/>
              <w:autoSpaceDN w:val="0"/>
              <w:adjustRightInd w:val="0"/>
              <w:jc w:val="both"/>
              <w:rPr>
                <w:rFonts w:ascii="Arial" w:hAnsi="Arial" w:cs="Arial"/>
                <w:b/>
                <w:bCs/>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9E5453">
            <w:pPr>
              <w:numPr>
                <w:ilvl w:val="0"/>
                <w:numId w:val="23"/>
              </w:numPr>
              <w:autoSpaceDE w:val="0"/>
              <w:autoSpaceDN w:val="0"/>
              <w:adjustRightInd w:val="0"/>
              <w:rPr>
                <w:rFonts w:ascii="Arial" w:hAnsi="Arial" w:cs="Arial"/>
              </w:rPr>
            </w:pPr>
            <w:r w:rsidRPr="00E501F2">
              <w:rPr>
                <w:rFonts w:ascii="Arial" w:hAnsi="Arial" w:cs="Arial"/>
              </w:rPr>
              <w:t>Muestrear periódicamente la calidad del agua del  efluente y del pozo filtrante para realizar la comparación de parámetros.</w:t>
            </w:r>
          </w:p>
          <w:p w:rsidR="009E5453" w:rsidRPr="00E501F2" w:rsidRDefault="009E5453" w:rsidP="009E5453">
            <w:pPr>
              <w:numPr>
                <w:ilvl w:val="0"/>
                <w:numId w:val="23"/>
              </w:numPr>
              <w:autoSpaceDE w:val="0"/>
              <w:autoSpaceDN w:val="0"/>
              <w:adjustRightInd w:val="0"/>
              <w:rPr>
                <w:rFonts w:ascii="Arial" w:hAnsi="Arial" w:cs="Arial"/>
              </w:rPr>
            </w:pPr>
            <w:r w:rsidRPr="00E501F2">
              <w:rPr>
                <w:rFonts w:ascii="Arial" w:hAnsi="Arial" w:cs="Arial"/>
              </w:rPr>
              <w:t>Medir el Caudal del efluente</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DBO, DQO, Coliformes totales y totales, sólidos suspendidos totales,   grasas y aceites  y metales pesados (plomo), pH.</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rPr>
                <w:rFonts w:ascii="Arial" w:hAnsi="Arial" w:cs="Arial"/>
              </w:rPr>
            </w:pPr>
            <w:r w:rsidRPr="00E501F2">
              <w:rPr>
                <w:rFonts w:ascii="Arial" w:hAnsi="Arial" w:cs="Arial"/>
              </w:rPr>
              <w:t>Encargado del Proyecto</w:t>
            </w:r>
          </w:p>
          <w:p w:rsidR="009E5453" w:rsidRPr="00E501F2" w:rsidRDefault="009E5453" w:rsidP="00C116D5">
            <w:pPr>
              <w:autoSpaceDE w:val="0"/>
              <w:autoSpaceDN w:val="0"/>
              <w:adjustRightInd w:val="0"/>
              <w:jc w:val="both"/>
              <w:rPr>
                <w:rFonts w:ascii="Arial" w:hAnsi="Arial" w:cs="Arial"/>
                <w:b/>
                <w:bCs/>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Puntos de muestreo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Efluente de la cámara séptica y pozo filtrante</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Frecuencia de los monitoreos</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Pr>
                <w:rFonts w:ascii="Arial" w:hAnsi="Arial" w:cs="Arial"/>
              </w:rPr>
              <w:t xml:space="preserve">Realizar mediciones anualmente, </w:t>
            </w:r>
            <w:r w:rsidRPr="00E501F2">
              <w:rPr>
                <w:rFonts w:ascii="Arial" w:hAnsi="Arial" w:cs="Arial"/>
              </w:rPr>
              <w:t>según los informes de cumplimientos ambientales (ICA’s).</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Documento generados</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Informe a final del año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
                <w:bCs/>
              </w:rPr>
              <w:t>RD $ 25,000.00</w:t>
            </w:r>
          </w:p>
        </w:tc>
      </w:tr>
    </w:tbl>
    <w:p w:rsidR="009E5453" w:rsidRPr="00E501F2" w:rsidRDefault="009E5453" w:rsidP="009E5453">
      <w:pPr>
        <w:autoSpaceDE w:val="0"/>
        <w:autoSpaceDN w:val="0"/>
        <w:adjustRightInd w:val="0"/>
        <w:rPr>
          <w:rFonts w:ascii="Arial" w:hAnsi="Arial" w:cs="Arial"/>
          <w:b/>
          <w:bCs/>
        </w:rPr>
      </w:pPr>
    </w:p>
    <w:p w:rsidR="009E5453" w:rsidRPr="00E501F2" w:rsidRDefault="009E5453" w:rsidP="009E5453">
      <w:pPr>
        <w:autoSpaceDE w:val="0"/>
        <w:autoSpaceDN w:val="0"/>
        <w:adjustRightInd w:val="0"/>
        <w:rPr>
          <w:rFonts w:ascii="Arial" w:hAnsi="Arial" w:cs="Arial"/>
          <w:b/>
          <w:bCs/>
        </w:rPr>
      </w:pPr>
    </w:p>
    <w:p w:rsidR="009E5453" w:rsidRDefault="009E5453" w:rsidP="009E5453">
      <w:pPr>
        <w:rPr>
          <w:rFonts w:ascii="Arial" w:hAnsi="Arial" w:cs="Arial"/>
          <w:b/>
          <w:bCs/>
        </w:rPr>
      </w:pPr>
      <w:r>
        <w:rPr>
          <w:rFonts w:ascii="Arial" w:hAnsi="Arial" w:cs="Arial"/>
          <w:b/>
          <w:bCs/>
        </w:rPr>
        <w:br w:type="page"/>
      </w:r>
    </w:p>
    <w:p w:rsidR="009E5453" w:rsidRPr="00E501F2" w:rsidRDefault="009E5453" w:rsidP="009E5453">
      <w:pPr>
        <w:autoSpaceDE w:val="0"/>
        <w:autoSpaceDN w:val="0"/>
        <w:adjustRightInd w:val="0"/>
        <w:rPr>
          <w:rFonts w:ascii="Arial" w:hAnsi="Arial" w:cs="Arial"/>
          <w:b/>
          <w:bCs/>
        </w:rPr>
      </w:pPr>
      <w:r w:rsidRPr="00E501F2">
        <w:rPr>
          <w:rFonts w:ascii="Arial" w:hAnsi="Arial" w:cs="Arial"/>
          <w:b/>
          <w:bCs/>
        </w:rPr>
        <w:lastRenderedPageBreak/>
        <w:t>Programa de manejo de la calidad del aire</w:t>
      </w:r>
    </w:p>
    <w:p w:rsidR="009E5453" w:rsidRPr="00E501F2" w:rsidRDefault="009E5453" w:rsidP="009E5453">
      <w:pPr>
        <w:autoSpaceDE w:val="0"/>
        <w:autoSpaceDN w:val="0"/>
        <w:adjustRightInd w:val="0"/>
        <w:rPr>
          <w:rFonts w:ascii="Arial" w:hAnsi="Arial" w:cs="Arial"/>
          <w:b/>
          <w:bCs/>
        </w:rPr>
      </w:pPr>
    </w:p>
    <w:p w:rsidR="009E5453" w:rsidRPr="00E501F2" w:rsidRDefault="009E5453" w:rsidP="009E5453">
      <w:pPr>
        <w:autoSpaceDE w:val="0"/>
        <w:autoSpaceDN w:val="0"/>
        <w:adjustRightInd w:val="0"/>
        <w:rPr>
          <w:rFonts w:ascii="Arial" w:hAnsi="Arial" w:cs="Arial"/>
          <w:b/>
          <w:bCs/>
        </w:rPr>
      </w:pPr>
      <w:r w:rsidRPr="00E501F2">
        <w:rPr>
          <w:rFonts w:ascii="Arial" w:hAnsi="Arial" w:cs="Arial"/>
          <w:b/>
          <w:bCs/>
        </w:rPr>
        <w:t>Subprograma de control de ruido</w:t>
      </w:r>
    </w:p>
    <w:p w:rsidR="009E5453" w:rsidRPr="00E501F2" w:rsidRDefault="009E5453" w:rsidP="009E5453">
      <w:pPr>
        <w:autoSpaceDE w:val="0"/>
        <w:autoSpaceDN w:val="0"/>
        <w:adjustRightInd w:val="0"/>
        <w:rPr>
          <w:rFonts w:ascii="Arial" w:hAnsi="Arial" w:cs="Arial"/>
          <w:b/>
          <w:bCs/>
        </w:rPr>
      </w:pPr>
    </w:p>
    <w:p w:rsidR="009E5453" w:rsidRPr="00E501F2" w:rsidRDefault="009E5453" w:rsidP="009E5453">
      <w:pPr>
        <w:autoSpaceDE w:val="0"/>
        <w:autoSpaceDN w:val="0"/>
        <w:adjustRightInd w:val="0"/>
        <w:jc w:val="both"/>
        <w:rPr>
          <w:rFonts w:ascii="Arial" w:hAnsi="Arial" w:cs="Arial"/>
          <w:b/>
          <w:bCs/>
        </w:rPr>
      </w:pPr>
      <w:r w:rsidRPr="00E501F2">
        <w:rPr>
          <w:rFonts w:ascii="Arial" w:hAnsi="Arial" w:cs="Arial"/>
        </w:rPr>
        <w:t xml:space="preserve">Los ruidos producidos durante las operaciones </w:t>
      </w:r>
      <w:r>
        <w:rPr>
          <w:rFonts w:ascii="Arial" w:hAnsi="Arial" w:cs="Arial"/>
        </w:rPr>
        <w:t>está</w:t>
      </w:r>
      <w:r w:rsidRPr="00E501F2">
        <w:rPr>
          <w:rFonts w:ascii="Arial" w:hAnsi="Arial" w:cs="Arial"/>
        </w:rPr>
        <w:t xml:space="preserve">n provenientes, principalmente, de los </w:t>
      </w:r>
      <w:r>
        <w:rPr>
          <w:rFonts w:ascii="Arial" w:hAnsi="Arial" w:cs="Arial"/>
        </w:rPr>
        <w:t xml:space="preserve">equipos de </w:t>
      </w:r>
      <w:r w:rsidRPr="00E501F2">
        <w:rPr>
          <w:rFonts w:ascii="Arial" w:hAnsi="Arial" w:cs="Arial"/>
        </w:rPr>
        <w:t xml:space="preserve">motor </w:t>
      </w:r>
      <w:r>
        <w:rPr>
          <w:rFonts w:ascii="Arial" w:hAnsi="Arial" w:cs="Arial"/>
        </w:rPr>
        <w:t>en la produccion</w:t>
      </w:r>
      <w:r w:rsidRPr="00E501F2">
        <w:rPr>
          <w:rFonts w:ascii="Arial" w:hAnsi="Arial" w:cs="Arial"/>
        </w:rPr>
        <w:t>. Para controlar los niveles de ruido generados se tomarán una serie de medidas contenidas en este Subprograma.</w:t>
      </w:r>
    </w:p>
    <w:p w:rsidR="009E5453" w:rsidRPr="00E501F2" w:rsidRDefault="009E5453" w:rsidP="009E5453">
      <w:pPr>
        <w:rPr>
          <w:rFonts w:ascii="Arial" w:hAnsi="Arial" w:cs="Arial"/>
          <w:b/>
          <w:bCs/>
        </w:rPr>
      </w:pPr>
    </w:p>
    <w:p w:rsidR="009E5453" w:rsidRPr="00E501F2" w:rsidRDefault="009E5453" w:rsidP="009E5453">
      <w:pPr>
        <w:autoSpaceDE w:val="0"/>
        <w:autoSpaceDN w:val="0"/>
        <w:adjustRightInd w:val="0"/>
        <w:rPr>
          <w:rFonts w:ascii="Arial" w:hAnsi="Arial" w:cs="Arial"/>
          <w:b/>
          <w:bCs/>
        </w:rPr>
      </w:pPr>
    </w:p>
    <w:p w:rsidR="009E5453" w:rsidRPr="00E501F2" w:rsidRDefault="009E5453" w:rsidP="009E5453">
      <w:pPr>
        <w:pStyle w:val="Epgrafe"/>
        <w:rPr>
          <w:rFonts w:cs="Arial"/>
          <w:szCs w:val="24"/>
        </w:rPr>
      </w:pPr>
      <w:bookmarkStart w:id="33" w:name="_Toc322308486"/>
      <w:r w:rsidRPr="00E501F2">
        <w:rPr>
          <w:rFonts w:cs="Arial"/>
          <w:szCs w:val="24"/>
        </w:rPr>
        <w:t xml:space="preserve">Tabla No.  </w:t>
      </w:r>
      <w:r>
        <w:rPr>
          <w:rFonts w:cs="Arial"/>
          <w:szCs w:val="24"/>
        </w:rPr>
        <w:t>8</w:t>
      </w:r>
      <w:r w:rsidRPr="00E501F2">
        <w:rPr>
          <w:rFonts w:cs="Arial"/>
          <w:szCs w:val="24"/>
        </w:rPr>
        <w:t>. Subprograma de control de ruido.  Etapa de operación</w:t>
      </w:r>
      <w:bookmarkEnd w:id="33"/>
    </w:p>
    <w:p w:rsidR="009E5453" w:rsidRPr="00E501F2" w:rsidRDefault="009E5453" w:rsidP="009E545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8"/>
        <w:gridCol w:w="6958"/>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 xml:space="preserve">Controlar los niveles de ruido producidos por las actividades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 xml:space="preserve">Inicio de las operaciones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Continuo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jc w:val="both"/>
              <w:rPr>
                <w:rFonts w:ascii="Arial" w:hAnsi="Arial" w:cs="Arial"/>
                <w:highlight w:val="yellow"/>
              </w:rPr>
            </w:pPr>
          </w:p>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Sonómetro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rPr>
                <w:rFonts w:ascii="Arial" w:hAnsi="Arial" w:cs="Arial"/>
              </w:rPr>
            </w:pPr>
            <w:r w:rsidRPr="00E501F2">
              <w:rPr>
                <w:rFonts w:ascii="Arial" w:hAnsi="Arial" w:cs="Arial"/>
              </w:rPr>
              <w:t>Encargado del Proyecto</w:t>
            </w:r>
          </w:p>
          <w:p w:rsidR="009E5453" w:rsidRPr="00E501F2" w:rsidRDefault="009E5453" w:rsidP="00C116D5">
            <w:pPr>
              <w:autoSpaceDE w:val="0"/>
              <w:autoSpaceDN w:val="0"/>
              <w:adjustRightInd w:val="0"/>
              <w:jc w:val="both"/>
              <w:rPr>
                <w:rFonts w:ascii="Arial" w:hAnsi="Arial" w:cs="Arial"/>
                <w:b/>
                <w:bCs/>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tcPr>
          <w:p w:rsidR="009E5453" w:rsidRPr="00E501F2" w:rsidRDefault="009E5453" w:rsidP="00C116D5">
            <w:pPr>
              <w:autoSpaceDE w:val="0"/>
              <w:autoSpaceDN w:val="0"/>
              <w:adjustRightInd w:val="0"/>
              <w:jc w:val="both"/>
              <w:rPr>
                <w:rFonts w:ascii="Arial" w:hAnsi="Arial" w:cs="Arial"/>
                <w:b/>
              </w:rPr>
            </w:pPr>
            <w:r w:rsidRPr="00E501F2">
              <w:rPr>
                <w:rFonts w:ascii="Arial" w:hAnsi="Arial" w:cs="Arial"/>
              </w:rPr>
              <w:t>Los niveles de ruido medidos se encuentran por debajo de los  estándares ambientales establecido por las Normas sobre protección contra ruido (≤55 Db).</w:t>
            </w:r>
          </w:p>
          <w:p w:rsidR="009E5453" w:rsidRPr="00E501F2" w:rsidRDefault="009E5453" w:rsidP="00C116D5">
            <w:pPr>
              <w:autoSpaceDE w:val="0"/>
              <w:autoSpaceDN w:val="0"/>
              <w:adjustRightInd w:val="0"/>
              <w:jc w:val="both"/>
              <w:rPr>
                <w:rFonts w:ascii="Arial" w:hAnsi="Arial" w:cs="Arial"/>
                <w:b/>
                <w:bCs/>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Niveles de ruidos medidos en el área</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tcPr>
          <w:p w:rsidR="009E5453" w:rsidRDefault="009E5453" w:rsidP="009E5453">
            <w:pPr>
              <w:numPr>
                <w:ilvl w:val="0"/>
                <w:numId w:val="24"/>
              </w:numPr>
              <w:tabs>
                <w:tab w:val="left" w:pos="960"/>
              </w:tabs>
              <w:ind w:right="137"/>
              <w:jc w:val="both"/>
              <w:rPr>
                <w:rFonts w:ascii="Arial" w:hAnsi="Arial" w:cs="Arial"/>
              </w:rPr>
            </w:pPr>
            <w:r>
              <w:rPr>
                <w:rFonts w:ascii="Arial" w:hAnsi="Arial" w:cs="Arial"/>
              </w:rPr>
              <w:t>Mantenimiento de los equipos de produccion</w:t>
            </w:r>
          </w:p>
          <w:p w:rsidR="009E5453" w:rsidRPr="00E501F2" w:rsidRDefault="009E5453" w:rsidP="009E5453">
            <w:pPr>
              <w:numPr>
                <w:ilvl w:val="0"/>
                <w:numId w:val="24"/>
              </w:numPr>
              <w:tabs>
                <w:tab w:val="left" w:pos="960"/>
              </w:tabs>
              <w:ind w:right="137"/>
              <w:jc w:val="both"/>
              <w:rPr>
                <w:rFonts w:ascii="Arial" w:hAnsi="Arial" w:cs="Arial"/>
              </w:rPr>
            </w:pPr>
            <w:r w:rsidRPr="00E501F2">
              <w:rPr>
                <w:rFonts w:ascii="Arial" w:hAnsi="Arial" w:cs="Arial"/>
              </w:rPr>
              <w:t xml:space="preserve">Mantener en buen estado el sistema de escape </w:t>
            </w:r>
            <w:r>
              <w:rPr>
                <w:rFonts w:ascii="Arial" w:hAnsi="Arial" w:cs="Arial"/>
              </w:rPr>
              <w:t>de los montacargas</w:t>
            </w:r>
          </w:p>
          <w:p w:rsidR="009E5453" w:rsidRPr="00E501F2" w:rsidRDefault="009E5453" w:rsidP="009E5453">
            <w:pPr>
              <w:numPr>
                <w:ilvl w:val="0"/>
                <w:numId w:val="24"/>
              </w:numPr>
              <w:autoSpaceDE w:val="0"/>
              <w:autoSpaceDN w:val="0"/>
              <w:adjustRightInd w:val="0"/>
              <w:rPr>
                <w:rFonts w:ascii="Arial" w:hAnsi="Arial" w:cs="Arial"/>
              </w:rPr>
            </w:pPr>
            <w:r w:rsidRPr="00E501F2">
              <w:rPr>
                <w:rFonts w:ascii="Arial" w:hAnsi="Arial" w:cs="Arial"/>
              </w:rPr>
              <w:t>Mediciones de niveles de ruido</w:t>
            </w:r>
          </w:p>
          <w:p w:rsidR="009E5453" w:rsidRPr="00E501F2" w:rsidRDefault="009E5453" w:rsidP="00C116D5">
            <w:pPr>
              <w:autoSpaceDE w:val="0"/>
              <w:autoSpaceDN w:val="0"/>
              <w:adjustRightInd w:val="0"/>
              <w:ind w:left="360"/>
              <w:rPr>
                <w:rFonts w:ascii="Arial" w:hAnsi="Arial" w:cs="Arial"/>
              </w:rPr>
            </w:pP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Monitoreo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rPr>
              <w:t>Hacer mediciones de los niveles de ruidos semestralmente</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RD$ 50,000.00 </w:t>
            </w:r>
          </w:p>
        </w:tc>
      </w:tr>
    </w:tbl>
    <w:p w:rsidR="009E5453" w:rsidRPr="00E501F2" w:rsidRDefault="009E5453" w:rsidP="009E5453">
      <w:pPr>
        <w:autoSpaceDE w:val="0"/>
        <w:autoSpaceDN w:val="0"/>
        <w:adjustRightInd w:val="0"/>
        <w:rPr>
          <w:rFonts w:ascii="Arial" w:hAnsi="Arial" w:cs="Arial"/>
          <w:b/>
          <w:bCs/>
        </w:rPr>
      </w:pPr>
    </w:p>
    <w:p w:rsidR="009E5453" w:rsidRPr="00E501F2" w:rsidRDefault="009E5453" w:rsidP="009E5453">
      <w:pPr>
        <w:rPr>
          <w:rFonts w:ascii="Arial" w:hAnsi="Arial" w:cs="Arial"/>
          <w:b/>
          <w:bCs/>
        </w:rPr>
      </w:pPr>
      <w:r w:rsidRPr="00E501F2">
        <w:rPr>
          <w:rFonts w:ascii="Arial" w:hAnsi="Arial" w:cs="Arial"/>
          <w:b/>
          <w:bCs/>
        </w:rPr>
        <w:br w:type="page"/>
      </w:r>
    </w:p>
    <w:p w:rsidR="009E5453" w:rsidRPr="00E501F2" w:rsidRDefault="009E5453" w:rsidP="009E5453">
      <w:pPr>
        <w:jc w:val="both"/>
        <w:rPr>
          <w:rFonts w:ascii="Arial" w:hAnsi="Arial" w:cs="Arial"/>
          <w:b/>
          <w:bCs/>
        </w:rPr>
      </w:pPr>
      <w:r w:rsidRPr="00E501F2">
        <w:rPr>
          <w:rFonts w:ascii="Arial" w:hAnsi="Arial" w:cs="Arial"/>
          <w:b/>
          <w:bCs/>
        </w:rPr>
        <w:lastRenderedPageBreak/>
        <w:t>Subprograma de manejo de emisiones gaseosas</w:t>
      </w:r>
    </w:p>
    <w:p w:rsidR="009E5453" w:rsidRPr="00E501F2" w:rsidRDefault="009E5453" w:rsidP="009E5453">
      <w:pPr>
        <w:jc w:val="both"/>
        <w:rPr>
          <w:rFonts w:ascii="Arial" w:hAnsi="Arial" w:cs="Arial"/>
          <w:b/>
          <w:bCs/>
        </w:rPr>
      </w:pPr>
    </w:p>
    <w:p w:rsidR="009E5453" w:rsidRDefault="009E5453" w:rsidP="009E5453">
      <w:pPr>
        <w:ind w:right="144"/>
        <w:jc w:val="both"/>
        <w:rPr>
          <w:rFonts w:ascii="Arial" w:hAnsi="Arial" w:cs="Arial"/>
        </w:rPr>
      </w:pPr>
      <w:r w:rsidRPr="00E501F2">
        <w:rPr>
          <w:rFonts w:ascii="Arial" w:hAnsi="Arial" w:cs="Arial"/>
        </w:rPr>
        <w:t xml:space="preserve">Las fuentes de emisiones a la atmósfera estarán  constituidas por  el monóxido de carbono desprendido por los </w:t>
      </w:r>
      <w:r>
        <w:rPr>
          <w:rFonts w:ascii="Arial" w:hAnsi="Arial" w:cs="Arial"/>
        </w:rPr>
        <w:t>montacargas (se utilizan los montargas en momento de recibir o despachar una carga, pero en su mayor parte se realiza a mano la carga o descarga, son materiales ligeros.</w:t>
      </w:r>
    </w:p>
    <w:p w:rsidR="009E5453" w:rsidRPr="00E501F2" w:rsidRDefault="009E5453" w:rsidP="009E5453">
      <w:pPr>
        <w:ind w:right="144"/>
        <w:jc w:val="both"/>
        <w:rPr>
          <w:rFonts w:ascii="Arial" w:hAnsi="Arial" w:cs="Arial"/>
        </w:rPr>
      </w:pPr>
    </w:p>
    <w:p w:rsidR="009E5453" w:rsidRPr="00E501F2" w:rsidRDefault="009E5453" w:rsidP="009E5453">
      <w:pPr>
        <w:ind w:right="144"/>
        <w:jc w:val="both"/>
        <w:rPr>
          <w:rFonts w:ascii="Arial" w:hAnsi="Arial" w:cs="Arial"/>
        </w:rPr>
      </w:pPr>
      <w:r w:rsidRPr="00E501F2">
        <w:rPr>
          <w:rFonts w:ascii="Arial" w:hAnsi="Arial" w:cs="Arial"/>
        </w:rPr>
        <w:t>Se cumplirá a cabalidad las Normas Ambientales de Calidad del Aire y Control de Emisiones, para fuentes móviles y fijas de la Secretaría de Estado de Medio Ambiente y Recursos Naturales.</w:t>
      </w:r>
    </w:p>
    <w:p w:rsidR="009E5453" w:rsidRPr="00E501F2" w:rsidRDefault="009E5453" w:rsidP="009E5453">
      <w:pPr>
        <w:ind w:right="144"/>
        <w:jc w:val="both"/>
        <w:rPr>
          <w:rFonts w:ascii="Arial" w:hAnsi="Arial" w:cs="Arial"/>
        </w:rPr>
      </w:pPr>
    </w:p>
    <w:p w:rsidR="009E5453" w:rsidRPr="00E501F2" w:rsidRDefault="009E5453" w:rsidP="009E5453">
      <w:pPr>
        <w:pStyle w:val="Epgrafe"/>
        <w:rPr>
          <w:rFonts w:cs="Arial"/>
          <w:szCs w:val="24"/>
          <w:lang w:val="es-DO"/>
        </w:rPr>
      </w:pPr>
      <w:bookmarkStart w:id="34" w:name="_Toc322308487"/>
      <w:r w:rsidRPr="00E501F2">
        <w:rPr>
          <w:rFonts w:cs="Arial"/>
          <w:szCs w:val="24"/>
        </w:rPr>
        <w:t xml:space="preserve">Tabla No.  </w:t>
      </w:r>
      <w:r>
        <w:rPr>
          <w:rFonts w:cs="Arial"/>
          <w:szCs w:val="24"/>
        </w:rPr>
        <w:t>9</w:t>
      </w:r>
      <w:r w:rsidRPr="00E501F2">
        <w:rPr>
          <w:rFonts w:cs="Arial"/>
          <w:szCs w:val="24"/>
        </w:rPr>
        <w:t xml:space="preserve">. </w:t>
      </w:r>
      <w:r w:rsidRPr="00E501F2">
        <w:rPr>
          <w:rFonts w:cs="Arial"/>
          <w:szCs w:val="24"/>
          <w:lang w:val="es-DO"/>
        </w:rPr>
        <w:t>Subprograma de control de emisiones gaseosas</w:t>
      </w:r>
      <w:bookmarkEnd w:id="34"/>
    </w:p>
    <w:p w:rsidR="009E5453" w:rsidRPr="00E501F2" w:rsidRDefault="009E5453" w:rsidP="009E545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44"/>
        <w:gridCol w:w="6812"/>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 xml:space="preserve">Controlar las emisiones de gases producidas por los </w:t>
            </w:r>
            <w:r>
              <w:rPr>
                <w:rFonts w:ascii="Arial" w:hAnsi="Arial" w:cs="Arial"/>
                <w:bCs/>
              </w:rPr>
              <w:t xml:space="preserve">montacargas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Puesta en servicio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Continuo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Equipos medidores de gases</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Encargado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Los niveles de gases medidos no sobrepasen los límites permisibles de la Norma de emisiones de gases de fuentes fijas y móviles.</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CO, CO</w:t>
            </w:r>
            <w:r w:rsidRPr="00E501F2">
              <w:rPr>
                <w:rFonts w:ascii="Arial" w:hAnsi="Arial" w:cs="Arial"/>
                <w:bCs/>
                <w:vertAlign w:val="subscript"/>
              </w:rPr>
              <w:t>2</w:t>
            </w:r>
            <w:r w:rsidRPr="00E501F2">
              <w:rPr>
                <w:rFonts w:ascii="Arial" w:hAnsi="Arial" w:cs="Arial"/>
                <w:bCs/>
              </w:rPr>
              <w:t>, NO</w:t>
            </w:r>
            <w:r w:rsidRPr="00E501F2">
              <w:rPr>
                <w:rFonts w:ascii="Arial" w:hAnsi="Arial" w:cs="Arial"/>
                <w:bCs/>
                <w:vertAlign w:val="subscript"/>
              </w:rPr>
              <w:t>x</w:t>
            </w:r>
            <w:r w:rsidRPr="00E501F2">
              <w:rPr>
                <w:rFonts w:ascii="Arial" w:hAnsi="Arial" w:cs="Arial"/>
                <w:bCs/>
              </w:rPr>
              <w:t>, SO</w:t>
            </w:r>
            <w:r w:rsidRPr="00E501F2">
              <w:rPr>
                <w:rFonts w:ascii="Arial" w:hAnsi="Arial" w:cs="Arial"/>
                <w:bCs/>
                <w:vertAlign w:val="subscript"/>
              </w:rPr>
              <w:t>2</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Default="009E5453" w:rsidP="00C116D5">
            <w:pPr>
              <w:autoSpaceDE w:val="0"/>
              <w:autoSpaceDN w:val="0"/>
              <w:adjustRightInd w:val="0"/>
              <w:ind w:left="360" w:hanging="360"/>
              <w:rPr>
                <w:rFonts w:ascii="Arial" w:hAnsi="Arial" w:cs="Arial"/>
              </w:rPr>
            </w:pPr>
            <w:r w:rsidRPr="00E501F2">
              <w:rPr>
                <w:rFonts w:ascii="Arial" w:hAnsi="Arial" w:cs="Arial"/>
              </w:rPr>
              <w:t xml:space="preserve">Medir concentraciones de los gases </w:t>
            </w:r>
            <w:r>
              <w:rPr>
                <w:rFonts w:ascii="Arial" w:hAnsi="Arial" w:cs="Arial"/>
              </w:rPr>
              <w:t>de los montacargas</w:t>
            </w:r>
          </w:p>
          <w:p w:rsidR="009E5453" w:rsidRPr="00E501F2" w:rsidRDefault="009E5453" w:rsidP="00C116D5">
            <w:pPr>
              <w:autoSpaceDE w:val="0"/>
              <w:autoSpaceDN w:val="0"/>
              <w:adjustRightInd w:val="0"/>
              <w:ind w:left="360" w:hanging="360"/>
              <w:rPr>
                <w:rFonts w:ascii="Arial" w:hAnsi="Arial" w:cs="Arial"/>
              </w:rPr>
            </w:pPr>
            <w:r>
              <w:rPr>
                <w:rFonts w:ascii="Arial" w:hAnsi="Arial" w:cs="Arial"/>
              </w:rPr>
              <w:t>,</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Anual</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RD$50,000.00  </w:t>
            </w:r>
          </w:p>
        </w:tc>
      </w:tr>
    </w:tbl>
    <w:p w:rsidR="009E5453" w:rsidRPr="00E501F2" w:rsidRDefault="009E5453" w:rsidP="009E5453">
      <w:pPr>
        <w:autoSpaceDE w:val="0"/>
        <w:autoSpaceDN w:val="0"/>
        <w:adjustRightInd w:val="0"/>
        <w:jc w:val="both"/>
        <w:rPr>
          <w:rFonts w:ascii="Arial" w:hAnsi="Arial" w:cs="Arial"/>
        </w:rPr>
      </w:pPr>
    </w:p>
    <w:p w:rsidR="009E5453" w:rsidRPr="00E501F2" w:rsidRDefault="009E5453" w:rsidP="009E5453">
      <w:pPr>
        <w:autoSpaceDE w:val="0"/>
        <w:autoSpaceDN w:val="0"/>
        <w:adjustRightInd w:val="0"/>
        <w:jc w:val="both"/>
        <w:rPr>
          <w:rFonts w:ascii="Arial" w:hAnsi="Arial" w:cs="Arial"/>
          <w:b/>
        </w:rPr>
      </w:pPr>
    </w:p>
    <w:p w:rsidR="009E5453" w:rsidRDefault="009E5453" w:rsidP="009E5453">
      <w:pPr>
        <w:rPr>
          <w:rFonts w:ascii="Arial" w:hAnsi="Arial" w:cs="Arial"/>
          <w:b/>
        </w:rPr>
      </w:pPr>
      <w:r>
        <w:rPr>
          <w:rFonts w:ascii="Arial" w:hAnsi="Arial" w:cs="Arial"/>
          <w:b/>
        </w:rPr>
        <w:br w:type="page"/>
      </w:r>
    </w:p>
    <w:p w:rsidR="009E5453" w:rsidRPr="00E501F2" w:rsidRDefault="009E5453" w:rsidP="009E5453">
      <w:pPr>
        <w:autoSpaceDE w:val="0"/>
        <w:autoSpaceDN w:val="0"/>
        <w:adjustRightInd w:val="0"/>
        <w:jc w:val="both"/>
        <w:rPr>
          <w:rFonts w:ascii="Arial" w:hAnsi="Arial" w:cs="Arial"/>
          <w:b/>
        </w:rPr>
      </w:pPr>
      <w:r w:rsidRPr="00E501F2">
        <w:rPr>
          <w:rFonts w:ascii="Arial" w:hAnsi="Arial" w:cs="Arial"/>
          <w:b/>
        </w:rPr>
        <w:lastRenderedPageBreak/>
        <w:t>B) Componente socioeconómico</w:t>
      </w:r>
    </w:p>
    <w:p w:rsidR="009E5453" w:rsidRPr="00E501F2" w:rsidRDefault="009E5453" w:rsidP="009E5453">
      <w:pPr>
        <w:autoSpaceDE w:val="0"/>
        <w:autoSpaceDN w:val="0"/>
        <w:adjustRightInd w:val="0"/>
        <w:jc w:val="both"/>
        <w:rPr>
          <w:rFonts w:ascii="Arial" w:hAnsi="Arial" w:cs="Arial"/>
          <w:b/>
        </w:rPr>
      </w:pPr>
    </w:p>
    <w:p w:rsidR="009E5453" w:rsidRPr="00E501F2" w:rsidRDefault="009E5453" w:rsidP="009E5453">
      <w:pPr>
        <w:autoSpaceDE w:val="0"/>
        <w:autoSpaceDN w:val="0"/>
        <w:adjustRightInd w:val="0"/>
        <w:jc w:val="both"/>
        <w:rPr>
          <w:rFonts w:ascii="Arial" w:hAnsi="Arial" w:cs="Arial"/>
          <w:b/>
        </w:rPr>
      </w:pPr>
      <w:r w:rsidRPr="00E501F2">
        <w:rPr>
          <w:rFonts w:ascii="Arial" w:hAnsi="Arial" w:cs="Arial"/>
          <w:b/>
        </w:rPr>
        <w:t>Programa de seguridad y capacitación</w:t>
      </w:r>
    </w:p>
    <w:p w:rsidR="009E5453" w:rsidRPr="00E501F2" w:rsidRDefault="009E5453" w:rsidP="009E5453">
      <w:pPr>
        <w:jc w:val="both"/>
        <w:rPr>
          <w:rFonts w:ascii="Arial" w:hAnsi="Arial" w:cs="Arial"/>
        </w:rPr>
      </w:pPr>
      <w:r w:rsidRPr="00E501F2">
        <w:rPr>
          <w:rFonts w:ascii="Arial" w:hAnsi="Arial" w:cs="Arial"/>
        </w:rPr>
        <w:t>El aspecto de seguridad es muy importante en el desarrollo de las actividades cotidianas de la empresa.  Las medidas de control y prevención de accidentes tienen por finalidad permitir la intervención eficaz en los sucesos que alteren el desarrollo normal de las actividades de la empresa,  en tanto puedan causar daños a la vida, a la salud humana o al medio ambiente, con tal motivo se presentan una serie de medidas tendentes a minimizar la probabilidad de ocurrencia de accidentes tanto de carácter ambiental como laboral.</w:t>
      </w:r>
    </w:p>
    <w:p w:rsidR="009E5453" w:rsidRPr="00E501F2" w:rsidRDefault="009E5453" w:rsidP="009E5453">
      <w:pPr>
        <w:autoSpaceDE w:val="0"/>
        <w:autoSpaceDN w:val="0"/>
        <w:adjustRightInd w:val="0"/>
        <w:jc w:val="both"/>
        <w:rPr>
          <w:rFonts w:ascii="Arial" w:hAnsi="Arial" w:cs="Arial"/>
          <w:b/>
        </w:rPr>
      </w:pPr>
    </w:p>
    <w:p w:rsidR="009E5453" w:rsidRPr="00E501F2" w:rsidRDefault="009E5453" w:rsidP="009E5453">
      <w:pPr>
        <w:jc w:val="both"/>
        <w:rPr>
          <w:rFonts w:ascii="Arial" w:hAnsi="Arial" w:cs="Arial"/>
        </w:rPr>
      </w:pPr>
      <w:r w:rsidRPr="00E501F2">
        <w:rPr>
          <w:rFonts w:ascii="Arial" w:hAnsi="Arial" w:cs="Arial"/>
        </w:rPr>
        <w:t xml:space="preserve">Asimismo para alcanzar los niveles de seguridad adecuados es imprescindible ejecutar un programa de capacitación en aspectos de seguridad laboral y ambiental.  La capacitación  ambiental forma parte del compromiso de la empresa por instaurar una cultura organizacional sobre la responsabilidad ambiental de la misma. </w:t>
      </w:r>
    </w:p>
    <w:p w:rsidR="009E5453" w:rsidRPr="00E501F2" w:rsidRDefault="009E5453" w:rsidP="009E5453">
      <w:pPr>
        <w:autoSpaceDE w:val="0"/>
        <w:autoSpaceDN w:val="0"/>
        <w:adjustRightInd w:val="0"/>
        <w:jc w:val="both"/>
        <w:rPr>
          <w:rFonts w:ascii="Arial" w:hAnsi="Arial" w:cs="Arial"/>
          <w:b/>
        </w:rPr>
      </w:pPr>
      <w:bookmarkStart w:id="35" w:name="_Toc322308489"/>
    </w:p>
    <w:p w:rsidR="009E5453" w:rsidRPr="00E501F2" w:rsidRDefault="009E5453" w:rsidP="009E5453">
      <w:pPr>
        <w:pStyle w:val="Epgrafe"/>
        <w:rPr>
          <w:rFonts w:cs="Arial"/>
          <w:szCs w:val="24"/>
        </w:rPr>
      </w:pPr>
      <w:r w:rsidRPr="00E501F2">
        <w:rPr>
          <w:rFonts w:cs="Arial"/>
          <w:szCs w:val="24"/>
        </w:rPr>
        <w:t xml:space="preserve">Tabla No.  </w:t>
      </w:r>
      <w:r>
        <w:rPr>
          <w:rFonts w:cs="Arial"/>
          <w:szCs w:val="24"/>
        </w:rPr>
        <w:t>12</w:t>
      </w:r>
      <w:r w:rsidRPr="00E501F2">
        <w:rPr>
          <w:rFonts w:cs="Arial"/>
          <w:szCs w:val="24"/>
        </w:rPr>
        <w:t>. Subprograma de seguridad ambiental y laboral</w:t>
      </w:r>
      <w:bookmarkEnd w:id="3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07"/>
        <w:gridCol w:w="6949"/>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Implementar las medidas de seguridad ambiental y laboral en las operaciones, con la finalidad de evitar la ocurrencia de accidentes y garantizar el buen desempeño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Puesta en servicio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Continuo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Extintores, señalización, equipos de primeros auxilios, manuales de seguridad, detectores de humo, alarmas, etc.</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Enc.  de seguridad y encargado de mantenimiento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No ocurrencia de accidentes y lesiones graves durante los primeros seis meses de operación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Equipos calibrados y en buen funcionamiento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ind w:left="360" w:hanging="360"/>
              <w:rPr>
                <w:rFonts w:ascii="Arial" w:hAnsi="Arial" w:cs="Arial"/>
              </w:rPr>
            </w:pPr>
            <w:r w:rsidRPr="00E501F2">
              <w:rPr>
                <w:rFonts w:ascii="Arial" w:hAnsi="Arial" w:cs="Arial"/>
              </w:rPr>
              <w:t>Revisión y calibración de los equipos de seguridad</w:t>
            </w:r>
          </w:p>
          <w:p w:rsidR="009E5453" w:rsidRPr="00E501F2" w:rsidRDefault="009E5453" w:rsidP="00C116D5">
            <w:pPr>
              <w:autoSpaceDE w:val="0"/>
              <w:autoSpaceDN w:val="0"/>
              <w:adjustRightInd w:val="0"/>
              <w:ind w:left="360" w:hanging="360"/>
              <w:rPr>
                <w:rFonts w:ascii="Arial" w:hAnsi="Arial" w:cs="Arial"/>
              </w:rPr>
            </w:pPr>
            <w:r w:rsidRPr="00E501F2">
              <w:rPr>
                <w:rFonts w:ascii="Arial" w:hAnsi="Arial" w:cs="Arial"/>
              </w:rPr>
              <w:t>Instalación de equipos y señales de seguridad</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Mensual</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RD$ 50,000.00</w:t>
            </w:r>
          </w:p>
        </w:tc>
      </w:tr>
    </w:tbl>
    <w:p w:rsidR="009E5453" w:rsidRPr="00E501F2" w:rsidRDefault="009E5453" w:rsidP="009E5453">
      <w:pPr>
        <w:autoSpaceDE w:val="0"/>
        <w:autoSpaceDN w:val="0"/>
        <w:adjustRightInd w:val="0"/>
        <w:jc w:val="both"/>
        <w:rPr>
          <w:rFonts w:ascii="Arial" w:hAnsi="Arial" w:cs="Arial"/>
        </w:rPr>
      </w:pPr>
    </w:p>
    <w:p w:rsidR="009E5453" w:rsidRPr="00E501F2" w:rsidRDefault="009E5453" w:rsidP="009E5453">
      <w:pPr>
        <w:rPr>
          <w:rFonts w:ascii="Arial" w:hAnsi="Arial" w:cs="Arial"/>
        </w:rPr>
      </w:pPr>
      <w:r w:rsidRPr="00E501F2">
        <w:rPr>
          <w:rFonts w:ascii="Arial" w:hAnsi="Arial" w:cs="Arial"/>
        </w:rPr>
        <w:br w:type="page"/>
      </w:r>
    </w:p>
    <w:p w:rsidR="009E5453" w:rsidRPr="00E501F2" w:rsidRDefault="009E5453" w:rsidP="009E5453">
      <w:pPr>
        <w:autoSpaceDE w:val="0"/>
        <w:autoSpaceDN w:val="0"/>
        <w:adjustRightInd w:val="0"/>
        <w:jc w:val="both"/>
        <w:rPr>
          <w:rFonts w:ascii="Arial" w:hAnsi="Arial" w:cs="Arial"/>
        </w:rPr>
      </w:pPr>
    </w:p>
    <w:p w:rsidR="009E5453" w:rsidRPr="00E501F2" w:rsidRDefault="009E5453" w:rsidP="009E5453">
      <w:pPr>
        <w:pStyle w:val="Epgrafe"/>
        <w:rPr>
          <w:rFonts w:cs="Arial"/>
          <w:szCs w:val="24"/>
        </w:rPr>
      </w:pPr>
      <w:bookmarkStart w:id="36" w:name="_Toc322308490"/>
      <w:r w:rsidRPr="00E501F2">
        <w:rPr>
          <w:rFonts w:cs="Arial"/>
          <w:szCs w:val="24"/>
        </w:rPr>
        <w:t xml:space="preserve">Tabla No.  </w:t>
      </w:r>
      <w:r>
        <w:rPr>
          <w:rFonts w:cs="Arial"/>
          <w:szCs w:val="24"/>
        </w:rPr>
        <w:t>13</w:t>
      </w:r>
      <w:r w:rsidRPr="00E501F2">
        <w:rPr>
          <w:rFonts w:cs="Arial"/>
          <w:szCs w:val="24"/>
        </w:rPr>
        <w:t>. Subprograma de capacitación</w:t>
      </w:r>
      <w:bookmarkEnd w:id="36"/>
    </w:p>
    <w:p w:rsidR="009E5453" w:rsidRPr="00E501F2" w:rsidRDefault="009E5453" w:rsidP="009E545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61"/>
        <w:gridCol w:w="6795"/>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 xml:space="preserve">Adiestrar al personal que laborará en las instalaciones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Puesta en servicio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Continuo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 xml:space="preserve">Expertos en temas de seguridad, Manuales de seguridad,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Encargado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Los empleados muestran destrezas en los principales aspectos de seguridad ambiental y laboral</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Cantidad de empleados entrenados</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ind w:left="360" w:hanging="360"/>
              <w:rPr>
                <w:rFonts w:ascii="Arial" w:hAnsi="Arial" w:cs="Arial"/>
              </w:rPr>
            </w:pPr>
            <w:r w:rsidRPr="00E501F2">
              <w:rPr>
                <w:rFonts w:ascii="Arial" w:hAnsi="Arial" w:cs="Arial"/>
              </w:rPr>
              <w:t xml:space="preserve">Impartir cursos de higiene y seguridad ambiental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Cursos básicos, anuales y cursos de actualización, semestrales. Cursos complementarios cada vez que entre nuevo personal.</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RD$ 25,000.00</w:t>
            </w:r>
          </w:p>
        </w:tc>
      </w:tr>
    </w:tbl>
    <w:p w:rsidR="009E5453" w:rsidRDefault="009E5453" w:rsidP="009E5453">
      <w:pPr>
        <w:pStyle w:val="Ttulo3"/>
        <w:rPr>
          <w:rFonts w:ascii="Arial" w:hAnsi="Arial" w:cs="Arial"/>
        </w:rPr>
      </w:pPr>
      <w:bookmarkStart w:id="37" w:name="_Toc330924332"/>
      <w:bookmarkStart w:id="38" w:name="_Toc244055965"/>
      <w:bookmarkStart w:id="39" w:name="_Toc32936866"/>
      <w:bookmarkStart w:id="40" w:name="_Toc32936987"/>
    </w:p>
    <w:p w:rsidR="009E5453" w:rsidRDefault="009E5453" w:rsidP="009E5453">
      <w:pPr>
        <w:rPr>
          <w:color w:val="4F81BD"/>
        </w:rPr>
      </w:pPr>
      <w:r>
        <w:br w:type="page"/>
      </w:r>
    </w:p>
    <w:p w:rsidR="009E5453" w:rsidRPr="00E501F2" w:rsidRDefault="009E5453" w:rsidP="009E5453">
      <w:pPr>
        <w:pStyle w:val="Ttulo3"/>
        <w:rPr>
          <w:rFonts w:ascii="Arial" w:hAnsi="Arial" w:cs="Arial"/>
        </w:rPr>
      </w:pPr>
      <w:r w:rsidRPr="00E501F2">
        <w:rPr>
          <w:rFonts w:ascii="Arial" w:hAnsi="Arial" w:cs="Arial"/>
        </w:rPr>
        <w:lastRenderedPageBreak/>
        <w:t>Programa de monitoreo  y supervisión general de los programas</w:t>
      </w:r>
      <w:bookmarkEnd w:id="37"/>
      <w:bookmarkEnd w:id="38"/>
      <w:bookmarkEnd w:id="39"/>
      <w:bookmarkEnd w:id="40"/>
    </w:p>
    <w:p w:rsidR="009E5453" w:rsidRPr="00E501F2" w:rsidRDefault="009E5453" w:rsidP="009E5453">
      <w:pPr>
        <w:autoSpaceDE w:val="0"/>
        <w:autoSpaceDN w:val="0"/>
        <w:adjustRightInd w:val="0"/>
        <w:jc w:val="both"/>
        <w:rPr>
          <w:rFonts w:ascii="Arial" w:hAnsi="Arial" w:cs="Arial"/>
          <w:b/>
        </w:rPr>
      </w:pPr>
    </w:p>
    <w:p w:rsidR="009E5453" w:rsidRPr="00E501F2" w:rsidRDefault="009E5453" w:rsidP="009E5453">
      <w:pPr>
        <w:jc w:val="both"/>
        <w:rPr>
          <w:rFonts w:ascii="Arial" w:hAnsi="Arial" w:cs="Arial"/>
        </w:rPr>
      </w:pPr>
      <w:r w:rsidRPr="00E501F2">
        <w:rPr>
          <w:rFonts w:ascii="Arial" w:hAnsi="Arial" w:cs="Arial"/>
        </w:rPr>
        <w:t xml:space="preserve">Las actividades de este programa están encaminadas a darle seguimiento y verificar el funcionamiento de todos los programas definidos en el PMAA en ambas fases.   </w:t>
      </w:r>
    </w:p>
    <w:p w:rsidR="009E5453" w:rsidRPr="00E501F2" w:rsidRDefault="009E5453" w:rsidP="009E5453">
      <w:pPr>
        <w:autoSpaceDE w:val="0"/>
        <w:autoSpaceDN w:val="0"/>
        <w:adjustRightInd w:val="0"/>
        <w:jc w:val="both"/>
        <w:rPr>
          <w:rFonts w:ascii="Arial" w:hAnsi="Arial" w:cs="Arial"/>
          <w:b/>
        </w:rPr>
      </w:pPr>
    </w:p>
    <w:p w:rsidR="009E5453" w:rsidRPr="00E501F2" w:rsidRDefault="009E5453" w:rsidP="009E5453">
      <w:pPr>
        <w:pStyle w:val="Epgrafe"/>
        <w:rPr>
          <w:rFonts w:cs="Arial"/>
          <w:szCs w:val="24"/>
        </w:rPr>
      </w:pPr>
      <w:bookmarkStart w:id="41" w:name="_Toc322308491"/>
      <w:r w:rsidRPr="00E501F2">
        <w:rPr>
          <w:rFonts w:cs="Arial"/>
          <w:szCs w:val="24"/>
        </w:rPr>
        <w:t xml:space="preserve">Tabla No.  </w:t>
      </w:r>
      <w:r>
        <w:rPr>
          <w:rFonts w:cs="Arial"/>
          <w:szCs w:val="24"/>
        </w:rPr>
        <w:t>14</w:t>
      </w:r>
      <w:r w:rsidRPr="00E501F2">
        <w:rPr>
          <w:rFonts w:cs="Arial"/>
          <w:szCs w:val="24"/>
        </w:rPr>
        <w:t>. Programa de monitoreo  y supervisión de los programas.</w:t>
      </w:r>
      <w:bookmarkEnd w:id="41"/>
    </w:p>
    <w:p w:rsidR="009E5453" w:rsidRPr="00E501F2" w:rsidRDefault="009E5453" w:rsidP="009E5453">
      <w:pPr>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21"/>
        <w:gridCol w:w="6635"/>
      </w:tblGrid>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Objetivo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Dar seguimiento al cumplimiento de todos los programas establecidos por el PMAA</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Inicio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Inicio de la etapa de construcción</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Término</w:t>
            </w:r>
          </w:p>
        </w:tc>
        <w:tc>
          <w:tcPr>
            <w:tcW w:w="0" w:type="auto"/>
            <w:tcBorders>
              <w:top w:val="single" w:sz="4" w:space="0" w:color="auto"/>
              <w:left w:val="single" w:sz="4" w:space="0" w:color="auto"/>
              <w:bottom w:val="single" w:sz="4" w:space="0" w:color="auto"/>
              <w:right w:val="single" w:sz="4" w:space="0" w:color="auto"/>
            </w:tcBorders>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Continuo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Equipos necesarios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 xml:space="preserve">Supervisor ambiental, que tenga conocimientos de higiene y seguridad ocupacional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Responsable</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Encargado Ambiental del proyecto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Indicador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 xml:space="preserve">Todos los programas del PMAA se están llevando a cabo con la eficiencia y frecuencia establecidas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Parámetros a monitorear</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Funcionamiento de los Programas y Subprogramas de Manejo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 xml:space="preserve">Actividades a realizar </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ind w:left="360" w:hanging="360"/>
              <w:rPr>
                <w:rFonts w:ascii="Arial" w:hAnsi="Arial" w:cs="Arial"/>
              </w:rPr>
            </w:pPr>
            <w:r w:rsidRPr="00E501F2">
              <w:rPr>
                <w:rFonts w:ascii="Arial" w:hAnsi="Arial" w:cs="Arial"/>
              </w:rPr>
              <w:t>Monitoreo y supervisión de todos los programas del PMAA</w:t>
            </w:r>
          </w:p>
          <w:p w:rsidR="009E5453" w:rsidRPr="00E501F2" w:rsidRDefault="009E5453" w:rsidP="00C116D5">
            <w:pPr>
              <w:autoSpaceDE w:val="0"/>
              <w:autoSpaceDN w:val="0"/>
              <w:adjustRightInd w:val="0"/>
              <w:ind w:left="360" w:hanging="360"/>
              <w:rPr>
                <w:rFonts w:ascii="Arial" w:hAnsi="Arial" w:cs="Arial"/>
              </w:rPr>
            </w:pPr>
            <w:r w:rsidRPr="00E501F2">
              <w:rPr>
                <w:rFonts w:ascii="Arial" w:hAnsi="Arial" w:cs="Arial"/>
              </w:rPr>
              <w:t xml:space="preserve">Elaboración de informes de seguimiento </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Frecuencia monitoreo</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Según requerimiento</w:t>
            </w:r>
          </w:p>
        </w:tc>
      </w:tr>
      <w:tr w:rsidR="009E5453" w:rsidRPr="00E501F2" w:rsidTr="00C116D5">
        <w:tc>
          <w:tcPr>
            <w:tcW w:w="0" w:type="auto"/>
            <w:tcBorders>
              <w:top w:val="single" w:sz="4" w:space="0" w:color="auto"/>
              <w:left w:val="single" w:sz="4" w:space="0" w:color="auto"/>
              <w:bottom w:val="single" w:sz="4" w:space="0" w:color="auto"/>
              <w:right w:val="single" w:sz="4" w:space="0" w:color="auto"/>
            </w:tcBorders>
            <w:shd w:val="clear" w:color="auto" w:fill="C2D69B"/>
            <w:hideMark/>
          </w:tcPr>
          <w:p w:rsidR="009E5453" w:rsidRPr="00E501F2" w:rsidRDefault="009E5453" w:rsidP="00C116D5">
            <w:pPr>
              <w:autoSpaceDE w:val="0"/>
              <w:autoSpaceDN w:val="0"/>
              <w:adjustRightInd w:val="0"/>
              <w:jc w:val="both"/>
              <w:rPr>
                <w:rFonts w:ascii="Arial" w:hAnsi="Arial" w:cs="Arial"/>
                <w:b/>
                <w:bCs/>
              </w:rPr>
            </w:pPr>
            <w:r w:rsidRPr="00E501F2">
              <w:rPr>
                <w:rFonts w:ascii="Arial" w:hAnsi="Arial" w:cs="Arial"/>
                <w:b/>
                <w:bCs/>
              </w:rPr>
              <w:t>Costos</w:t>
            </w:r>
          </w:p>
        </w:tc>
        <w:tc>
          <w:tcPr>
            <w:tcW w:w="0" w:type="auto"/>
            <w:tcBorders>
              <w:top w:val="single" w:sz="4" w:space="0" w:color="auto"/>
              <w:left w:val="single" w:sz="4" w:space="0" w:color="auto"/>
              <w:bottom w:val="single" w:sz="4" w:space="0" w:color="auto"/>
              <w:right w:val="single" w:sz="4" w:space="0" w:color="auto"/>
            </w:tcBorders>
            <w:vAlign w:val="center"/>
            <w:hideMark/>
          </w:tcPr>
          <w:p w:rsidR="009E5453" w:rsidRPr="00E501F2" w:rsidRDefault="009E5453" w:rsidP="00C116D5">
            <w:pPr>
              <w:autoSpaceDE w:val="0"/>
              <w:autoSpaceDN w:val="0"/>
              <w:adjustRightInd w:val="0"/>
              <w:jc w:val="both"/>
              <w:rPr>
                <w:rFonts w:ascii="Arial" w:hAnsi="Arial" w:cs="Arial"/>
                <w:bCs/>
              </w:rPr>
            </w:pPr>
            <w:r w:rsidRPr="00E501F2">
              <w:rPr>
                <w:rFonts w:ascii="Arial" w:hAnsi="Arial" w:cs="Arial"/>
                <w:bCs/>
              </w:rPr>
              <w:t>RD$100,000.00 (Iguala Ambiental)</w:t>
            </w:r>
          </w:p>
        </w:tc>
      </w:tr>
    </w:tbl>
    <w:p w:rsidR="009E5453" w:rsidRPr="00E501F2" w:rsidRDefault="009E5453" w:rsidP="009E5453">
      <w:pPr>
        <w:autoSpaceDE w:val="0"/>
        <w:autoSpaceDN w:val="0"/>
        <w:adjustRightInd w:val="0"/>
        <w:rPr>
          <w:rFonts w:ascii="Arial" w:hAnsi="Arial" w:cs="Arial"/>
          <w:b/>
          <w:bCs/>
        </w:rPr>
      </w:pPr>
    </w:p>
    <w:p w:rsidR="009E5453" w:rsidRDefault="009E5453" w:rsidP="009E5453">
      <w:pPr>
        <w:rPr>
          <w:rFonts w:ascii="Verdana" w:hAnsi="Verdana" w:cs="Arial"/>
          <w:b/>
          <w:sz w:val="22"/>
        </w:rPr>
        <w:sectPr w:rsidR="009E5453" w:rsidSect="009E5453">
          <w:headerReference w:type="default" r:id="rId21"/>
          <w:footerReference w:type="default" r:id="rId22"/>
          <w:type w:val="continuous"/>
          <w:pgSz w:w="12240" w:h="15840"/>
          <w:pgMar w:top="1412" w:right="1701" w:bottom="1412" w:left="1699" w:header="709" w:footer="709" w:gutter="0"/>
          <w:cols w:space="720"/>
        </w:sectPr>
      </w:pPr>
    </w:p>
    <w:p w:rsidR="009E5453" w:rsidRDefault="009E5453" w:rsidP="009E5453">
      <w:pPr>
        <w:pStyle w:val="Epgrafe"/>
        <w:jc w:val="center"/>
        <w:rPr>
          <w:rFonts w:ascii="Verdana" w:hAnsi="Verdana"/>
        </w:rPr>
      </w:pPr>
      <w:bookmarkStart w:id="42" w:name="_Toc322308494"/>
      <w:r>
        <w:lastRenderedPageBreak/>
        <w:t xml:space="preserve">Tabla No. 16. </w:t>
      </w:r>
      <w:r>
        <w:rPr>
          <w:rFonts w:ascii="Verdana" w:hAnsi="Verdana"/>
        </w:rPr>
        <w:t>Matriz Resumen del Plan de Manejo y Adecuación Ambiental.  Etapa de Operaciones</w:t>
      </w:r>
      <w:bookmarkEnd w:id="42"/>
    </w:p>
    <w:tbl>
      <w:tblPr>
        <w:tblW w:w="4650" w:type="pct"/>
        <w:tblInd w:w="558" w:type="dxa"/>
        <w:tblBorders>
          <w:top w:val="single" w:sz="18" w:space="0" w:color="auto"/>
          <w:bottom w:val="single" w:sz="18" w:space="0" w:color="auto"/>
        </w:tblBorders>
        <w:tblLook w:val="00A0"/>
      </w:tblPr>
      <w:tblGrid>
        <w:gridCol w:w="1389"/>
        <w:gridCol w:w="972"/>
        <w:gridCol w:w="1429"/>
        <w:gridCol w:w="2805"/>
        <w:gridCol w:w="1827"/>
        <w:gridCol w:w="1050"/>
        <w:gridCol w:w="1185"/>
        <w:gridCol w:w="1394"/>
        <w:gridCol w:w="1162"/>
        <w:gridCol w:w="1130"/>
      </w:tblGrid>
      <w:tr w:rsidR="009E5453" w:rsidTr="00C116D5">
        <w:trPr>
          <w:trHeight w:val="624"/>
        </w:trPr>
        <w:tc>
          <w:tcPr>
            <w:tcW w:w="484"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Componente</w:t>
            </w:r>
          </w:p>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del medio</w:t>
            </w:r>
          </w:p>
        </w:tc>
        <w:tc>
          <w:tcPr>
            <w:tcW w:w="339"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Elemento del medio</w:t>
            </w:r>
          </w:p>
        </w:tc>
        <w:tc>
          <w:tcPr>
            <w:tcW w:w="498"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Indicadores de impactos</w:t>
            </w:r>
          </w:p>
        </w:tc>
        <w:tc>
          <w:tcPr>
            <w:tcW w:w="978"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Actividades a realizar para evitar, controlar y mitigar los impactos</w:t>
            </w:r>
          </w:p>
        </w:tc>
        <w:tc>
          <w:tcPr>
            <w:tcW w:w="637"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Parámetros a monitorear</w:t>
            </w:r>
          </w:p>
        </w:tc>
        <w:tc>
          <w:tcPr>
            <w:tcW w:w="366"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Puntos de muestreo</w:t>
            </w:r>
          </w:p>
        </w:tc>
        <w:tc>
          <w:tcPr>
            <w:tcW w:w="413"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rPr>
                <w:rFonts w:ascii="Arial Narrow" w:hAnsi="Arial Narrow" w:cs="Arial"/>
                <w:b/>
                <w:bCs/>
                <w:color w:val="FFFFFF"/>
                <w:sz w:val="20"/>
                <w:szCs w:val="20"/>
              </w:rPr>
            </w:pPr>
            <w:r>
              <w:rPr>
                <w:rFonts w:ascii="Arial Narrow" w:hAnsi="Arial Narrow" w:cs="Arial"/>
                <w:color w:val="FFFFFF"/>
                <w:sz w:val="20"/>
                <w:szCs w:val="20"/>
              </w:rPr>
              <w:t>Frecuencia de los monitoreos</w:t>
            </w:r>
          </w:p>
        </w:tc>
        <w:tc>
          <w:tcPr>
            <w:tcW w:w="486"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Responsable</w:t>
            </w:r>
          </w:p>
        </w:tc>
        <w:tc>
          <w:tcPr>
            <w:tcW w:w="405" w:type="pct"/>
            <w:tcBorders>
              <w:top w:val="single" w:sz="18" w:space="0" w:color="auto"/>
              <w:left w:val="nil"/>
              <w:bottom w:val="single" w:sz="18" w:space="0" w:color="auto"/>
              <w:right w:val="nil"/>
            </w:tcBorders>
            <w:shd w:val="clear" w:color="auto" w:fill="9BBB59"/>
            <w:hideMark/>
          </w:tcPr>
          <w:p w:rsidR="009E5453" w:rsidRDefault="009E5453" w:rsidP="00C116D5">
            <w:pPr>
              <w:ind w:right="-68" w:hanging="17"/>
              <w:jc w:val="both"/>
              <w:rPr>
                <w:rFonts w:ascii="Arial Narrow" w:hAnsi="Arial Narrow" w:cs="Arial"/>
                <w:b/>
                <w:bCs/>
                <w:color w:val="FFFFFF"/>
                <w:sz w:val="20"/>
                <w:szCs w:val="20"/>
              </w:rPr>
            </w:pPr>
            <w:r>
              <w:rPr>
                <w:rFonts w:ascii="Arial Narrow" w:hAnsi="Arial Narrow" w:cs="Arial"/>
                <w:color w:val="FFFFFF"/>
                <w:sz w:val="20"/>
                <w:szCs w:val="20"/>
              </w:rPr>
              <w:t>Costos anuales (RD$)</w:t>
            </w:r>
          </w:p>
        </w:tc>
        <w:tc>
          <w:tcPr>
            <w:tcW w:w="394" w:type="pct"/>
            <w:tcBorders>
              <w:top w:val="single" w:sz="18" w:space="0" w:color="auto"/>
              <w:left w:val="nil"/>
              <w:bottom w:val="single" w:sz="18" w:space="0" w:color="auto"/>
              <w:right w:val="nil"/>
            </w:tcBorders>
            <w:shd w:val="clear" w:color="auto" w:fill="9BBB59"/>
            <w:hideMark/>
          </w:tcPr>
          <w:p w:rsidR="009E5453" w:rsidRDefault="009E5453" w:rsidP="00C116D5">
            <w:pPr>
              <w:ind w:right="-118" w:hanging="17"/>
              <w:jc w:val="both"/>
              <w:rPr>
                <w:rFonts w:ascii="Arial Narrow" w:hAnsi="Arial Narrow"/>
                <w:b/>
                <w:bCs/>
                <w:color w:val="FFFFFF"/>
                <w:sz w:val="20"/>
                <w:szCs w:val="20"/>
              </w:rPr>
            </w:pPr>
            <w:r>
              <w:rPr>
                <w:rFonts w:ascii="Arial Narrow" w:hAnsi="Arial Narrow"/>
                <w:color w:val="FFFFFF"/>
                <w:sz w:val="20"/>
                <w:szCs w:val="20"/>
              </w:rPr>
              <w:t>Documentos Generados</w:t>
            </w:r>
          </w:p>
        </w:tc>
      </w:tr>
      <w:tr w:rsidR="009E5453" w:rsidTr="00C116D5">
        <w:trPr>
          <w:trHeight w:val="1136"/>
        </w:trPr>
        <w:tc>
          <w:tcPr>
            <w:tcW w:w="484" w:type="pct"/>
            <w:vMerge w:val="restart"/>
            <w:tcBorders>
              <w:top w:val="nil"/>
              <w:left w:val="nil"/>
              <w:bottom w:val="nil"/>
              <w:right w:val="nil"/>
            </w:tcBorders>
            <w:shd w:val="clear" w:color="auto" w:fill="9BBB59"/>
          </w:tcPr>
          <w:p w:rsidR="009E5453" w:rsidRDefault="009E5453" w:rsidP="00C116D5">
            <w:pPr>
              <w:ind w:right="-68" w:hanging="18"/>
              <w:jc w:val="both"/>
              <w:rPr>
                <w:rFonts w:ascii="Arial Narrow" w:hAnsi="Arial Narrow" w:cs="Arial"/>
                <w:b/>
                <w:bCs/>
                <w:color w:val="FFFFFF"/>
                <w:sz w:val="20"/>
                <w:szCs w:val="20"/>
              </w:rPr>
            </w:pPr>
          </w:p>
        </w:tc>
        <w:tc>
          <w:tcPr>
            <w:tcW w:w="339"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b/>
                <w:sz w:val="20"/>
                <w:szCs w:val="20"/>
              </w:rPr>
            </w:pPr>
            <w:r>
              <w:rPr>
                <w:rFonts w:ascii="Arial Narrow" w:hAnsi="Arial Narrow" w:cs="Arial"/>
                <w:b/>
                <w:sz w:val="20"/>
                <w:szCs w:val="20"/>
              </w:rPr>
              <w:t>Agua</w:t>
            </w:r>
          </w:p>
        </w:tc>
        <w:tc>
          <w:tcPr>
            <w:tcW w:w="498"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Alteración de la calidad del agua subterránea</w:t>
            </w:r>
          </w:p>
        </w:tc>
        <w:tc>
          <w:tcPr>
            <w:tcW w:w="978" w:type="pct"/>
            <w:tcBorders>
              <w:top w:val="nil"/>
              <w:left w:val="nil"/>
              <w:bottom w:val="nil"/>
              <w:right w:val="nil"/>
            </w:tcBorders>
            <w:shd w:val="clear" w:color="auto" w:fill="D8D8D8"/>
            <w:hideMark/>
          </w:tcPr>
          <w:p w:rsidR="009E5453" w:rsidRDefault="009E5453" w:rsidP="00C116D5">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1-Muestrear periódicamente la calidad del agua del  efluente y del pozo filtrante para realizar la comparación de parámetros.</w:t>
            </w:r>
          </w:p>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2-Medir el Caudal del efluente</w:t>
            </w:r>
          </w:p>
        </w:tc>
        <w:tc>
          <w:tcPr>
            <w:tcW w:w="637"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highlight w:val="yellow"/>
              </w:rPr>
            </w:pPr>
            <w:r>
              <w:rPr>
                <w:rFonts w:ascii="Arial Narrow" w:hAnsi="Arial Narrow" w:cs="Arial"/>
                <w:bCs/>
                <w:sz w:val="20"/>
                <w:szCs w:val="20"/>
              </w:rPr>
              <w:t>DBO, DQO, Coliformes totales, sólidos suspendidos totales,  grasas y aceites  y metales pesados (plomo), pH.</w:t>
            </w:r>
          </w:p>
        </w:tc>
        <w:tc>
          <w:tcPr>
            <w:tcW w:w="366"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Pozo filtrante y efluente de la cámara séptica</w:t>
            </w:r>
          </w:p>
        </w:tc>
        <w:tc>
          <w:tcPr>
            <w:tcW w:w="413"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Trimestral</w:t>
            </w:r>
          </w:p>
        </w:tc>
        <w:tc>
          <w:tcPr>
            <w:tcW w:w="486" w:type="pct"/>
            <w:tcBorders>
              <w:top w:val="nil"/>
              <w:left w:val="nil"/>
              <w:bottom w:val="nil"/>
              <w:right w:val="nil"/>
            </w:tcBorders>
            <w:shd w:val="clear" w:color="auto" w:fill="D8D8D8"/>
            <w:hideMark/>
          </w:tcPr>
          <w:p w:rsidR="009E5453" w:rsidRDefault="009E5453" w:rsidP="00C116D5">
            <w:pPr>
              <w:ind w:right="-68" w:hanging="18"/>
              <w:rPr>
                <w:rFonts w:ascii="Arial Narrow" w:hAnsi="Arial Narrow" w:cs="Arial"/>
                <w:sz w:val="20"/>
                <w:szCs w:val="20"/>
              </w:rPr>
            </w:pPr>
            <w:r>
              <w:rPr>
                <w:rFonts w:ascii="Arial Narrow" w:hAnsi="Arial Narrow" w:cs="Arial"/>
                <w:iCs/>
                <w:sz w:val="20"/>
                <w:szCs w:val="20"/>
              </w:rPr>
              <w:t>Encargado  del Proyecto</w:t>
            </w:r>
          </w:p>
        </w:tc>
        <w:tc>
          <w:tcPr>
            <w:tcW w:w="405"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eastAsia="Batang" w:hAnsi="Arial Narrow" w:cs="Arial"/>
                <w:bCs/>
                <w:sz w:val="20"/>
                <w:szCs w:val="20"/>
                <w:lang w:eastAsia="ko-KR"/>
              </w:rPr>
              <w:t>100,000.00</w:t>
            </w:r>
          </w:p>
        </w:tc>
        <w:tc>
          <w:tcPr>
            <w:tcW w:w="394" w:type="pct"/>
            <w:tcBorders>
              <w:top w:val="nil"/>
              <w:left w:val="nil"/>
              <w:bottom w:val="nil"/>
              <w:right w:val="nil"/>
            </w:tcBorders>
            <w:shd w:val="clear" w:color="auto" w:fill="D8D8D8"/>
          </w:tcPr>
          <w:p w:rsidR="009E5453" w:rsidRDefault="009E5453" w:rsidP="00C116D5">
            <w:pPr>
              <w:ind w:right="-68" w:hanging="18"/>
              <w:jc w:val="both"/>
              <w:rPr>
                <w:rFonts w:ascii="Arial Narrow" w:hAnsi="Arial Narrow"/>
                <w:sz w:val="20"/>
                <w:szCs w:val="20"/>
              </w:rPr>
            </w:pPr>
            <w:r>
              <w:rPr>
                <w:rFonts w:ascii="Arial Narrow" w:hAnsi="Arial Narrow"/>
                <w:sz w:val="20"/>
                <w:szCs w:val="20"/>
              </w:rPr>
              <w:t xml:space="preserve"> Informe a final del año</w:t>
            </w:r>
          </w:p>
          <w:p w:rsidR="009E5453" w:rsidRDefault="009E5453" w:rsidP="00C116D5">
            <w:pPr>
              <w:ind w:right="-68" w:hanging="18"/>
              <w:jc w:val="both"/>
              <w:rPr>
                <w:rFonts w:ascii="Arial Narrow" w:hAnsi="Arial Narrow"/>
                <w:sz w:val="20"/>
                <w:szCs w:val="20"/>
              </w:rPr>
            </w:pPr>
          </w:p>
        </w:tc>
      </w:tr>
      <w:tr w:rsidR="009E5453" w:rsidTr="00C116D5">
        <w:trPr>
          <w:trHeight w:val="1233"/>
        </w:trPr>
        <w:tc>
          <w:tcPr>
            <w:tcW w:w="0" w:type="auto"/>
            <w:vMerge/>
            <w:tcBorders>
              <w:top w:val="nil"/>
              <w:left w:val="nil"/>
              <w:bottom w:val="nil"/>
              <w:right w:val="nil"/>
            </w:tcBorders>
            <w:vAlign w:val="center"/>
            <w:hideMark/>
          </w:tcPr>
          <w:p w:rsidR="009E5453" w:rsidRDefault="009E5453" w:rsidP="00C116D5">
            <w:pPr>
              <w:rPr>
                <w:rFonts w:ascii="Arial Narrow" w:hAnsi="Arial Narrow" w:cs="Arial"/>
                <w:b/>
                <w:bCs/>
                <w:color w:val="FFFFFF"/>
                <w:sz w:val="20"/>
                <w:szCs w:val="20"/>
              </w:rPr>
            </w:pPr>
          </w:p>
        </w:tc>
        <w:tc>
          <w:tcPr>
            <w:tcW w:w="339" w:type="pct"/>
            <w:tcBorders>
              <w:top w:val="nil"/>
              <w:left w:val="nil"/>
              <w:bottom w:val="nil"/>
              <w:right w:val="nil"/>
            </w:tcBorders>
            <w:hideMark/>
          </w:tcPr>
          <w:p w:rsidR="009E5453" w:rsidRDefault="009E5453" w:rsidP="00C116D5">
            <w:pPr>
              <w:ind w:right="-68" w:hanging="18"/>
              <w:rPr>
                <w:rFonts w:ascii="Arial Narrow" w:hAnsi="Arial Narrow" w:cs="Arial"/>
                <w:b/>
                <w:bCs/>
                <w:sz w:val="20"/>
                <w:szCs w:val="20"/>
              </w:rPr>
            </w:pPr>
            <w:r>
              <w:rPr>
                <w:rFonts w:ascii="Arial Narrow" w:hAnsi="Arial Narrow" w:cs="Arial"/>
                <w:b/>
                <w:bCs/>
                <w:sz w:val="20"/>
                <w:szCs w:val="20"/>
              </w:rPr>
              <w:t xml:space="preserve"> Aire</w:t>
            </w:r>
          </w:p>
        </w:tc>
        <w:tc>
          <w:tcPr>
            <w:tcW w:w="498"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Incremento de los niveles de ruido</w:t>
            </w:r>
          </w:p>
        </w:tc>
        <w:tc>
          <w:tcPr>
            <w:tcW w:w="978" w:type="pct"/>
            <w:tcBorders>
              <w:top w:val="nil"/>
              <w:left w:val="nil"/>
              <w:bottom w:val="nil"/>
              <w:right w:val="nil"/>
            </w:tcBorders>
            <w:hideMark/>
          </w:tcPr>
          <w:p w:rsidR="009E5453" w:rsidRDefault="009E5453" w:rsidP="00C116D5">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1- Mantener en buen estado el sistema de escape de la generadora</w:t>
            </w:r>
          </w:p>
          <w:p w:rsidR="009E5453" w:rsidRDefault="009E5453" w:rsidP="00C116D5">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2-Colocar carteles alusivos a No Tocar Bocina</w:t>
            </w:r>
          </w:p>
          <w:p w:rsidR="009E5453" w:rsidRDefault="009E5453" w:rsidP="00C116D5">
            <w:pPr>
              <w:autoSpaceDE w:val="0"/>
              <w:autoSpaceDN w:val="0"/>
              <w:adjustRightInd w:val="0"/>
              <w:ind w:right="-68" w:hanging="18"/>
              <w:jc w:val="both"/>
              <w:rPr>
                <w:rFonts w:ascii="Arial Narrow" w:hAnsi="Arial Narrow" w:cs="Arial"/>
                <w:sz w:val="20"/>
                <w:szCs w:val="20"/>
              </w:rPr>
            </w:pPr>
            <w:r>
              <w:rPr>
                <w:rFonts w:ascii="Arial Narrow" w:hAnsi="Arial Narrow" w:cs="Arial"/>
                <w:sz w:val="20"/>
                <w:szCs w:val="20"/>
              </w:rPr>
              <w:t>3--Mediciones de niveles de ruido</w:t>
            </w:r>
          </w:p>
        </w:tc>
        <w:tc>
          <w:tcPr>
            <w:tcW w:w="637"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-Niveles de ruido medidos en el área de trabajo</w:t>
            </w:r>
          </w:p>
        </w:tc>
        <w:tc>
          <w:tcPr>
            <w:tcW w:w="366" w:type="pct"/>
            <w:tcBorders>
              <w:top w:val="nil"/>
              <w:left w:val="nil"/>
              <w:bottom w:val="nil"/>
              <w:right w:val="nil"/>
            </w:tcBorders>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Zona del Proyecto</w:t>
            </w:r>
          </w:p>
          <w:p w:rsidR="009E5453" w:rsidRDefault="009E5453" w:rsidP="00C116D5">
            <w:pPr>
              <w:ind w:right="-68" w:hanging="18"/>
              <w:jc w:val="both"/>
              <w:rPr>
                <w:rFonts w:ascii="Arial Narrow" w:hAnsi="Arial Narrow" w:cs="Arial"/>
                <w:sz w:val="20"/>
                <w:szCs w:val="20"/>
              </w:rPr>
            </w:pPr>
          </w:p>
        </w:tc>
        <w:tc>
          <w:tcPr>
            <w:tcW w:w="413"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Semanal</w:t>
            </w:r>
          </w:p>
        </w:tc>
        <w:tc>
          <w:tcPr>
            <w:tcW w:w="486" w:type="pct"/>
            <w:tcBorders>
              <w:top w:val="nil"/>
              <w:left w:val="nil"/>
              <w:bottom w:val="nil"/>
              <w:right w:val="nil"/>
            </w:tcBorders>
            <w:hideMark/>
          </w:tcPr>
          <w:p w:rsidR="009E5453" w:rsidRDefault="009E5453" w:rsidP="00C116D5">
            <w:pPr>
              <w:ind w:right="-68" w:hanging="18"/>
              <w:rPr>
                <w:rFonts w:ascii="Arial Narrow" w:hAnsi="Arial Narrow" w:cs="Arial"/>
                <w:sz w:val="20"/>
                <w:szCs w:val="20"/>
              </w:rPr>
            </w:pPr>
            <w:r>
              <w:rPr>
                <w:rFonts w:ascii="Arial Narrow" w:hAnsi="Arial Narrow" w:cs="Arial"/>
                <w:sz w:val="20"/>
                <w:szCs w:val="20"/>
              </w:rPr>
              <w:t>Encargado del Proyecto</w:t>
            </w:r>
          </w:p>
        </w:tc>
        <w:tc>
          <w:tcPr>
            <w:tcW w:w="405" w:type="pct"/>
            <w:tcBorders>
              <w:top w:val="nil"/>
              <w:left w:val="nil"/>
              <w:bottom w:val="nil"/>
              <w:right w:val="nil"/>
            </w:tcBorders>
          </w:tcPr>
          <w:p w:rsidR="009E5453" w:rsidRDefault="009E5453" w:rsidP="00C116D5">
            <w:pPr>
              <w:ind w:right="-68" w:hanging="18"/>
              <w:jc w:val="both"/>
              <w:rPr>
                <w:rFonts w:ascii="Arial Narrow" w:hAnsi="Arial Narrow" w:cs="Arial"/>
                <w:i/>
                <w:iCs/>
                <w:sz w:val="20"/>
                <w:szCs w:val="20"/>
              </w:rPr>
            </w:pPr>
            <w:r>
              <w:rPr>
                <w:rFonts w:ascii="Arial Narrow" w:hAnsi="Arial Narrow" w:cs="Arial"/>
                <w:i/>
                <w:iCs/>
                <w:sz w:val="20"/>
                <w:szCs w:val="20"/>
              </w:rPr>
              <w:t>100,000.00</w:t>
            </w:r>
          </w:p>
          <w:p w:rsidR="009E5453" w:rsidRDefault="009E5453" w:rsidP="00C116D5">
            <w:pPr>
              <w:ind w:right="-68" w:hanging="18"/>
              <w:jc w:val="both"/>
              <w:rPr>
                <w:rFonts w:ascii="Arial Narrow" w:hAnsi="Arial Narrow" w:cs="Arial"/>
                <w:i/>
                <w:iCs/>
                <w:sz w:val="20"/>
                <w:szCs w:val="20"/>
              </w:rPr>
            </w:pPr>
          </w:p>
        </w:tc>
        <w:tc>
          <w:tcPr>
            <w:tcW w:w="394" w:type="pct"/>
            <w:tcBorders>
              <w:top w:val="nil"/>
              <w:left w:val="nil"/>
              <w:bottom w:val="nil"/>
              <w:right w:val="nil"/>
            </w:tcBorders>
          </w:tcPr>
          <w:p w:rsidR="009E5453" w:rsidRDefault="009E5453" w:rsidP="00C116D5">
            <w:pPr>
              <w:ind w:right="-68" w:hanging="18"/>
              <w:jc w:val="both"/>
              <w:rPr>
                <w:rFonts w:ascii="Arial Narrow" w:hAnsi="Arial Narrow"/>
                <w:sz w:val="20"/>
                <w:szCs w:val="20"/>
              </w:rPr>
            </w:pPr>
            <w:r>
              <w:rPr>
                <w:rFonts w:ascii="Arial Narrow" w:hAnsi="Arial Narrow"/>
                <w:sz w:val="20"/>
                <w:szCs w:val="20"/>
              </w:rPr>
              <w:t xml:space="preserve"> Informe Semestral</w:t>
            </w:r>
          </w:p>
          <w:p w:rsidR="009E5453" w:rsidRDefault="009E5453" w:rsidP="00C116D5">
            <w:pPr>
              <w:ind w:right="-68" w:hanging="18"/>
              <w:jc w:val="both"/>
              <w:rPr>
                <w:rFonts w:ascii="Arial Narrow" w:hAnsi="Arial Narrow"/>
                <w:sz w:val="20"/>
                <w:szCs w:val="20"/>
              </w:rPr>
            </w:pPr>
          </w:p>
          <w:p w:rsidR="009E5453" w:rsidRDefault="009E5453" w:rsidP="00C116D5">
            <w:pPr>
              <w:ind w:right="-68" w:hanging="18"/>
              <w:jc w:val="both"/>
              <w:rPr>
                <w:rFonts w:ascii="Arial Narrow" w:hAnsi="Arial Narrow"/>
                <w:sz w:val="20"/>
                <w:szCs w:val="20"/>
              </w:rPr>
            </w:pPr>
          </w:p>
        </w:tc>
      </w:tr>
      <w:tr w:rsidR="009E5453" w:rsidTr="00C116D5">
        <w:trPr>
          <w:trHeight w:val="449"/>
        </w:trPr>
        <w:tc>
          <w:tcPr>
            <w:tcW w:w="484" w:type="pct"/>
            <w:tcBorders>
              <w:top w:val="nil"/>
              <w:left w:val="nil"/>
              <w:bottom w:val="nil"/>
              <w:right w:val="nil"/>
            </w:tcBorders>
            <w:shd w:val="clear" w:color="auto" w:fill="9BBB59"/>
            <w:hideMark/>
          </w:tcPr>
          <w:p w:rsidR="009E5453" w:rsidRDefault="009E5453" w:rsidP="00C116D5">
            <w:pPr>
              <w:ind w:right="-68" w:hanging="18"/>
              <w:jc w:val="both"/>
              <w:rPr>
                <w:rFonts w:ascii="Arial Narrow" w:hAnsi="Arial Narrow" w:cs="Arial"/>
                <w:b/>
                <w:bCs/>
                <w:color w:val="FFFFFF"/>
                <w:sz w:val="20"/>
                <w:szCs w:val="20"/>
              </w:rPr>
            </w:pPr>
            <w:r>
              <w:rPr>
                <w:rFonts w:ascii="Arial Narrow" w:hAnsi="Arial Narrow" w:cs="Arial"/>
                <w:color w:val="FFFFFF"/>
                <w:sz w:val="20"/>
                <w:szCs w:val="20"/>
              </w:rPr>
              <w:t>Físico-Natural</w:t>
            </w:r>
          </w:p>
        </w:tc>
        <w:tc>
          <w:tcPr>
            <w:tcW w:w="339"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b/>
                <w:bCs/>
                <w:sz w:val="20"/>
                <w:szCs w:val="20"/>
              </w:rPr>
            </w:pPr>
            <w:r>
              <w:rPr>
                <w:rFonts w:ascii="Arial Narrow" w:hAnsi="Arial Narrow" w:cs="Arial"/>
                <w:b/>
                <w:bCs/>
                <w:sz w:val="20"/>
                <w:szCs w:val="20"/>
              </w:rPr>
              <w:t>Aire</w:t>
            </w:r>
          </w:p>
        </w:tc>
        <w:tc>
          <w:tcPr>
            <w:tcW w:w="498"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Emisiones de gases</w:t>
            </w:r>
          </w:p>
        </w:tc>
        <w:tc>
          <w:tcPr>
            <w:tcW w:w="978" w:type="pct"/>
            <w:tcBorders>
              <w:top w:val="nil"/>
              <w:left w:val="nil"/>
              <w:bottom w:val="nil"/>
              <w:right w:val="nil"/>
            </w:tcBorders>
            <w:shd w:val="clear" w:color="auto" w:fill="D8D8D8"/>
            <w:hideMark/>
          </w:tcPr>
          <w:p w:rsidR="009E5453" w:rsidRDefault="009E5453" w:rsidP="00C116D5">
            <w:pPr>
              <w:autoSpaceDE w:val="0"/>
              <w:autoSpaceDN w:val="0"/>
              <w:adjustRightInd w:val="0"/>
              <w:ind w:right="-68" w:hanging="18"/>
              <w:rPr>
                <w:rFonts w:ascii="Arial Narrow" w:hAnsi="Arial Narrow" w:cs="Arial"/>
                <w:sz w:val="20"/>
                <w:szCs w:val="20"/>
              </w:rPr>
            </w:pPr>
            <w:r>
              <w:rPr>
                <w:rFonts w:ascii="Arial Narrow" w:hAnsi="Arial Narrow" w:cs="Arial"/>
                <w:sz w:val="20"/>
                <w:szCs w:val="20"/>
              </w:rPr>
              <w:t xml:space="preserve">Medir concentraciones de gases </w:t>
            </w:r>
          </w:p>
        </w:tc>
        <w:tc>
          <w:tcPr>
            <w:tcW w:w="637"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bCs/>
                <w:sz w:val="20"/>
                <w:szCs w:val="20"/>
              </w:rPr>
              <w:t>CO, CO</w:t>
            </w:r>
            <w:r>
              <w:rPr>
                <w:rFonts w:ascii="Arial Narrow" w:hAnsi="Arial Narrow" w:cs="Arial"/>
                <w:bCs/>
                <w:sz w:val="20"/>
                <w:szCs w:val="20"/>
                <w:vertAlign w:val="subscript"/>
              </w:rPr>
              <w:t>2</w:t>
            </w:r>
            <w:r>
              <w:rPr>
                <w:rFonts w:ascii="Arial Narrow" w:hAnsi="Arial Narrow" w:cs="Arial"/>
                <w:bCs/>
                <w:sz w:val="20"/>
                <w:szCs w:val="20"/>
              </w:rPr>
              <w:t>, NOx, SO</w:t>
            </w:r>
            <w:r>
              <w:rPr>
                <w:rFonts w:ascii="Arial Narrow" w:hAnsi="Arial Narrow" w:cs="Arial"/>
                <w:bCs/>
                <w:sz w:val="20"/>
                <w:szCs w:val="20"/>
                <w:vertAlign w:val="subscript"/>
              </w:rPr>
              <w:t>2</w:t>
            </w:r>
          </w:p>
        </w:tc>
        <w:tc>
          <w:tcPr>
            <w:tcW w:w="366"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Zona del Proyecto</w:t>
            </w:r>
          </w:p>
        </w:tc>
        <w:tc>
          <w:tcPr>
            <w:tcW w:w="413"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bCs/>
                <w:sz w:val="20"/>
                <w:szCs w:val="20"/>
              </w:rPr>
              <w:t>Anual</w:t>
            </w:r>
          </w:p>
        </w:tc>
        <w:tc>
          <w:tcPr>
            <w:tcW w:w="486" w:type="pct"/>
            <w:tcBorders>
              <w:top w:val="nil"/>
              <w:left w:val="nil"/>
              <w:bottom w:val="nil"/>
              <w:right w:val="nil"/>
            </w:tcBorders>
            <w:shd w:val="clear" w:color="auto" w:fill="D8D8D8"/>
            <w:hideMark/>
          </w:tcPr>
          <w:p w:rsidR="009E5453" w:rsidRDefault="009E5453" w:rsidP="00C116D5">
            <w:pPr>
              <w:ind w:right="-68" w:hanging="18"/>
              <w:rPr>
                <w:rFonts w:ascii="Arial Narrow" w:hAnsi="Arial Narrow" w:cs="Arial"/>
                <w:sz w:val="20"/>
                <w:szCs w:val="20"/>
              </w:rPr>
            </w:pPr>
            <w:r>
              <w:rPr>
                <w:rFonts w:ascii="Arial Narrow" w:hAnsi="Arial Narrow" w:cs="Arial"/>
                <w:sz w:val="20"/>
                <w:szCs w:val="20"/>
              </w:rPr>
              <w:t>Encargado del Proyecto</w:t>
            </w:r>
          </w:p>
        </w:tc>
        <w:tc>
          <w:tcPr>
            <w:tcW w:w="405" w:type="pct"/>
            <w:tcBorders>
              <w:top w:val="nil"/>
              <w:left w:val="nil"/>
              <w:bottom w:val="nil"/>
              <w:right w:val="nil"/>
            </w:tcBorders>
            <w:shd w:val="clear" w:color="auto" w:fill="D8D8D8"/>
          </w:tcPr>
          <w:p w:rsidR="009E5453" w:rsidRDefault="009E5453" w:rsidP="00C116D5">
            <w:pPr>
              <w:ind w:right="-68" w:hanging="18"/>
              <w:jc w:val="both"/>
              <w:rPr>
                <w:rFonts w:ascii="Arial Narrow" w:hAnsi="Arial Narrow" w:cs="Arial"/>
                <w:i/>
                <w:iCs/>
                <w:sz w:val="20"/>
                <w:szCs w:val="20"/>
              </w:rPr>
            </w:pPr>
            <w:r>
              <w:rPr>
                <w:rFonts w:ascii="Arial Narrow" w:hAnsi="Arial Narrow" w:cs="Arial"/>
                <w:i/>
                <w:iCs/>
                <w:sz w:val="20"/>
                <w:szCs w:val="20"/>
              </w:rPr>
              <w:t>100,000.00</w:t>
            </w:r>
          </w:p>
          <w:p w:rsidR="009E5453" w:rsidRDefault="009E5453" w:rsidP="00C116D5">
            <w:pPr>
              <w:ind w:right="-68" w:hanging="18"/>
              <w:jc w:val="both"/>
              <w:rPr>
                <w:rFonts w:ascii="Arial Narrow" w:hAnsi="Arial Narrow" w:cs="Arial"/>
                <w:i/>
                <w:iCs/>
                <w:sz w:val="20"/>
                <w:szCs w:val="20"/>
              </w:rPr>
            </w:pPr>
          </w:p>
        </w:tc>
        <w:tc>
          <w:tcPr>
            <w:tcW w:w="394"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sz w:val="20"/>
                <w:szCs w:val="20"/>
              </w:rPr>
            </w:pPr>
            <w:r>
              <w:rPr>
                <w:rFonts w:ascii="Arial Narrow" w:hAnsi="Arial Narrow"/>
                <w:sz w:val="20"/>
                <w:szCs w:val="20"/>
              </w:rPr>
              <w:t>Informe Semestral</w:t>
            </w:r>
          </w:p>
        </w:tc>
      </w:tr>
      <w:tr w:rsidR="009E5453" w:rsidTr="00C116D5">
        <w:trPr>
          <w:trHeight w:val="584"/>
        </w:trPr>
        <w:tc>
          <w:tcPr>
            <w:tcW w:w="484" w:type="pct"/>
            <w:tcBorders>
              <w:top w:val="nil"/>
              <w:left w:val="nil"/>
              <w:bottom w:val="nil"/>
              <w:right w:val="nil"/>
            </w:tcBorders>
            <w:shd w:val="clear" w:color="auto" w:fill="9BBB59"/>
          </w:tcPr>
          <w:p w:rsidR="009E5453" w:rsidRDefault="009E5453" w:rsidP="00C116D5">
            <w:pPr>
              <w:ind w:right="-68" w:hanging="18"/>
              <w:jc w:val="both"/>
              <w:rPr>
                <w:rFonts w:ascii="Arial Narrow" w:hAnsi="Arial Narrow" w:cs="Arial"/>
                <w:color w:val="FFFFFF"/>
                <w:sz w:val="20"/>
                <w:szCs w:val="20"/>
              </w:rPr>
            </w:pPr>
          </w:p>
        </w:tc>
        <w:tc>
          <w:tcPr>
            <w:tcW w:w="339" w:type="pct"/>
            <w:tcBorders>
              <w:top w:val="nil"/>
              <w:left w:val="nil"/>
              <w:bottom w:val="nil"/>
              <w:right w:val="nil"/>
            </w:tcBorders>
            <w:hideMark/>
          </w:tcPr>
          <w:p w:rsidR="009E5453" w:rsidRDefault="009E5453" w:rsidP="00C116D5">
            <w:pPr>
              <w:ind w:right="-68" w:hanging="18"/>
              <w:jc w:val="both"/>
              <w:rPr>
                <w:rFonts w:ascii="Arial Narrow" w:hAnsi="Arial Narrow" w:cs="Arial"/>
                <w:b/>
                <w:bCs/>
                <w:sz w:val="20"/>
                <w:szCs w:val="20"/>
              </w:rPr>
            </w:pPr>
            <w:r>
              <w:rPr>
                <w:rFonts w:ascii="Arial Narrow" w:hAnsi="Arial Narrow" w:cs="Arial"/>
                <w:b/>
                <w:bCs/>
                <w:sz w:val="20"/>
                <w:szCs w:val="20"/>
              </w:rPr>
              <w:t>Flora y Fauna</w:t>
            </w:r>
          </w:p>
        </w:tc>
        <w:tc>
          <w:tcPr>
            <w:tcW w:w="498"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Falta Mantenimiento a las Areas verdes y Jardinerias</w:t>
            </w:r>
          </w:p>
        </w:tc>
        <w:tc>
          <w:tcPr>
            <w:tcW w:w="978" w:type="pct"/>
            <w:tcBorders>
              <w:top w:val="nil"/>
              <w:left w:val="nil"/>
              <w:bottom w:val="nil"/>
              <w:right w:val="nil"/>
            </w:tcBorders>
            <w:hideMark/>
          </w:tcPr>
          <w:p w:rsidR="009E5453" w:rsidRDefault="009E5453" w:rsidP="00C116D5">
            <w:pPr>
              <w:autoSpaceDE w:val="0"/>
              <w:autoSpaceDN w:val="0"/>
              <w:adjustRightInd w:val="0"/>
              <w:ind w:right="-68" w:hanging="18"/>
              <w:rPr>
                <w:rFonts w:ascii="Arial Narrow" w:hAnsi="Arial Narrow" w:cs="Arial"/>
                <w:sz w:val="20"/>
                <w:szCs w:val="20"/>
              </w:rPr>
            </w:pPr>
            <w:r>
              <w:rPr>
                <w:rFonts w:ascii="Arial Narrow" w:hAnsi="Arial Narrow" w:cs="Arial"/>
                <w:sz w:val="20"/>
                <w:szCs w:val="20"/>
              </w:rPr>
              <w:t>Cantidad de Areas Verdes y Jardinerias Conservadas y mejoradas</w:t>
            </w:r>
          </w:p>
        </w:tc>
        <w:tc>
          <w:tcPr>
            <w:tcW w:w="637" w:type="pct"/>
            <w:tcBorders>
              <w:top w:val="nil"/>
              <w:left w:val="nil"/>
              <w:bottom w:val="nil"/>
              <w:right w:val="nil"/>
            </w:tcBorders>
            <w:hideMark/>
          </w:tcPr>
          <w:p w:rsidR="009E5453" w:rsidRDefault="009E5453" w:rsidP="00C116D5">
            <w:pPr>
              <w:ind w:right="-68" w:hanging="18"/>
              <w:jc w:val="both"/>
              <w:rPr>
                <w:rFonts w:ascii="Arial Narrow" w:hAnsi="Arial Narrow" w:cs="Arial"/>
                <w:bCs/>
                <w:sz w:val="20"/>
                <w:szCs w:val="20"/>
              </w:rPr>
            </w:pPr>
            <w:r>
              <w:rPr>
                <w:rFonts w:ascii="Arial Narrow" w:hAnsi="Arial Narrow" w:cs="Arial"/>
                <w:bCs/>
                <w:sz w:val="20"/>
                <w:szCs w:val="20"/>
              </w:rPr>
              <w:t>Seguimiento a los mantenimientos ejecutadas a las áreas verdes y jardinerias</w:t>
            </w:r>
          </w:p>
        </w:tc>
        <w:tc>
          <w:tcPr>
            <w:tcW w:w="366"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Zona del Proyecto</w:t>
            </w:r>
          </w:p>
        </w:tc>
        <w:tc>
          <w:tcPr>
            <w:tcW w:w="413" w:type="pct"/>
            <w:tcBorders>
              <w:top w:val="nil"/>
              <w:left w:val="nil"/>
              <w:bottom w:val="nil"/>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bCs/>
                <w:sz w:val="20"/>
                <w:szCs w:val="20"/>
              </w:rPr>
              <w:t>mensual</w:t>
            </w:r>
          </w:p>
        </w:tc>
        <w:tc>
          <w:tcPr>
            <w:tcW w:w="486" w:type="pct"/>
            <w:tcBorders>
              <w:top w:val="nil"/>
              <w:left w:val="nil"/>
              <w:bottom w:val="nil"/>
              <w:right w:val="nil"/>
            </w:tcBorders>
            <w:hideMark/>
          </w:tcPr>
          <w:p w:rsidR="009E5453" w:rsidRDefault="009E5453" w:rsidP="00C116D5">
            <w:pPr>
              <w:ind w:right="-68" w:hanging="18"/>
              <w:rPr>
                <w:rFonts w:ascii="Arial Narrow" w:hAnsi="Arial Narrow" w:cs="Arial"/>
                <w:sz w:val="20"/>
                <w:szCs w:val="20"/>
              </w:rPr>
            </w:pPr>
            <w:r>
              <w:rPr>
                <w:rFonts w:ascii="Arial Narrow" w:hAnsi="Arial Narrow" w:cs="Arial"/>
                <w:sz w:val="20"/>
                <w:szCs w:val="20"/>
              </w:rPr>
              <w:t>Encargado del Proyecto</w:t>
            </w:r>
          </w:p>
        </w:tc>
        <w:tc>
          <w:tcPr>
            <w:tcW w:w="405" w:type="pct"/>
            <w:tcBorders>
              <w:top w:val="nil"/>
              <w:left w:val="nil"/>
              <w:bottom w:val="nil"/>
              <w:right w:val="nil"/>
            </w:tcBorders>
          </w:tcPr>
          <w:p w:rsidR="009E5453" w:rsidRDefault="009E5453" w:rsidP="00C116D5">
            <w:pPr>
              <w:ind w:right="-68" w:hanging="18"/>
              <w:jc w:val="both"/>
              <w:rPr>
                <w:rFonts w:ascii="Arial Narrow" w:hAnsi="Arial Narrow" w:cs="Arial"/>
                <w:i/>
                <w:iCs/>
                <w:sz w:val="20"/>
                <w:szCs w:val="20"/>
              </w:rPr>
            </w:pPr>
            <w:r>
              <w:rPr>
                <w:rFonts w:ascii="Arial Narrow" w:hAnsi="Arial Narrow" w:cs="Arial"/>
                <w:i/>
                <w:iCs/>
                <w:sz w:val="20"/>
                <w:szCs w:val="20"/>
              </w:rPr>
              <w:t>100,000.00</w:t>
            </w:r>
          </w:p>
          <w:p w:rsidR="009E5453" w:rsidRDefault="009E5453" w:rsidP="00C116D5">
            <w:pPr>
              <w:ind w:right="-68" w:hanging="18"/>
              <w:jc w:val="both"/>
              <w:rPr>
                <w:rFonts w:ascii="Arial Narrow" w:hAnsi="Arial Narrow" w:cs="Arial"/>
                <w:i/>
                <w:iCs/>
                <w:sz w:val="20"/>
                <w:szCs w:val="20"/>
              </w:rPr>
            </w:pPr>
          </w:p>
        </w:tc>
        <w:tc>
          <w:tcPr>
            <w:tcW w:w="394" w:type="pct"/>
            <w:tcBorders>
              <w:top w:val="nil"/>
              <w:left w:val="nil"/>
              <w:bottom w:val="nil"/>
              <w:right w:val="nil"/>
            </w:tcBorders>
            <w:hideMark/>
          </w:tcPr>
          <w:p w:rsidR="009E5453" w:rsidRDefault="009E5453" w:rsidP="00C116D5">
            <w:pPr>
              <w:ind w:right="-68" w:hanging="18"/>
              <w:jc w:val="both"/>
              <w:rPr>
                <w:rFonts w:ascii="Arial Narrow" w:hAnsi="Arial Narrow"/>
                <w:sz w:val="20"/>
                <w:szCs w:val="20"/>
              </w:rPr>
            </w:pPr>
            <w:r>
              <w:rPr>
                <w:rFonts w:ascii="Arial Narrow" w:hAnsi="Arial Narrow"/>
                <w:sz w:val="20"/>
                <w:szCs w:val="20"/>
              </w:rPr>
              <w:t>Informe Semestral</w:t>
            </w:r>
          </w:p>
        </w:tc>
      </w:tr>
      <w:tr w:rsidR="009E5453" w:rsidTr="00C116D5">
        <w:trPr>
          <w:trHeight w:val="584"/>
        </w:trPr>
        <w:tc>
          <w:tcPr>
            <w:tcW w:w="484" w:type="pct"/>
            <w:tcBorders>
              <w:top w:val="nil"/>
              <w:left w:val="nil"/>
              <w:bottom w:val="nil"/>
              <w:right w:val="nil"/>
            </w:tcBorders>
            <w:shd w:val="clear" w:color="auto" w:fill="9BBB59"/>
            <w:hideMark/>
          </w:tcPr>
          <w:p w:rsidR="009E5453" w:rsidRDefault="009E5453" w:rsidP="00C116D5">
            <w:pPr>
              <w:ind w:right="-68" w:hanging="18"/>
              <w:jc w:val="both"/>
              <w:rPr>
                <w:rFonts w:ascii="Arial Narrow" w:hAnsi="Arial Narrow" w:cs="Arial"/>
                <w:b/>
                <w:bCs/>
                <w:color w:val="FFFFFF"/>
                <w:sz w:val="20"/>
                <w:szCs w:val="20"/>
              </w:rPr>
            </w:pPr>
            <w:r>
              <w:rPr>
                <w:rFonts w:ascii="Arial Narrow" w:hAnsi="Arial Narrow" w:cs="Arial"/>
                <w:color w:val="FFFFFF"/>
                <w:sz w:val="20"/>
                <w:szCs w:val="20"/>
              </w:rPr>
              <w:t>Socioeconómico</w:t>
            </w:r>
          </w:p>
        </w:tc>
        <w:tc>
          <w:tcPr>
            <w:tcW w:w="339"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b/>
                <w:bCs/>
                <w:sz w:val="20"/>
                <w:szCs w:val="20"/>
              </w:rPr>
            </w:pPr>
            <w:r>
              <w:rPr>
                <w:rFonts w:ascii="Arial Narrow" w:hAnsi="Arial Narrow" w:cs="Arial"/>
                <w:b/>
                <w:bCs/>
                <w:sz w:val="20"/>
                <w:szCs w:val="20"/>
              </w:rPr>
              <w:t>Social</w:t>
            </w:r>
          </w:p>
        </w:tc>
        <w:tc>
          <w:tcPr>
            <w:tcW w:w="498"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Accidentes laborales y ambientales</w:t>
            </w:r>
          </w:p>
        </w:tc>
        <w:tc>
          <w:tcPr>
            <w:tcW w:w="978" w:type="pct"/>
            <w:tcBorders>
              <w:top w:val="nil"/>
              <w:left w:val="nil"/>
              <w:bottom w:val="nil"/>
              <w:right w:val="nil"/>
            </w:tcBorders>
            <w:shd w:val="clear" w:color="auto" w:fill="D8D8D8"/>
            <w:hideMark/>
          </w:tcPr>
          <w:p w:rsidR="009E5453" w:rsidRDefault="009E5453" w:rsidP="00C116D5">
            <w:pPr>
              <w:autoSpaceDE w:val="0"/>
              <w:autoSpaceDN w:val="0"/>
              <w:adjustRightInd w:val="0"/>
              <w:ind w:right="-68" w:hanging="18"/>
              <w:rPr>
                <w:rFonts w:ascii="Arial Narrow" w:hAnsi="Arial Narrow" w:cs="Arial"/>
                <w:sz w:val="20"/>
                <w:szCs w:val="20"/>
              </w:rPr>
            </w:pPr>
            <w:r>
              <w:rPr>
                <w:rFonts w:ascii="Arial Narrow" w:hAnsi="Arial Narrow" w:cs="Arial"/>
                <w:sz w:val="20"/>
                <w:szCs w:val="20"/>
              </w:rPr>
              <w:t>1- Revisión y calibración de los equipos de seguridad</w:t>
            </w:r>
          </w:p>
          <w:p w:rsidR="009E5453" w:rsidRDefault="009E5453" w:rsidP="00C116D5">
            <w:pPr>
              <w:autoSpaceDE w:val="0"/>
              <w:autoSpaceDN w:val="0"/>
              <w:adjustRightInd w:val="0"/>
              <w:ind w:right="-68" w:hanging="18"/>
              <w:rPr>
                <w:rFonts w:ascii="Arial Narrow" w:hAnsi="Arial Narrow" w:cs="Arial"/>
                <w:sz w:val="20"/>
                <w:szCs w:val="20"/>
              </w:rPr>
            </w:pPr>
            <w:r>
              <w:rPr>
                <w:rFonts w:ascii="Arial Narrow" w:hAnsi="Arial Narrow" w:cs="Arial"/>
                <w:sz w:val="20"/>
                <w:szCs w:val="20"/>
              </w:rPr>
              <w:t>2- Instalación de equipos y señales de seguridad</w:t>
            </w:r>
          </w:p>
        </w:tc>
        <w:tc>
          <w:tcPr>
            <w:tcW w:w="637"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bCs/>
                <w:sz w:val="20"/>
                <w:szCs w:val="20"/>
              </w:rPr>
            </w:pPr>
            <w:r>
              <w:rPr>
                <w:rFonts w:ascii="Arial Narrow" w:hAnsi="Arial Narrow" w:cs="Arial"/>
                <w:bCs/>
                <w:sz w:val="20"/>
                <w:szCs w:val="20"/>
              </w:rPr>
              <w:t>Equipos calibrados y en buen funcionamiento y señalización</w:t>
            </w:r>
          </w:p>
        </w:tc>
        <w:tc>
          <w:tcPr>
            <w:tcW w:w="366" w:type="pct"/>
            <w:tcBorders>
              <w:top w:val="nil"/>
              <w:left w:val="nil"/>
              <w:bottom w:val="nil"/>
              <w:right w:val="nil"/>
            </w:tcBorders>
            <w:shd w:val="clear" w:color="auto" w:fill="D8D8D8"/>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Zona del Proyecto</w:t>
            </w:r>
          </w:p>
          <w:p w:rsidR="009E5453" w:rsidRDefault="009E5453" w:rsidP="00C116D5">
            <w:pPr>
              <w:ind w:right="-68" w:hanging="18"/>
              <w:jc w:val="both"/>
              <w:rPr>
                <w:rFonts w:ascii="Arial Narrow" w:hAnsi="Arial Narrow" w:cs="Arial"/>
                <w:sz w:val="20"/>
                <w:szCs w:val="20"/>
              </w:rPr>
            </w:pPr>
          </w:p>
        </w:tc>
        <w:tc>
          <w:tcPr>
            <w:tcW w:w="413"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cs="Arial"/>
                <w:bCs/>
                <w:sz w:val="20"/>
                <w:szCs w:val="20"/>
              </w:rPr>
            </w:pPr>
            <w:r>
              <w:rPr>
                <w:rFonts w:ascii="Arial Narrow" w:hAnsi="Arial Narrow" w:cs="Arial"/>
                <w:bCs/>
                <w:sz w:val="20"/>
                <w:szCs w:val="20"/>
              </w:rPr>
              <w:t>Mensual</w:t>
            </w:r>
          </w:p>
        </w:tc>
        <w:tc>
          <w:tcPr>
            <w:tcW w:w="486" w:type="pct"/>
            <w:tcBorders>
              <w:top w:val="nil"/>
              <w:left w:val="nil"/>
              <w:bottom w:val="nil"/>
              <w:right w:val="nil"/>
            </w:tcBorders>
            <w:shd w:val="clear" w:color="auto" w:fill="D8D8D8"/>
            <w:hideMark/>
          </w:tcPr>
          <w:p w:rsidR="009E5453" w:rsidRDefault="009E5453" w:rsidP="00C116D5">
            <w:pPr>
              <w:ind w:right="-68" w:hanging="18"/>
              <w:rPr>
                <w:rFonts w:ascii="Arial Narrow" w:hAnsi="Arial Narrow" w:cs="Arial"/>
                <w:sz w:val="20"/>
                <w:szCs w:val="20"/>
              </w:rPr>
            </w:pPr>
            <w:r>
              <w:rPr>
                <w:rFonts w:ascii="Arial Narrow" w:hAnsi="Arial Narrow" w:cs="Arial"/>
                <w:sz w:val="20"/>
                <w:szCs w:val="20"/>
              </w:rPr>
              <w:t>Encargado del Proyecto</w:t>
            </w:r>
          </w:p>
        </w:tc>
        <w:tc>
          <w:tcPr>
            <w:tcW w:w="405" w:type="pct"/>
            <w:tcBorders>
              <w:top w:val="nil"/>
              <w:left w:val="nil"/>
              <w:bottom w:val="nil"/>
              <w:right w:val="nil"/>
            </w:tcBorders>
            <w:shd w:val="clear" w:color="auto" w:fill="D8D8D8"/>
          </w:tcPr>
          <w:p w:rsidR="009E5453" w:rsidRDefault="009E5453" w:rsidP="00C116D5">
            <w:pPr>
              <w:ind w:right="-68" w:hanging="18"/>
              <w:jc w:val="both"/>
              <w:rPr>
                <w:rFonts w:ascii="Arial Narrow" w:hAnsi="Arial Narrow" w:cs="Arial"/>
                <w:i/>
                <w:iCs/>
                <w:sz w:val="20"/>
                <w:szCs w:val="20"/>
              </w:rPr>
            </w:pPr>
            <w:r>
              <w:rPr>
                <w:rFonts w:ascii="Arial Narrow" w:hAnsi="Arial Narrow" w:cs="Arial"/>
                <w:i/>
                <w:iCs/>
                <w:sz w:val="20"/>
                <w:szCs w:val="20"/>
              </w:rPr>
              <w:t>125,000.00</w:t>
            </w:r>
          </w:p>
          <w:p w:rsidR="009E5453" w:rsidRDefault="009E5453" w:rsidP="00C116D5">
            <w:pPr>
              <w:ind w:right="-68" w:hanging="18"/>
              <w:jc w:val="both"/>
              <w:rPr>
                <w:rFonts w:ascii="Arial Narrow" w:hAnsi="Arial Narrow" w:cs="Arial"/>
                <w:i/>
                <w:iCs/>
                <w:sz w:val="20"/>
                <w:szCs w:val="20"/>
              </w:rPr>
            </w:pPr>
          </w:p>
        </w:tc>
        <w:tc>
          <w:tcPr>
            <w:tcW w:w="394" w:type="pct"/>
            <w:tcBorders>
              <w:top w:val="nil"/>
              <w:left w:val="nil"/>
              <w:bottom w:val="nil"/>
              <w:right w:val="nil"/>
            </w:tcBorders>
            <w:shd w:val="clear" w:color="auto" w:fill="D8D8D8"/>
            <w:hideMark/>
          </w:tcPr>
          <w:p w:rsidR="009E5453" w:rsidRDefault="009E5453" w:rsidP="00C116D5">
            <w:pPr>
              <w:ind w:right="-68" w:hanging="18"/>
              <w:jc w:val="both"/>
              <w:rPr>
                <w:rFonts w:ascii="Arial Narrow" w:hAnsi="Arial Narrow"/>
                <w:sz w:val="20"/>
                <w:szCs w:val="20"/>
              </w:rPr>
            </w:pPr>
            <w:r>
              <w:rPr>
                <w:rFonts w:ascii="Arial Narrow" w:hAnsi="Arial Narrow"/>
                <w:sz w:val="20"/>
                <w:szCs w:val="20"/>
              </w:rPr>
              <w:t>Informe Semestral</w:t>
            </w:r>
          </w:p>
        </w:tc>
      </w:tr>
      <w:tr w:rsidR="009E5453" w:rsidTr="00C116D5">
        <w:trPr>
          <w:trHeight w:val="584"/>
        </w:trPr>
        <w:tc>
          <w:tcPr>
            <w:tcW w:w="484" w:type="pct"/>
            <w:tcBorders>
              <w:top w:val="nil"/>
              <w:left w:val="nil"/>
              <w:bottom w:val="single" w:sz="18" w:space="0" w:color="auto"/>
              <w:right w:val="nil"/>
            </w:tcBorders>
            <w:shd w:val="clear" w:color="auto" w:fill="9BBB59"/>
            <w:hideMark/>
          </w:tcPr>
          <w:p w:rsidR="009E5453" w:rsidRDefault="009E5453" w:rsidP="00C116D5">
            <w:pPr>
              <w:ind w:right="-68" w:hanging="18"/>
              <w:jc w:val="both"/>
              <w:rPr>
                <w:rFonts w:ascii="Arial Narrow" w:hAnsi="Arial Narrow" w:cs="Arial"/>
                <w:b/>
                <w:bCs/>
                <w:color w:val="FFFFFF"/>
                <w:sz w:val="20"/>
                <w:szCs w:val="20"/>
              </w:rPr>
            </w:pPr>
            <w:r>
              <w:rPr>
                <w:rFonts w:ascii="Arial Narrow" w:hAnsi="Arial Narrow" w:cs="Arial"/>
                <w:color w:val="FFFFFF"/>
                <w:sz w:val="20"/>
                <w:szCs w:val="20"/>
              </w:rPr>
              <w:t>Socioeconómico</w:t>
            </w:r>
          </w:p>
        </w:tc>
        <w:tc>
          <w:tcPr>
            <w:tcW w:w="339"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cs="Arial"/>
                <w:b/>
                <w:bCs/>
                <w:sz w:val="20"/>
                <w:szCs w:val="20"/>
              </w:rPr>
            </w:pPr>
            <w:r>
              <w:rPr>
                <w:rFonts w:ascii="Arial Narrow" w:hAnsi="Arial Narrow" w:cs="Arial"/>
                <w:b/>
                <w:bCs/>
                <w:sz w:val="20"/>
                <w:szCs w:val="20"/>
              </w:rPr>
              <w:t>Social</w:t>
            </w:r>
          </w:p>
        </w:tc>
        <w:tc>
          <w:tcPr>
            <w:tcW w:w="498"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Destrezas de los empleados en temas ambientales y de seguridad</w:t>
            </w:r>
          </w:p>
        </w:tc>
        <w:tc>
          <w:tcPr>
            <w:tcW w:w="978" w:type="pct"/>
            <w:tcBorders>
              <w:top w:val="nil"/>
              <w:left w:val="nil"/>
              <w:bottom w:val="single" w:sz="18" w:space="0" w:color="auto"/>
              <w:right w:val="nil"/>
            </w:tcBorders>
            <w:hideMark/>
          </w:tcPr>
          <w:p w:rsidR="009E5453" w:rsidRDefault="009E5453" w:rsidP="00C116D5">
            <w:pPr>
              <w:autoSpaceDE w:val="0"/>
              <w:autoSpaceDN w:val="0"/>
              <w:adjustRightInd w:val="0"/>
              <w:ind w:right="-68" w:hanging="18"/>
              <w:rPr>
                <w:rFonts w:ascii="Arial Narrow" w:hAnsi="Arial Narrow" w:cs="Arial"/>
                <w:sz w:val="20"/>
                <w:szCs w:val="20"/>
              </w:rPr>
            </w:pPr>
            <w:r>
              <w:rPr>
                <w:rFonts w:ascii="Arial Narrow" w:hAnsi="Arial Narrow" w:cs="Arial"/>
                <w:sz w:val="20"/>
                <w:szCs w:val="20"/>
              </w:rPr>
              <w:t>Impartir cursos de higiene y seguridad ambiental</w:t>
            </w:r>
          </w:p>
        </w:tc>
        <w:tc>
          <w:tcPr>
            <w:tcW w:w="637"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cs="Arial"/>
                <w:bCs/>
                <w:sz w:val="20"/>
                <w:szCs w:val="20"/>
              </w:rPr>
            </w:pPr>
            <w:r>
              <w:rPr>
                <w:rFonts w:ascii="Arial Narrow" w:hAnsi="Arial Narrow" w:cs="Arial"/>
                <w:bCs/>
                <w:sz w:val="20"/>
                <w:szCs w:val="20"/>
              </w:rPr>
              <w:t>Cantidad de empleados entrenados</w:t>
            </w:r>
          </w:p>
        </w:tc>
        <w:tc>
          <w:tcPr>
            <w:tcW w:w="366" w:type="pct"/>
            <w:tcBorders>
              <w:top w:val="nil"/>
              <w:left w:val="nil"/>
              <w:bottom w:val="single" w:sz="18" w:space="0" w:color="auto"/>
              <w:right w:val="nil"/>
            </w:tcBorders>
          </w:tcPr>
          <w:p w:rsidR="009E5453" w:rsidRDefault="009E5453" w:rsidP="00C116D5">
            <w:pPr>
              <w:ind w:right="-68" w:hanging="18"/>
              <w:jc w:val="both"/>
              <w:rPr>
                <w:rFonts w:ascii="Arial Narrow" w:hAnsi="Arial Narrow" w:cs="Arial"/>
                <w:sz w:val="20"/>
                <w:szCs w:val="20"/>
              </w:rPr>
            </w:pPr>
            <w:r>
              <w:rPr>
                <w:rFonts w:ascii="Arial Narrow" w:hAnsi="Arial Narrow" w:cs="Arial"/>
                <w:sz w:val="20"/>
                <w:szCs w:val="20"/>
              </w:rPr>
              <w:t>Zona del Proyecto</w:t>
            </w:r>
          </w:p>
          <w:p w:rsidR="009E5453" w:rsidRDefault="009E5453" w:rsidP="00C116D5">
            <w:pPr>
              <w:ind w:right="-68" w:hanging="18"/>
              <w:jc w:val="both"/>
              <w:rPr>
                <w:rFonts w:ascii="Arial Narrow" w:hAnsi="Arial Narrow" w:cs="Arial"/>
                <w:sz w:val="20"/>
                <w:szCs w:val="20"/>
              </w:rPr>
            </w:pPr>
          </w:p>
        </w:tc>
        <w:tc>
          <w:tcPr>
            <w:tcW w:w="413"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cs="Arial"/>
                <w:bCs/>
                <w:sz w:val="20"/>
                <w:szCs w:val="20"/>
              </w:rPr>
            </w:pPr>
            <w:r>
              <w:rPr>
                <w:rFonts w:ascii="Arial Narrow" w:hAnsi="Arial Narrow" w:cs="Arial"/>
                <w:bCs/>
                <w:sz w:val="20"/>
                <w:szCs w:val="20"/>
              </w:rPr>
              <w:t>Mensual</w:t>
            </w:r>
          </w:p>
        </w:tc>
        <w:tc>
          <w:tcPr>
            <w:tcW w:w="486" w:type="pct"/>
            <w:tcBorders>
              <w:top w:val="nil"/>
              <w:left w:val="nil"/>
              <w:bottom w:val="single" w:sz="18" w:space="0" w:color="auto"/>
              <w:right w:val="nil"/>
            </w:tcBorders>
            <w:hideMark/>
          </w:tcPr>
          <w:p w:rsidR="009E5453" w:rsidRDefault="009E5453" w:rsidP="00C116D5">
            <w:pPr>
              <w:ind w:right="-68" w:hanging="18"/>
              <w:rPr>
                <w:rFonts w:ascii="Arial Narrow" w:hAnsi="Arial Narrow" w:cs="Arial"/>
                <w:sz w:val="20"/>
                <w:szCs w:val="20"/>
              </w:rPr>
            </w:pPr>
            <w:r>
              <w:rPr>
                <w:rFonts w:ascii="Arial Narrow" w:hAnsi="Arial Narrow" w:cs="Arial"/>
                <w:sz w:val="20"/>
                <w:szCs w:val="20"/>
              </w:rPr>
              <w:t>Encargado  del Proyecto</w:t>
            </w:r>
          </w:p>
        </w:tc>
        <w:tc>
          <w:tcPr>
            <w:tcW w:w="405"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cs="Arial"/>
                <w:i/>
                <w:iCs/>
                <w:sz w:val="20"/>
                <w:szCs w:val="20"/>
              </w:rPr>
            </w:pPr>
            <w:r>
              <w:rPr>
                <w:rFonts w:ascii="Arial Narrow" w:hAnsi="Arial Narrow" w:cs="Arial"/>
                <w:i/>
                <w:iCs/>
                <w:sz w:val="20"/>
                <w:szCs w:val="20"/>
              </w:rPr>
              <w:t>75,000.00</w:t>
            </w:r>
          </w:p>
        </w:tc>
        <w:tc>
          <w:tcPr>
            <w:tcW w:w="394" w:type="pct"/>
            <w:tcBorders>
              <w:top w:val="nil"/>
              <w:left w:val="nil"/>
              <w:bottom w:val="single" w:sz="18" w:space="0" w:color="auto"/>
              <w:right w:val="nil"/>
            </w:tcBorders>
            <w:hideMark/>
          </w:tcPr>
          <w:p w:rsidR="009E5453" w:rsidRDefault="009E5453" w:rsidP="00C116D5">
            <w:pPr>
              <w:ind w:right="-68" w:hanging="18"/>
              <w:jc w:val="both"/>
              <w:rPr>
                <w:rFonts w:ascii="Arial Narrow" w:hAnsi="Arial Narrow"/>
                <w:sz w:val="20"/>
                <w:szCs w:val="20"/>
              </w:rPr>
            </w:pPr>
            <w:r>
              <w:rPr>
                <w:rFonts w:ascii="Arial Narrow" w:hAnsi="Arial Narrow"/>
                <w:sz w:val="20"/>
                <w:szCs w:val="20"/>
              </w:rPr>
              <w:t>Informe Semestral</w:t>
            </w:r>
          </w:p>
        </w:tc>
      </w:tr>
    </w:tbl>
    <w:p w:rsidR="009E5453" w:rsidRDefault="009E5453" w:rsidP="009E5453">
      <w:pPr>
        <w:rPr>
          <w:rFonts w:ascii="Verdana" w:hAnsi="Verdana" w:cs="Arial"/>
          <w:b/>
          <w:sz w:val="22"/>
        </w:rPr>
      </w:pPr>
    </w:p>
    <w:p w:rsidR="009E5453" w:rsidRDefault="009E5453" w:rsidP="009E5453">
      <w:pPr>
        <w:pStyle w:val="a1"/>
      </w:pPr>
      <w:r>
        <w:rPr>
          <w:rFonts w:eastAsia="Arial Unicode MS"/>
        </w:rPr>
        <w:t>COSTO TOTAL DEL PMAA ES DE RD$ 600, 000.00</w:t>
      </w:r>
    </w:p>
    <w:p w:rsidR="009E5453" w:rsidRPr="009E5453" w:rsidRDefault="009E5453" w:rsidP="009E5453">
      <w:pPr>
        <w:rPr>
          <w:rFonts w:ascii="Verdana" w:hAnsi="Verdana" w:cs="Arial"/>
          <w:b/>
          <w:sz w:val="22"/>
          <w:lang w:val="es-ES"/>
        </w:rPr>
        <w:sectPr w:rsidR="009E5453" w:rsidRPr="009E5453">
          <w:pgSz w:w="15842" w:h="12242" w:orient="landscape"/>
          <w:pgMar w:top="1701" w:right="278" w:bottom="1701" w:left="357" w:header="709" w:footer="709" w:gutter="0"/>
          <w:cols w:space="720"/>
        </w:sectPr>
      </w:pPr>
    </w:p>
    <w:p w:rsidR="00AA39C0" w:rsidRDefault="005639D9" w:rsidP="005639D9">
      <w:pPr>
        <w:pStyle w:val="Ttulo2"/>
        <w:rPr>
          <w:rFonts w:ascii="Arial" w:hAnsi="Arial" w:cs="Arial"/>
          <w:color w:val="auto"/>
        </w:rPr>
      </w:pPr>
      <w:bookmarkStart w:id="43" w:name="_Toc488908829"/>
      <w:bookmarkEnd w:id="30"/>
      <w:r w:rsidRPr="00385465">
        <w:rPr>
          <w:rFonts w:ascii="Arial" w:hAnsi="Arial" w:cs="Arial"/>
          <w:color w:val="auto"/>
        </w:rPr>
        <w:lastRenderedPageBreak/>
        <w:t>3.</w:t>
      </w:r>
      <w:r w:rsidR="00AA39C0">
        <w:rPr>
          <w:rFonts w:ascii="Arial" w:hAnsi="Arial" w:cs="Arial"/>
          <w:color w:val="auto"/>
        </w:rPr>
        <w:t xml:space="preserve">6. CONSULTA PUBLICA </w:t>
      </w:r>
    </w:p>
    <w:p w:rsidR="00AA39C0" w:rsidRDefault="00AA39C0" w:rsidP="005639D9">
      <w:pPr>
        <w:pStyle w:val="Ttulo2"/>
        <w:rPr>
          <w:rFonts w:ascii="Arial" w:hAnsi="Arial" w:cs="Arial"/>
          <w:color w:val="auto"/>
        </w:rPr>
      </w:pPr>
      <w:r>
        <w:rPr>
          <w:rFonts w:ascii="Arial" w:hAnsi="Arial" w:cs="Arial"/>
          <w:color w:val="auto"/>
        </w:rPr>
        <w:t xml:space="preserve">ANALISIS DE INTERESADO DEL ENTORNO A </w:t>
      </w:r>
      <w:r w:rsidR="001003B9">
        <w:rPr>
          <w:rFonts w:ascii="Arial" w:hAnsi="Arial" w:cs="Arial"/>
          <w:color w:val="auto"/>
        </w:rPr>
        <w:t>SUPPLY PART’S RAMIREZ</w:t>
      </w:r>
    </w:p>
    <w:p w:rsidR="00AA39C0" w:rsidRDefault="00AA39C0" w:rsidP="005639D9">
      <w:pPr>
        <w:pStyle w:val="Ttulo2"/>
        <w:rPr>
          <w:rFonts w:ascii="Arial" w:hAnsi="Arial" w:cs="Arial"/>
          <w:color w:val="auto"/>
        </w:rPr>
      </w:pPr>
    </w:p>
    <w:p w:rsidR="00AA39C0" w:rsidRDefault="00AA39C0" w:rsidP="00AA39C0">
      <w:pPr>
        <w:rPr>
          <w:rFonts w:ascii="Arial" w:hAnsi="Arial" w:cs="Arial"/>
          <w:b/>
          <w:i/>
          <w:iCs/>
          <w:color w:val="000000"/>
          <w:sz w:val="22"/>
          <w:szCs w:val="22"/>
        </w:rPr>
      </w:pPr>
      <w:r w:rsidRPr="008F08D7">
        <w:rPr>
          <w:rFonts w:ascii="Arial" w:hAnsi="Arial" w:cs="Arial"/>
          <w:b/>
          <w:i/>
          <w:iCs/>
          <w:color w:val="000000"/>
          <w:sz w:val="22"/>
          <w:szCs w:val="22"/>
          <w:lang w:val="es-ES"/>
        </w:rPr>
        <w:t>Introducción</w:t>
      </w:r>
      <w:r w:rsidRPr="008F08D7">
        <w:rPr>
          <w:rFonts w:ascii="Arial" w:hAnsi="Arial" w:cs="Arial"/>
          <w:b/>
          <w:i/>
          <w:iCs/>
          <w:color w:val="000000"/>
          <w:sz w:val="22"/>
          <w:szCs w:val="22"/>
        </w:rPr>
        <w:t xml:space="preserve"> </w:t>
      </w:r>
    </w:p>
    <w:p w:rsidR="00AA39C0" w:rsidRPr="008F08D7" w:rsidRDefault="00AA39C0" w:rsidP="00AA39C0">
      <w:pPr>
        <w:rPr>
          <w:rFonts w:ascii="Arial" w:hAnsi="Arial" w:cs="Arial"/>
          <w:b/>
          <w:i/>
          <w:iCs/>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El proceso de consulta pública al proyecto </w:t>
      </w:r>
      <w:r>
        <w:rPr>
          <w:rFonts w:ascii="Arial" w:hAnsi="Arial" w:cs="Arial"/>
          <w:b/>
          <w:color w:val="000000"/>
          <w:sz w:val="22"/>
          <w:szCs w:val="22"/>
          <w:lang w:val="es-ES"/>
        </w:rPr>
        <w:t xml:space="preserve">PLANTA PRODUCCION </w:t>
      </w:r>
      <w:r w:rsidR="001003B9">
        <w:rPr>
          <w:rFonts w:ascii="Arial" w:hAnsi="Arial" w:cs="Arial"/>
          <w:b/>
          <w:color w:val="000000"/>
          <w:sz w:val="22"/>
          <w:szCs w:val="22"/>
          <w:lang w:val="es-ES"/>
        </w:rPr>
        <w:t>SUPPLY PART’S RAMIREZ</w:t>
      </w:r>
      <w:r>
        <w:rPr>
          <w:rFonts w:ascii="Arial" w:hAnsi="Arial" w:cs="Arial"/>
          <w:b/>
          <w:color w:val="000000"/>
          <w:sz w:val="22"/>
          <w:szCs w:val="22"/>
          <w:lang w:val="es-ES"/>
        </w:rPr>
        <w:t xml:space="preserve"> </w:t>
      </w:r>
      <w:r w:rsidRPr="008F08D7">
        <w:rPr>
          <w:rFonts w:ascii="Arial" w:hAnsi="Arial" w:cs="Arial"/>
          <w:b/>
          <w:color w:val="000000"/>
          <w:sz w:val="22"/>
          <w:szCs w:val="22"/>
          <w:lang w:val="es-ES"/>
        </w:rPr>
        <w:t>”</w:t>
      </w:r>
      <w:r w:rsidRPr="008F08D7">
        <w:rPr>
          <w:rFonts w:ascii="Arial" w:hAnsi="Arial" w:cs="Arial"/>
          <w:color w:val="000000"/>
          <w:sz w:val="22"/>
          <w:szCs w:val="22"/>
        </w:rPr>
        <w:t xml:space="preserve"> se efectúa como requerimiento del Ministerio de Medio Ambiente y Recursos Naturales, amparado en la Ley 64-00, la cual establece, en sus artículos 38</w:t>
      </w:r>
      <w:r w:rsidRPr="008F08D7">
        <w:rPr>
          <w:rStyle w:val="Refdenotaalpie"/>
          <w:rFonts w:ascii="Arial" w:hAnsi="Arial" w:cs="Arial"/>
          <w:color w:val="000000"/>
          <w:sz w:val="22"/>
          <w:szCs w:val="22"/>
        </w:rPr>
        <w:footnoteReference w:id="2"/>
      </w:r>
      <w:r w:rsidRPr="008F08D7">
        <w:rPr>
          <w:rFonts w:ascii="Arial" w:hAnsi="Arial" w:cs="Arial"/>
          <w:color w:val="000000"/>
          <w:sz w:val="22"/>
          <w:szCs w:val="22"/>
        </w:rPr>
        <w:t xml:space="preserve"> y 43</w:t>
      </w:r>
      <w:r w:rsidRPr="008F08D7">
        <w:rPr>
          <w:rStyle w:val="Refdenotaalpie"/>
          <w:rFonts w:ascii="Arial" w:hAnsi="Arial" w:cs="Arial"/>
          <w:color w:val="000000"/>
          <w:sz w:val="22"/>
          <w:szCs w:val="22"/>
        </w:rPr>
        <w:footnoteReference w:id="3"/>
      </w:r>
      <w:r w:rsidRPr="008F08D7">
        <w:rPr>
          <w:rFonts w:ascii="Arial" w:hAnsi="Arial" w:cs="Arial"/>
          <w:color w:val="000000"/>
          <w:sz w:val="22"/>
          <w:szCs w:val="22"/>
        </w:rPr>
        <w:t>, la integración de las partes involucradas o interesadas en la realización de los estudios de impacto ambiental. Las consultas se realizan para informar e involucrar a las comunidades en el proceso de toma de decisiones.</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Un análisis de interesados se refiere al estudio que se realiza a un determinado grupo de personas, las cuales podrían ser afectadas por la realización de determinado tipo de proyecto.</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El análisis de interesados muestra aspectos relacionado a la percepción que los ciudadanos ubicados en la cercanía del proyecto </w:t>
      </w:r>
      <w:r>
        <w:rPr>
          <w:rFonts w:ascii="Arial" w:hAnsi="Arial" w:cs="Arial"/>
          <w:bCs/>
          <w:color w:val="000000"/>
          <w:sz w:val="22"/>
          <w:szCs w:val="22"/>
          <w:lang w:val="es-ES"/>
        </w:rPr>
        <w:t xml:space="preserve">PLANTA PRODUCCION </w:t>
      </w:r>
      <w:r w:rsidR="001003B9">
        <w:rPr>
          <w:rFonts w:ascii="Arial" w:hAnsi="Arial" w:cs="Arial"/>
          <w:bCs/>
          <w:color w:val="000000"/>
          <w:sz w:val="22"/>
          <w:szCs w:val="22"/>
          <w:lang w:val="es-ES"/>
        </w:rPr>
        <w:t>SUPPLY PART’S RAMIREZ</w:t>
      </w:r>
      <w:r>
        <w:rPr>
          <w:rFonts w:ascii="Arial" w:hAnsi="Arial" w:cs="Arial"/>
          <w:bCs/>
          <w:color w:val="000000"/>
          <w:sz w:val="22"/>
          <w:szCs w:val="22"/>
          <w:lang w:val="es-ES"/>
        </w:rPr>
        <w:t xml:space="preserve"> </w:t>
      </w:r>
      <w:r w:rsidRPr="008F08D7">
        <w:rPr>
          <w:rFonts w:ascii="Arial" w:hAnsi="Arial" w:cs="Arial"/>
          <w:color w:val="000000"/>
          <w:sz w:val="22"/>
          <w:szCs w:val="22"/>
        </w:rPr>
        <w:t xml:space="preserve"> ofrecieron sobre el mismo. Otros de los aspectos tratados se vinculan al medio ambiente y las valoraciones que existen con relación al proyecto.</w:t>
      </w:r>
    </w:p>
    <w:p w:rsidR="00AA39C0" w:rsidRPr="008F08D7" w:rsidRDefault="00AA39C0" w:rsidP="00AA39C0">
      <w:pPr>
        <w:jc w:val="both"/>
        <w:rPr>
          <w:rFonts w:ascii="Arial" w:hAnsi="Arial" w:cs="Arial"/>
          <w:color w:val="000000"/>
          <w:sz w:val="22"/>
          <w:szCs w:val="22"/>
        </w:rPr>
      </w:pPr>
    </w:p>
    <w:p w:rsidR="00AA39C0" w:rsidRPr="008F08D7" w:rsidRDefault="00AA39C0" w:rsidP="00AA39C0">
      <w:pPr>
        <w:rPr>
          <w:rFonts w:ascii="Arial" w:hAnsi="Arial" w:cs="Arial"/>
          <w:color w:val="000000"/>
          <w:sz w:val="22"/>
          <w:szCs w:val="22"/>
          <w:lang w:val="es-ES"/>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 xml:space="preserve">Metodología </w:t>
      </w:r>
    </w:p>
    <w:p w:rsidR="00AA39C0" w:rsidRPr="008F08D7" w:rsidRDefault="00AA39C0" w:rsidP="00AA39C0">
      <w:pPr>
        <w:rPr>
          <w:rFonts w:ascii="Arial" w:hAnsi="Arial" w:cs="Arial"/>
          <w:color w:val="000000"/>
          <w:sz w:val="22"/>
          <w:szCs w:val="22"/>
          <w:lang w:val="es-ES"/>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Para la realización del análisis de interesados se combinaron técnicas cualitativas y cuantitativas de campo como son la observación de campo y las entrevistas semi-estructuradas. El estudio se dividió en dos fases, descritas a continuación.</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b/>
          <w:color w:val="000000"/>
          <w:sz w:val="22"/>
          <w:szCs w:val="22"/>
        </w:rPr>
      </w:pPr>
    </w:p>
    <w:p w:rsidR="00AA39C0" w:rsidRPr="008F08D7" w:rsidRDefault="00AA39C0" w:rsidP="00AA39C0">
      <w:pPr>
        <w:jc w:val="both"/>
        <w:rPr>
          <w:rFonts w:ascii="Arial" w:hAnsi="Arial" w:cs="Arial"/>
          <w:b/>
          <w:color w:val="000000"/>
          <w:sz w:val="22"/>
          <w:szCs w:val="22"/>
        </w:rPr>
      </w:pPr>
      <w:r w:rsidRPr="008F08D7">
        <w:rPr>
          <w:rFonts w:ascii="Arial" w:hAnsi="Arial" w:cs="Arial"/>
          <w:b/>
          <w:color w:val="000000"/>
          <w:sz w:val="22"/>
          <w:szCs w:val="22"/>
        </w:rPr>
        <w:t>Primera fase</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En la primera fase se identificó las comunidades que resultaran más impactadas con la construcción del proyecto, tanto en la etapa de construcción como de operación.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b/>
          <w:color w:val="000000"/>
          <w:sz w:val="22"/>
          <w:szCs w:val="22"/>
        </w:rPr>
      </w:pPr>
      <w:r w:rsidRPr="008F08D7">
        <w:rPr>
          <w:rFonts w:ascii="Arial" w:hAnsi="Arial" w:cs="Arial"/>
          <w:b/>
          <w:color w:val="000000"/>
          <w:sz w:val="22"/>
          <w:szCs w:val="22"/>
        </w:rPr>
        <w:t xml:space="preserve">Segunda Fase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lastRenderedPageBreak/>
        <w:t>En la segunda fase se entrevistaron 2</w:t>
      </w:r>
      <w:r w:rsidR="005729AC">
        <w:rPr>
          <w:rFonts w:ascii="Arial" w:hAnsi="Arial" w:cs="Arial"/>
          <w:color w:val="000000"/>
          <w:sz w:val="22"/>
          <w:szCs w:val="22"/>
        </w:rPr>
        <w:t>0</w:t>
      </w:r>
      <w:r w:rsidRPr="008F08D7">
        <w:rPr>
          <w:rFonts w:ascii="Arial" w:hAnsi="Arial" w:cs="Arial"/>
          <w:color w:val="000000"/>
          <w:sz w:val="22"/>
          <w:szCs w:val="22"/>
        </w:rPr>
        <w:t xml:space="preserve">cabezas de hogares ubicados en los sectores de </w:t>
      </w:r>
      <w:r>
        <w:rPr>
          <w:rFonts w:ascii="Arial" w:hAnsi="Arial" w:cs="Arial"/>
          <w:color w:val="000000"/>
          <w:sz w:val="22"/>
          <w:szCs w:val="22"/>
        </w:rPr>
        <w:t xml:space="preserve">La Ureña (Km19 </w:t>
      </w:r>
      <w:r w:rsidR="001003B9">
        <w:rPr>
          <w:rFonts w:ascii="Arial" w:hAnsi="Arial" w:cs="Arial"/>
          <w:color w:val="000000"/>
          <w:sz w:val="22"/>
          <w:szCs w:val="22"/>
        </w:rPr>
        <w:t>Las Americas</w:t>
      </w:r>
      <w:r>
        <w:rPr>
          <w:rFonts w:ascii="Arial" w:hAnsi="Arial" w:cs="Arial"/>
          <w:color w:val="000000"/>
          <w:sz w:val="22"/>
          <w:szCs w:val="22"/>
        </w:rPr>
        <w:t>)</w:t>
      </w:r>
      <w:r w:rsidRPr="008F08D7">
        <w:rPr>
          <w:rFonts w:ascii="Arial" w:hAnsi="Arial" w:cs="Arial"/>
          <w:color w:val="000000"/>
          <w:sz w:val="22"/>
          <w:szCs w:val="22"/>
        </w:rPr>
        <w:t xml:space="preserve"> (proximo al proyecto), Municipio </w:t>
      </w:r>
      <w:r>
        <w:rPr>
          <w:rFonts w:ascii="Arial" w:hAnsi="Arial" w:cs="Arial"/>
          <w:color w:val="000000"/>
          <w:sz w:val="22"/>
          <w:szCs w:val="22"/>
        </w:rPr>
        <w:t>Santo Domingo Este</w:t>
      </w:r>
      <w:r w:rsidRPr="008F08D7">
        <w:rPr>
          <w:rFonts w:ascii="Arial" w:hAnsi="Arial" w:cs="Arial"/>
          <w:color w:val="000000"/>
          <w:sz w:val="22"/>
          <w:szCs w:val="22"/>
        </w:rPr>
        <w:t xml:space="preserve">, Provincia Santo Domingo.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La investigación se llevó a cabo el </w:t>
      </w:r>
      <w:r w:rsidR="001003B9">
        <w:rPr>
          <w:rFonts w:ascii="Arial" w:hAnsi="Arial" w:cs="Arial"/>
          <w:color w:val="000000"/>
          <w:sz w:val="22"/>
          <w:szCs w:val="22"/>
        </w:rPr>
        <w:t xml:space="preserve">12 </w:t>
      </w:r>
      <w:r w:rsidRPr="008F08D7">
        <w:rPr>
          <w:rFonts w:ascii="Arial" w:hAnsi="Arial" w:cs="Arial"/>
          <w:color w:val="000000"/>
          <w:sz w:val="22"/>
          <w:szCs w:val="22"/>
        </w:rPr>
        <w:t xml:space="preserve">de </w:t>
      </w:r>
      <w:r w:rsidR="001003B9">
        <w:rPr>
          <w:rFonts w:ascii="Arial" w:hAnsi="Arial" w:cs="Arial"/>
          <w:color w:val="000000"/>
          <w:sz w:val="22"/>
          <w:szCs w:val="22"/>
        </w:rPr>
        <w:t xml:space="preserve">Mayo del 2023 </w:t>
      </w:r>
      <w:r w:rsidRPr="008F08D7">
        <w:rPr>
          <w:rFonts w:ascii="Arial" w:hAnsi="Arial" w:cs="Arial"/>
          <w:color w:val="000000"/>
          <w:sz w:val="22"/>
          <w:szCs w:val="22"/>
        </w:rPr>
        <w:t>y concluyó en el mismo mes.</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La técnica utilizada para el procesamiento de datos consistió en la captura y procesamiento de datos, mediante el programa de captura “Data Entry SPSS 14.0”, el software de procesamiento “Paquete Estadístico SPSS 14.0”. Posteriormente, se procedió a realizar el análisis de los resultados.</w:t>
      </w:r>
    </w:p>
    <w:p w:rsidR="00AA39C0" w:rsidRPr="008F08D7" w:rsidRDefault="00AA39C0" w:rsidP="00AA39C0">
      <w:pPr>
        <w:jc w:val="both"/>
        <w:rPr>
          <w:rFonts w:ascii="Arial" w:hAnsi="Arial" w:cs="Arial"/>
          <w:b/>
          <w:color w:val="000000"/>
          <w:sz w:val="22"/>
          <w:szCs w:val="22"/>
        </w:rPr>
      </w:pPr>
    </w:p>
    <w:p w:rsidR="00AA39C0" w:rsidRPr="008F08D7" w:rsidRDefault="00AA39C0" w:rsidP="00AA39C0">
      <w:pPr>
        <w:jc w:val="both"/>
        <w:rPr>
          <w:rFonts w:ascii="Arial" w:hAnsi="Arial" w:cs="Arial"/>
          <w:b/>
          <w:color w:val="000000"/>
          <w:sz w:val="22"/>
          <w:szCs w:val="22"/>
        </w:rPr>
      </w:pPr>
    </w:p>
    <w:p w:rsidR="00AA39C0" w:rsidRPr="008F08D7" w:rsidRDefault="00AA39C0" w:rsidP="00AA39C0">
      <w:pPr>
        <w:jc w:val="both"/>
        <w:rPr>
          <w:rFonts w:ascii="Arial" w:hAnsi="Arial" w:cs="Arial"/>
          <w:b/>
          <w:color w:val="000000"/>
          <w:sz w:val="22"/>
          <w:szCs w:val="22"/>
        </w:rPr>
      </w:pPr>
      <w:r w:rsidRPr="008F08D7">
        <w:rPr>
          <w:rFonts w:ascii="Arial" w:hAnsi="Arial" w:cs="Arial"/>
          <w:b/>
          <w:color w:val="000000"/>
          <w:sz w:val="22"/>
          <w:szCs w:val="22"/>
        </w:rPr>
        <w:t>Descripción del proyecto</w:t>
      </w:r>
    </w:p>
    <w:p w:rsidR="00AA39C0" w:rsidRPr="008F08D7" w:rsidRDefault="00AA39C0" w:rsidP="00AA39C0">
      <w:pPr>
        <w:jc w:val="both"/>
        <w:rPr>
          <w:rFonts w:ascii="Arial" w:hAnsi="Arial" w:cs="Arial"/>
          <w:color w:val="000000"/>
          <w:sz w:val="22"/>
          <w:szCs w:val="22"/>
        </w:rPr>
      </w:pPr>
    </w:p>
    <w:p w:rsidR="00AA39C0" w:rsidRPr="00AA39C0" w:rsidRDefault="00AA39C0" w:rsidP="00AA39C0">
      <w:pPr>
        <w:jc w:val="both"/>
        <w:rPr>
          <w:rFonts w:ascii="Arial" w:hAnsi="Arial" w:cs="Arial"/>
          <w:color w:val="000000"/>
          <w:sz w:val="28"/>
          <w:szCs w:val="22"/>
        </w:rPr>
      </w:pPr>
      <w:r w:rsidRPr="00AA39C0">
        <w:rPr>
          <w:rFonts w:ascii="Arial" w:hAnsi="Arial" w:cs="Arial"/>
          <w:sz w:val="22"/>
          <w:szCs w:val="26"/>
        </w:rPr>
        <w:t xml:space="preserve">La Empresa </w:t>
      </w:r>
      <w:r w:rsidR="001003B9">
        <w:rPr>
          <w:rFonts w:ascii="Arial" w:hAnsi="Arial" w:cs="Arial"/>
          <w:sz w:val="22"/>
          <w:szCs w:val="26"/>
        </w:rPr>
        <w:t>SUPPLY PART’S RAMIREZ</w:t>
      </w:r>
      <w:r w:rsidRPr="00AA39C0">
        <w:rPr>
          <w:rFonts w:ascii="Arial" w:hAnsi="Arial" w:cs="Arial"/>
          <w:sz w:val="22"/>
          <w:szCs w:val="26"/>
        </w:rPr>
        <w:t xml:space="preserve"> trasladara la parte de produccion, empresa especializada en la producción de detergentes y productos para la limpieza del hogar y para el aseo personal. Dentro de la gama de productos se encuentran los siguientes: Cloro, desinfectantes, detergentes para ropas finas, lavaplatos, vinagre, rinse y shampoo en diferentes envases por sus tamaños</w:t>
      </w:r>
    </w:p>
    <w:p w:rsidR="00AA39C0" w:rsidRPr="008F08D7" w:rsidRDefault="00AA39C0" w:rsidP="00AA39C0">
      <w:pPr>
        <w:rPr>
          <w:rFonts w:ascii="Arial" w:hAnsi="Arial" w:cs="Arial"/>
          <w:color w:val="000000"/>
          <w:sz w:val="22"/>
          <w:szCs w:val="22"/>
        </w:rPr>
      </w:pPr>
    </w:p>
    <w:p w:rsidR="00AA39C0" w:rsidRPr="008F08D7" w:rsidRDefault="00AA39C0" w:rsidP="00AA39C0">
      <w:pPr>
        <w:rPr>
          <w:rFonts w:ascii="Arial" w:hAnsi="Arial" w:cs="Arial"/>
          <w:b/>
          <w:i/>
          <w:color w:val="000000"/>
          <w:sz w:val="22"/>
          <w:szCs w:val="22"/>
        </w:rPr>
      </w:pPr>
      <w:r w:rsidRPr="008F08D7">
        <w:rPr>
          <w:rFonts w:ascii="Arial" w:hAnsi="Arial" w:cs="Arial"/>
          <w:b/>
          <w:i/>
          <w:color w:val="000000"/>
          <w:sz w:val="22"/>
          <w:szCs w:val="22"/>
        </w:rPr>
        <w:t>Actores e intereses</w:t>
      </w:r>
    </w:p>
    <w:p w:rsidR="00AA39C0" w:rsidRPr="008F08D7" w:rsidRDefault="00AA39C0" w:rsidP="00AA39C0">
      <w:pPr>
        <w:rPr>
          <w:rFonts w:ascii="Arial" w:hAnsi="Arial" w:cs="Arial"/>
          <w:b/>
          <w:color w:val="000000"/>
          <w:sz w:val="22"/>
          <w:szCs w:val="22"/>
        </w:rPr>
      </w:pPr>
      <w:r w:rsidRPr="008F08D7">
        <w:rPr>
          <w:rFonts w:ascii="Arial" w:hAnsi="Arial" w:cs="Arial"/>
          <w:color w:val="000000"/>
          <w:sz w:val="22"/>
          <w:szCs w:val="22"/>
        </w:rPr>
        <w:br/>
      </w:r>
      <w:r w:rsidRPr="008F08D7">
        <w:rPr>
          <w:rFonts w:ascii="Arial" w:hAnsi="Arial" w:cs="Arial"/>
          <w:b/>
          <w:color w:val="000000"/>
          <w:sz w:val="22"/>
          <w:szCs w:val="22"/>
        </w:rPr>
        <w:t xml:space="preserve">Actores </w:t>
      </w:r>
      <w:r w:rsidRPr="008F08D7">
        <w:rPr>
          <w:rFonts w:ascii="Arial" w:hAnsi="Arial" w:cs="Arial"/>
          <w:b/>
          <w:color w:val="000000"/>
          <w:sz w:val="22"/>
          <w:szCs w:val="22"/>
        </w:rPr>
        <w:br/>
      </w: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Los principales actores relacionados con el desarrollo del proyecto son: </w:t>
      </w:r>
    </w:p>
    <w:p w:rsidR="00AA39C0" w:rsidRPr="008F08D7" w:rsidRDefault="00AA39C0" w:rsidP="00AA39C0">
      <w:pPr>
        <w:jc w:val="both"/>
        <w:rPr>
          <w:rFonts w:ascii="Arial" w:hAnsi="Arial" w:cs="Arial"/>
          <w:color w:val="000000"/>
          <w:sz w:val="22"/>
          <w:szCs w:val="22"/>
        </w:rPr>
      </w:pPr>
    </w:p>
    <w:p w:rsidR="00AA39C0" w:rsidRPr="008F08D7" w:rsidRDefault="00AA39C0" w:rsidP="00AA39C0">
      <w:pPr>
        <w:numPr>
          <w:ilvl w:val="0"/>
          <w:numId w:val="15"/>
        </w:numPr>
        <w:jc w:val="both"/>
        <w:rPr>
          <w:rFonts w:ascii="Arial" w:hAnsi="Arial" w:cs="Arial"/>
          <w:color w:val="000000"/>
          <w:sz w:val="22"/>
          <w:szCs w:val="22"/>
        </w:rPr>
      </w:pPr>
      <w:r w:rsidRPr="008F08D7">
        <w:rPr>
          <w:rFonts w:ascii="Arial" w:hAnsi="Arial" w:cs="Arial"/>
          <w:b/>
          <w:color w:val="000000"/>
          <w:sz w:val="22"/>
          <w:szCs w:val="22"/>
        </w:rPr>
        <w:t>Promotores.</w:t>
      </w:r>
      <w:r w:rsidRPr="008F08D7">
        <w:rPr>
          <w:rFonts w:ascii="Arial" w:hAnsi="Arial" w:cs="Arial"/>
          <w:color w:val="000000"/>
          <w:sz w:val="22"/>
          <w:szCs w:val="22"/>
        </w:rPr>
        <w:t xml:space="preserve"> Estos se encuentran representados por la empresa que desarrollará el proyecto.</w:t>
      </w:r>
    </w:p>
    <w:p w:rsidR="00AA39C0" w:rsidRDefault="00AA39C0" w:rsidP="00AA39C0">
      <w:pPr>
        <w:numPr>
          <w:ilvl w:val="0"/>
          <w:numId w:val="15"/>
        </w:numPr>
        <w:jc w:val="both"/>
        <w:rPr>
          <w:rFonts w:ascii="Arial" w:hAnsi="Arial" w:cs="Arial"/>
          <w:color w:val="000000"/>
          <w:sz w:val="22"/>
          <w:szCs w:val="22"/>
        </w:rPr>
      </w:pPr>
      <w:r w:rsidRPr="00DD2F3A">
        <w:rPr>
          <w:rFonts w:ascii="Arial" w:hAnsi="Arial" w:cs="Arial"/>
          <w:b/>
          <w:color w:val="000000"/>
          <w:sz w:val="22"/>
          <w:szCs w:val="22"/>
        </w:rPr>
        <w:t>Vecinos/as.</w:t>
      </w:r>
      <w:r w:rsidRPr="00DD2F3A">
        <w:rPr>
          <w:rFonts w:ascii="Arial" w:hAnsi="Arial" w:cs="Arial"/>
          <w:color w:val="000000"/>
          <w:sz w:val="22"/>
          <w:szCs w:val="22"/>
        </w:rPr>
        <w:t xml:space="preserve"> Estas son las personas que viven en lugares</w:t>
      </w:r>
      <w:r w:rsidRPr="00DD2F3A">
        <w:rPr>
          <w:rFonts w:ascii="Arial" w:hAnsi="Arial" w:cs="Arial"/>
          <w:color w:val="000000"/>
          <w:sz w:val="22"/>
          <w:szCs w:val="22"/>
          <w:lang w:val="es-ES"/>
        </w:rPr>
        <w:t xml:space="preserve"> colindantes</w:t>
      </w:r>
      <w:r w:rsidRPr="00DD2F3A">
        <w:rPr>
          <w:rFonts w:ascii="Arial" w:hAnsi="Arial" w:cs="Arial"/>
          <w:color w:val="000000"/>
          <w:sz w:val="22"/>
          <w:szCs w:val="22"/>
        </w:rPr>
        <w:t xml:space="preserve"> con el proyecto y en un radio de un kilómetro o menos. </w:t>
      </w:r>
    </w:p>
    <w:p w:rsidR="00AA39C0" w:rsidRPr="00DD2F3A" w:rsidRDefault="00AA39C0" w:rsidP="00AA39C0">
      <w:pPr>
        <w:numPr>
          <w:ilvl w:val="0"/>
          <w:numId w:val="15"/>
        </w:numPr>
        <w:jc w:val="both"/>
        <w:rPr>
          <w:rFonts w:ascii="Arial" w:hAnsi="Arial" w:cs="Arial"/>
          <w:color w:val="000000"/>
          <w:sz w:val="22"/>
          <w:szCs w:val="22"/>
        </w:rPr>
      </w:pPr>
      <w:r w:rsidRPr="00DD2F3A">
        <w:rPr>
          <w:rFonts w:ascii="Arial" w:hAnsi="Arial" w:cs="Arial"/>
          <w:b/>
          <w:color w:val="000000"/>
          <w:sz w:val="22"/>
          <w:szCs w:val="22"/>
        </w:rPr>
        <w:t>Negocios y puestos comerciales.</w:t>
      </w:r>
      <w:r w:rsidRPr="00DD2F3A">
        <w:rPr>
          <w:rFonts w:ascii="Arial" w:hAnsi="Arial" w:cs="Arial"/>
          <w:color w:val="000000"/>
          <w:sz w:val="22"/>
          <w:szCs w:val="22"/>
        </w:rPr>
        <w:t xml:space="preserve"> Los negocios y puestos comerciales adyacentes y distribuidos en la comunidad de </w:t>
      </w:r>
      <w:r>
        <w:rPr>
          <w:rFonts w:ascii="Arial" w:hAnsi="Arial" w:cs="Arial"/>
          <w:color w:val="000000"/>
          <w:sz w:val="22"/>
          <w:szCs w:val="22"/>
        </w:rPr>
        <w:t>La Ureña (Km19 LAs Americas)</w:t>
      </w:r>
      <w:r w:rsidRPr="00DD2F3A">
        <w:rPr>
          <w:rFonts w:ascii="Arial" w:hAnsi="Arial" w:cs="Arial"/>
          <w:color w:val="000000"/>
          <w:sz w:val="22"/>
          <w:szCs w:val="22"/>
        </w:rPr>
        <w:t xml:space="preserve"> (proximo al proyecto), Municipio </w:t>
      </w:r>
      <w:r>
        <w:rPr>
          <w:rFonts w:ascii="Arial" w:hAnsi="Arial" w:cs="Arial"/>
          <w:color w:val="000000"/>
          <w:sz w:val="22"/>
          <w:szCs w:val="22"/>
        </w:rPr>
        <w:t>Santo Domingo Este</w:t>
      </w:r>
      <w:r w:rsidRPr="00DD2F3A">
        <w:rPr>
          <w:rFonts w:ascii="Arial" w:hAnsi="Arial" w:cs="Arial"/>
          <w:color w:val="000000"/>
          <w:sz w:val="22"/>
          <w:szCs w:val="22"/>
        </w:rPr>
        <w:t xml:space="preserve">, Provincia Santo Domingo. </w:t>
      </w:r>
    </w:p>
    <w:p w:rsidR="00AA39C0" w:rsidRPr="008F08D7" w:rsidRDefault="00AA39C0" w:rsidP="00AA39C0">
      <w:pPr>
        <w:numPr>
          <w:ilvl w:val="0"/>
          <w:numId w:val="15"/>
        </w:numPr>
        <w:jc w:val="both"/>
        <w:rPr>
          <w:rFonts w:ascii="Arial" w:hAnsi="Arial" w:cs="Arial"/>
          <w:color w:val="000000"/>
          <w:sz w:val="22"/>
          <w:szCs w:val="22"/>
        </w:rPr>
      </w:pPr>
      <w:r w:rsidRPr="008F08D7">
        <w:rPr>
          <w:rFonts w:ascii="Arial" w:hAnsi="Arial" w:cs="Arial"/>
          <w:b/>
          <w:color w:val="000000"/>
          <w:sz w:val="22"/>
          <w:szCs w:val="22"/>
        </w:rPr>
        <w:t>Autoridades municipales</w:t>
      </w:r>
      <w:r w:rsidRPr="008F08D7">
        <w:rPr>
          <w:rFonts w:ascii="Arial" w:hAnsi="Arial" w:cs="Arial"/>
          <w:color w:val="000000"/>
          <w:sz w:val="22"/>
          <w:szCs w:val="22"/>
        </w:rPr>
        <w:t>. Las autoridades del municipio, que se encargan de otorgar permisos para la operación.</w:t>
      </w:r>
    </w:p>
    <w:p w:rsidR="00AA39C0" w:rsidRPr="008F08D7" w:rsidRDefault="00AA39C0" w:rsidP="00AA39C0">
      <w:pPr>
        <w:numPr>
          <w:ilvl w:val="0"/>
          <w:numId w:val="15"/>
        </w:numPr>
        <w:jc w:val="both"/>
        <w:rPr>
          <w:rFonts w:ascii="Arial" w:hAnsi="Arial" w:cs="Arial"/>
          <w:color w:val="000000"/>
          <w:sz w:val="22"/>
          <w:szCs w:val="22"/>
        </w:rPr>
      </w:pPr>
      <w:r w:rsidRPr="008F08D7">
        <w:rPr>
          <w:rFonts w:ascii="Arial" w:hAnsi="Arial" w:cs="Arial"/>
          <w:b/>
          <w:color w:val="000000"/>
          <w:sz w:val="22"/>
          <w:szCs w:val="22"/>
        </w:rPr>
        <w:t>Autoridades gubernamentales.</w:t>
      </w:r>
      <w:r w:rsidRPr="008F08D7">
        <w:rPr>
          <w:rFonts w:ascii="Arial" w:hAnsi="Arial" w:cs="Arial"/>
          <w:color w:val="000000"/>
          <w:sz w:val="22"/>
          <w:szCs w:val="22"/>
        </w:rPr>
        <w:t xml:space="preserve"> Las autoridades estatales en distintas instituciones se encargan de reglamentar las actividades, así como, dar su visto bueno al desarrollo del proyecto. Entre estas podemos citar: Ministerio de Medio Ambiente y Recursos Naturales.</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b/>
          <w:color w:val="000000"/>
          <w:sz w:val="22"/>
          <w:szCs w:val="22"/>
        </w:rPr>
      </w:pPr>
      <w:r>
        <w:rPr>
          <w:rFonts w:ascii="Arial" w:hAnsi="Arial" w:cs="Arial"/>
          <w:color w:val="000000"/>
          <w:sz w:val="22"/>
          <w:szCs w:val="22"/>
        </w:rPr>
        <w:br w:type="page"/>
      </w:r>
      <w:r w:rsidRPr="008F08D7">
        <w:rPr>
          <w:rFonts w:ascii="Arial" w:hAnsi="Arial" w:cs="Arial"/>
          <w:b/>
          <w:color w:val="000000"/>
          <w:sz w:val="22"/>
          <w:szCs w:val="22"/>
        </w:rPr>
        <w:lastRenderedPageBreak/>
        <w:t>Intereses identificados</w:t>
      </w:r>
      <w:r>
        <w:rPr>
          <w:rFonts w:ascii="Arial" w:hAnsi="Arial" w:cs="Arial"/>
          <w:b/>
          <w:color w:val="000000"/>
          <w:sz w:val="22"/>
          <w:szCs w:val="22"/>
        </w:rPr>
        <w:t xml:space="preserve"> </w:t>
      </w:r>
    </w:p>
    <w:p w:rsidR="00AA39C0" w:rsidRPr="008F08D7" w:rsidRDefault="00AA39C0" w:rsidP="00AA39C0">
      <w:pPr>
        <w:jc w:val="both"/>
        <w:rPr>
          <w:rFonts w:ascii="Arial" w:hAnsi="Arial" w:cs="Arial"/>
          <w:color w:val="000000"/>
          <w:sz w:val="22"/>
          <w:szCs w:val="22"/>
        </w:rPr>
      </w:pPr>
    </w:p>
    <w:p w:rsidR="00AA39C0" w:rsidRPr="008F08D7" w:rsidRDefault="00AA39C0" w:rsidP="00AA39C0">
      <w:pPr>
        <w:rPr>
          <w:rFonts w:ascii="Arial" w:hAnsi="Arial" w:cs="Arial"/>
          <w:color w:val="000000"/>
          <w:sz w:val="22"/>
          <w:szCs w:val="22"/>
          <w:lang w:val="es-ES"/>
        </w:rPr>
      </w:pPr>
      <w:r w:rsidRPr="008F08D7">
        <w:rPr>
          <w:rFonts w:ascii="Arial" w:hAnsi="Arial" w:cs="Arial"/>
          <w:color w:val="000000"/>
          <w:sz w:val="22"/>
          <w:szCs w:val="22"/>
          <w:lang w:val="es-ES"/>
        </w:rPr>
        <w:t>Los principales intereses de los actores pueden resumirse en el siguiente cuadro:</w:t>
      </w:r>
    </w:p>
    <w:p w:rsidR="00AA39C0" w:rsidRPr="008F08D7" w:rsidRDefault="00AA39C0" w:rsidP="00AA39C0">
      <w:pPr>
        <w:rPr>
          <w:rFonts w:ascii="Arial" w:hAnsi="Arial" w:cs="Arial"/>
          <w:color w:val="000000"/>
          <w:sz w:val="22"/>
          <w:szCs w:val="22"/>
          <w:lang w:val="es-ES"/>
        </w:rPr>
      </w:pPr>
      <w:r w:rsidRPr="008F08D7">
        <w:rPr>
          <w:rFonts w:ascii="Arial" w:hAnsi="Arial" w:cs="Arial"/>
          <w:color w:val="000000"/>
          <w:sz w:val="22"/>
          <w:szCs w:val="22"/>
          <w:lang w:val="es-ES"/>
        </w:rPr>
        <w:t xml:space="preserve"> </w:t>
      </w: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95"/>
        <w:gridCol w:w="6570"/>
      </w:tblGrid>
      <w:tr w:rsidR="00AA39C0" w:rsidRPr="008F08D7" w:rsidTr="00B60AFF">
        <w:tc>
          <w:tcPr>
            <w:tcW w:w="2695" w:type="dxa"/>
            <w:shd w:val="clear" w:color="auto" w:fill="92D050"/>
          </w:tcPr>
          <w:p w:rsidR="00AA39C0" w:rsidRPr="008F08D7" w:rsidRDefault="00AA39C0" w:rsidP="00B60AFF">
            <w:pPr>
              <w:jc w:val="center"/>
              <w:rPr>
                <w:rFonts w:ascii="Arial" w:hAnsi="Arial" w:cs="Arial"/>
                <w:b/>
                <w:bCs/>
                <w:color w:val="000000"/>
                <w:sz w:val="22"/>
                <w:szCs w:val="22"/>
              </w:rPr>
            </w:pPr>
            <w:r w:rsidRPr="008F08D7">
              <w:rPr>
                <w:rFonts w:ascii="Arial" w:hAnsi="Arial" w:cs="Arial"/>
                <w:b/>
                <w:bCs/>
                <w:color w:val="000000"/>
                <w:sz w:val="22"/>
                <w:szCs w:val="22"/>
              </w:rPr>
              <w:t>Actores</w:t>
            </w:r>
          </w:p>
        </w:tc>
        <w:tc>
          <w:tcPr>
            <w:tcW w:w="6570" w:type="dxa"/>
            <w:shd w:val="clear" w:color="auto" w:fill="92D050"/>
          </w:tcPr>
          <w:p w:rsidR="00AA39C0" w:rsidRPr="008F08D7" w:rsidRDefault="00AA39C0" w:rsidP="00B60AFF">
            <w:pPr>
              <w:jc w:val="center"/>
              <w:rPr>
                <w:rFonts w:ascii="Arial" w:hAnsi="Arial" w:cs="Arial"/>
                <w:b/>
                <w:bCs/>
                <w:color w:val="000000"/>
                <w:sz w:val="22"/>
                <w:szCs w:val="22"/>
              </w:rPr>
            </w:pPr>
            <w:r w:rsidRPr="008F08D7">
              <w:rPr>
                <w:rFonts w:ascii="Arial" w:hAnsi="Arial" w:cs="Arial"/>
                <w:b/>
                <w:bCs/>
                <w:color w:val="000000"/>
                <w:sz w:val="22"/>
                <w:szCs w:val="22"/>
              </w:rPr>
              <w:t>Intereses</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 xml:space="preserve">Promotores </w:t>
            </w:r>
          </w:p>
        </w:tc>
        <w:tc>
          <w:tcPr>
            <w:tcW w:w="6570" w:type="dxa"/>
          </w:tcPr>
          <w:p w:rsidR="00AA39C0" w:rsidRPr="008F08D7" w:rsidRDefault="00AA39C0" w:rsidP="00AA39C0">
            <w:pPr>
              <w:numPr>
                <w:ilvl w:val="0"/>
                <w:numId w:val="16"/>
              </w:numPr>
              <w:rPr>
                <w:rFonts w:ascii="Arial" w:hAnsi="Arial" w:cs="Arial"/>
                <w:color w:val="000000"/>
                <w:sz w:val="22"/>
                <w:szCs w:val="22"/>
              </w:rPr>
            </w:pPr>
            <w:r w:rsidRPr="008F08D7">
              <w:rPr>
                <w:rFonts w:ascii="Arial" w:hAnsi="Arial" w:cs="Arial"/>
                <w:color w:val="000000"/>
                <w:sz w:val="22"/>
                <w:szCs w:val="22"/>
              </w:rPr>
              <w:t>Iniciar las operaciones del proyecto.</w:t>
            </w:r>
          </w:p>
          <w:p w:rsidR="00AA39C0" w:rsidRPr="008F08D7" w:rsidRDefault="00AA39C0" w:rsidP="00AA39C0">
            <w:pPr>
              <w:numPr>
                <w:ilvl w:val="0"/>
                <w:numId w:val="16"/>
              </w:numPr>
              <w:rPr>
                <w:rFonts w:ascii="Arial" w:hAnsi="Arial" w:cs="Arial"/>
                <w:color w:val="000000"/>
                <w:sz w:val="22"/>
                <w:szCs w:val="22"/>
              </w:rPr>
            </w:pPr>
            <w:r w:rsidRPr="008F08D7">
              <w:rPr>
                <w:rFonts w:ascii="Arial" w:hAnsi="Arial" w:cs="Arial"/>
                <w:color w:val="000000"/>
                <w:sz w:val="22"/>
                <w:szCs w:val="22"/>
              </w:rPr>
              <w:t>Obtener rentabilidad en las operaciones.</w:t>
            </w:r>
          </w:p>
          <w:p w:rsidR="00AA39C0" w:rsidRPr="008F08D7" w:rsidRDefault="00AA39C0" w:rsidP="00AA39C0">
            <w:pPr>
              <w:numPr>
                <w:ilvl w:val="0"/>
                <w:numId w:val="16"/>
              </w:numPr>
              <w:rPr>
                <w:rFonts w:ascii="Arial" w:hAnsi="Arial" w:cs="Arial"/>
                <w:color w:val="000000"/>
                <w:sz w:val="22"/>
                <w:szCs w:val="22"/>
              </w:rPr>
            </w:pPr>
            <w:r w:rsidRPr="008F08D7">
              <w:rPr>
                <w:rFonts w:ascii="Arial" w:hAnsi="Arial" w:cs="Arial"/>
                <w:color w:val="000000"/>
                <w:sz w:val="22"/>
                <w:szCs w:val="22"/>
              </w:rPr>
              <w:t xml:space="preserve">Lograr buenas relaciones con los comunitarios y las autoridades. </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 xml:space="preserve">Vecinos/as </w:t>
            </w:r>
          </w:p>
        </w:tc>
        <w:tc>
          <w:tcPr>
            <w:tcW w:w="6570" w:type="dxa"/>
          </w:tcPr>
          <w:p w:rsidR="00AA39C0" w:rsidRPr="008F08D7" w:rsidRDefault="00AA39C0" w:rsidP="00AA39C0">
            <w:pPr>
              <w:numPr>
                <w:ilvl w:val="0"/>
                <w:numId w:val="17"/>
              </w:numPr>
              <w:rPr>
                <w:rFonts w:ascii="Arial" w:hAnsi="Arial" w:cs="Arial"/>
                <w:color w:val="000000"/>
                <w:sz w:val="22"/>
                <w:szCs w:val="22"/>
              </w:rPr>
            </w:pPr>
            <w:r w:rsidRPr="008F08D7">
              <w:rPr>
                <w:rFonts w:ascii="Arial" w:hAnsi="Arial" w:cs="Arial"/>
                <w:color w:val="000000"/>
                <w:sz w:val="22"/>
                <w:szCs w:val="22"/>
              </w:rPr>
              <w:t>Obtener beneficios económicos a partir de la operación del proyecto.</w:t>
            </w:r>
          </w:p>
          <w:p w:rsidR="00AA39C0" w:rsidRPr="008F08D7" w:rsidRDefault="00AA39C0" w:rsidP="00AA39C0">
            <w:pPr>
              <w:numPr>
                <w:ilvl w:val="0"/>
                <w:numId w:val="17"/>
              </w:numPr>
              <w:rPr>
                <w:rFonts w:ascii="Arial" w:hAnsi="Arial" w:cs="Arial"/>
                <w:color w:val="000000"/>
                <w:sz w:val="22"/>
                <w:szCs w:val="22"/>
              </w:rPr>
            </w:pPr>
            <w:r w:rsidRPr="008F08D7">
              <w:rPr>
                <w:rFonts w:ascii="Arial" w:hAnsi="Arial" w:cs="Arial"/>
                <w:color w:val="000000"/>
                <w:sz w:val="22"/>
                <w:szCs w:val="22"/>
              </w:rPr>
              <w:t xml:space="preserve">Tener buenas relaciones con el proyecto. </w:t>
            </w:r>
          </w:p>
          <w:p w:rsidR="00AA39C0" w:rsidRPr="008F08D7" w:rsidRDefault="00AA39C0" w:rsidP="00AA39C0">
            <w:pPr>
              <w:numPr>
                <w:ilvl w:val="0"/>
                <w:numId w:val="17"/>
              </w:numPr>
              <w:rPr>
                <w:rFonts w:ascii="Arial" w:hAnsi="Arial" w:cs="Arial"/>
                <w:color w:val="000000"/>
                <w:sz w:val="22"/>
                <w:szCs w:val="22"/>
              </w:rPr>
            </w:pPr>
            <w:r w:rsidRPr="008F08D7">
              <w:rPr>
                <w:rFonts w:ascii="Arial" w:hAnsi="Arial" w:cs="Arial"/>
                <w:color w:val="000000"/>
                <w:sz w:val="22"/>
                <w:szCs w:val="22"/>
              </w:rPr>
              <w:t xml:space="preserve">Mejoría de los servicios </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Negocios y puestos comerciales</w:t>
            </w:r>
          </w:p>
        </w:tc>
        <w:tc>
          <w:tcPr>
            <w:tcW w:w="6570" w:type="dxa"/>
          </w:tcPr>
          <w:p w:rsidR="00AA39C0" w:rsidRPr="008F08D7" w:rsidRDefault="00AA39C0" w:rsidP="00AA39C0">
            <w:pPr>
              <w:numPr>
                <w:ilvl w:val="0"/>
                <w:numId w:val="18"/>
              </w:numPr>
              <w:rPr>
                <w:rFonts w:ascii="Arial" w:hAnsi="Arial" w:cs="Arial"/>
                <w:color w:val="000000"/>
                <w:sz w:val="22"/>
                <w:szCs w:val="22"/>
              </w:rPr>
            </w:pPr>
            <w:r w:rsidRPr="008F08D7">
              <w:rPr>
                <w:rFonts w:ascii="Arial" w:hAnsi="Arial" w:cs="Arial"/>
                <w:color w:val="000000"/>
                <w:sz w:val="22"/>
                <w:szCs w:val="22"/>
              </w:rPr>
              <w:t>Obtener un mayor movimiento comercial a través del desarrollo del proyecto.</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Hoteles y restaurantes</w:t>
            </w:r>
          </w:p>
        </w:tc>
        <w:tc>
          <w:tcPr>
            <w:tcW w:w="6570" w:type="dxa"/>
          </w:tcPr>
          <w:p w:rsidR="00AA39C0" w:rsidRPr="008F08D7" w:rsidRDefault="00AA39C0" w:rsidP="00AA39C0">
            <w:pPr>
              <w:numPr>
                <w:ilvl w:val="0"/>
                <w:numId w:val="18"/>
              </w:numPr>
              <w:rPr>
                <w:rFonts w:ascii="Arial" w:hAnsi="Arial" w:cs="Arial"/>
                <w:color w:val="000000"/>
                <w:sz w:val="22"/>
                <w:szCs w:val="22"/>
              </w:rPr>
            </w:pPr>
            <w:r w:rsidRPr="008F08D7">
              <w:rPr>
                <w:rFonts w:ascii="Arial" w:hAnsi="Arial" w:cs="Arial"/>
                <w:color w:val="000000"/>
                <w:sz w:val="22"/>
                <w:szCs w:val="22"/>
              </w:rPr>
              <w:t>Fortalecer el sector con la visita masiva de técnicos en la etapa de construcción.</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Autoridades municipales</w:t>
            </w:r>
          </w:p>
        </w:tc>
        <w:tc>
          <w:tcPr>
            <w:tcW w:w="6570" w:type="dxa"/>
          </w:tcPr>
          <w:p w:rsidR="00AA39C0" w:rsidRPr="008F08D7" w:rsidRDefault="00AA39C0" w:rsidP="00AA39C0">
            <w:pPr>
              <w:numPr>
                <w:ilvl w:val="0"/>
                <w:numId w:val="19"/>
              </w:numPr>
              <w:rPr>
                <w:rFonts w:ascii="Arial" w:hAnsi="Arial" w:cs="Arial"/>
                <w:color w:val="000000"/>
                <w:sz w:val="22"/>
                <w:szCs w:val="22"/>
              </w:rPr>
            </w:pPr>
            <w:r w:rsidRPr="008F08D7">
              <w:rPr>
                <w:rFonts w:ascii="Arial" w:hAnsi="Arial" w:cs="Arial"/>
                <w:color w:val="000000"/>
                <w:sz w:val="22"/>
                <w:szCs w:val="22"/>
              </w:rPr>
              <w:t>Aumentar las recaudaciones a través del inicio de operaciones de nuevos desarrollos.</w:t>
            </w:r>
          </w:p>
          <w:p w:rsidR="00AA39C0" w:rsidRPr="008F08D7" w:rsidRDefault="00AA39C0" w:rsidP="00AA39C0">
            <w:pPr>
              <w:numPr>
                <w:ilvl w:val="0"/>
                <w:numId w:val="19"/>
              </w:numPr>
              <w:rPr>
                <w:rFonts w:ascii="Arial" w:hAnsi="Arial" w:cs="Arial"/>
                <w:color w:val="000000"/>
                <w:sz w:val="22"/>
                <w:szCs w:val="22"/>
              </w:rPr>
            </w:pPr>
            <w:r w:rsidRPr="008F08D7">
              <w:rPr>
                <w:rFonts w:ascii="Arial" w:hAnsi="Arial" w:cs="Arial"/>
                <w:color w:val="000000"/>
                <w:sz w:val="22"/>
                <w:szCs w:val="22"/>
              </w:rPr>
              <w:t xml:space="preserve">Velar por el cumplimiento de las ordenanzas municipales. </w:t>
            </w:r>
          </w:p>
        </w:tc>
      </w:tr>
      <w:tr w:rsidR="00AA39C0" w:rsidRPr="008F08D7" w:rsidTr="00B60AFF">
        <w:tc>
          <w:tcPr>
            <w:tcW w:w="2695" w:type="dxa"/>
          </w:tcPr>
          <w:p w:rsidR="00AA39C0" w:rsidRPr="008F08D7" w:rsidRDefault="00AA39C0" w:rsidP="00B60AFF">
            <w:pPr>
              <w:rPr>
                <w:rFonts w:ascii="Arial" w:hAnsi="Arial" w:cs="Arial"/>
                <w:color w:val="000000"/>
                <w:sz w:val="22"/>
                <w:szCs w:val="22"/>
              </w:rPr>
            </w:pPr>
            <w:r w:rsidRPr="008F08D7">
              <w:rPr>
                <w:rFonts w:ascii="Arial" w:hAnsi="Arial" w:cs="Arial"/>
                <w:color w:val="000000"/>
                <w:sz w:val="22"/>
                <w:szCs w:val="22"/>
              </w:rPr>
              <w:t>Autoridades gubernamentales</w:t>
            </w:r>
          </w:p>
        </w:tc>
        <w:tc>
          <w:tcPr>
            <w:tcW w:w="6570" w:type="dxa"/>
          </w:tcPr>
          <w:p w:rsidR="00AA39C0" w:rsidRPr="008F08D7" w:rsidRDefault="00AA39C0" w:rsidP="00AA39C0">
            <w:pPr>
              <w:numPr>
                <w:ilvl w:val="0"/>
                <w:numId w:val="20"/>
              </w:numPr>
              <w:rPr>
                <w:rFonts w:ascii="Arial" w:hAnsi="Arial" w:cs="Arial"/>
                <w:color w:val="000000"/>
                <w:sz w:val="22"/>
                <w:szCs w:val="22"/>
              </w:rPr>
            </w:pPr>
            <w:r w:rsidRPr="008F08D7">
              <w:rPr>
                <w:rFonts w:ascii="Arial" w:hAnsi="Arial" w:cs="Arial"/>
                <w:color w:val="000000"/>
                <w:sz w:val="22"/>
                <w:szCs w:val="22"/>
              </w:rPr>
              <w:t xml:space="preserve">Velar por el cumplimiento de las reglamentaciones sectoriales. </w:t>
            </w:r>
          </w:p>
        </w:tc>
      </w:tr>
    </w:tbl>
    <w:p w:rsidR="00AA39C0" w:rsidRPr="008F08D7" w:rsidRDefault="00AA39C0" w:rsidP="00AA39C0">
      <w:pPr>
        <w:rPr>
          <w:rFonts w:ascii="Arial" w:hAnsi="Arial" w:cs="Arial"/>
          <w:color w:val="000000"/>
          <w:sz w:val="22"/>
          <w:szCs w:val="22"/>
        </w:rPr>
      </w:pPr>
    </w:p>
    <w:p w:rsidR="00AA39C0" w:rsidRPr="008F08D7" w:rsidRDefault="00AA39C0" w:rsidP="00AA39C0">
      <w:pPr>
        <w:rPr>
          <w:rFonts w:ascii="Arial" w:hAnsi="Arial" w:cs="Arial"/>
          <w:color w:val="000000"/>
          <w:sz w:val="22"/>
          <w:szCs w:val="22"/>
        </w:rPr>
      </w:pPr>
    </w:p>
    <w:p w:rsidR="00AA39C0" w:rsidRPr="00AA39C0" w:rsidRDefault="00AA39C0" w:rsidP="00AA39C0">
      <w:pPr>
        <w:pStyle w:val="Prrafodelista"/>
        <w:ind w:left="0"/>
        <w:rPr>
          <w:b/>
          <w:i/>
          <w:iCs/>
          <w:color w:val="000000"/>
          <w:sz w:val="22"/>
          <w:szCs w:val="22"/>
          <w:lang w:val="es-DO"/>
        </w:rPr>
      </w:pPr>
      <w:r w:rsidRPr="00AA39C0">
        <w:rPr>
          <w:b/>
          <w:i/>
          <w:iCs/>
          <w:color w:val="000000"/>
          <w:sz w:val="22"/>
          <w:szCs w:val="22"/>
          <w:lang w:val="es-DO"/>
        </w:rPr>
        <w:t>Aspectos demográficos</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Para hacer el levantamiento de información, se tomó como muestra a las personas miembros del hogar, de ambos sexos, mayores de 18 años de edad, poseedores de cédulas de identidad y electoral, moradores de la Sector </w:t>
      </w:r>
      <w:r>
        <w:rPr>
          <w:rFonts w:ascii="Arial" w:hAnsi="Arial" w:cs="Arial"/>
          <w:color w:val="000000"/>
          <w:sz w:val="22"/>
          <w:szCs w:val="22"/>
        </w:rPr>
        <w:t>La Ureña (Km19 LAs Americas)</w:t>
      </w:r>
      <w:r w:rsidRPr="008F08D7">
        <w:rPr>
          <w:rFonts w:ascii="Arial" w:hAnsi="Arial" w:cs="Arial"/>
          <w:color w:val="000000"/>
          <w:sz w:val="22"/>
          <w:szCs w:val="22"/>
        </w:rPr>
        <w:t xml:space="preserve"> (proximo al proyecto), municipio </w:t>
      </w:r>
      <w:r>
        <w:rPr>
          <w:rFonts w:ascii="Arial" w:hAnsi="Arial" w:cs="Arial"/>
          <w:color w:val="000000"/>
          <w:sz w:val="22"/>
          <w:szCs w:val="22"/>
        </w:rPr>
        <w:t>Santo Domingo Este</w:t>
      </w:r>
      <w:r w:rsidRPr="008F08D7">
        <w:rPr>
          <w:rFonts w:ascii="Arial" w:hAnsi="Arial" w:cs="Arial"/>
          <w:color w:val="000000"/>
          <w:sz w:val="22"/>
          <w:szCs w:val="22"/>
        </w:rPr>
        <w:t xml:space="preserve">, </w:t>
      </w:r>
      <w:r>
        <w:rPr>
          <w:rFonts w:ascii="Arial" w:hAnsi="Arial" w:cs="Arial"/>
          <w:color w:val="000000"/>
          <w:sz w:val="22"/>
          <w:szCs w:val="22"/>
        </w:rPr>
        <w:t>Provincia Santo Domingo</w:t>
      </w:r>
      <w:r w:rsidRPr="008F08D7">
        <w:rPr>
          <w:rFonts w:ascii="Arial" w:hAnsi="Arial" w:cs="Arial"/>
          <w:color w:val="000000"/>
          <w:sz w:val="22"/>
          <w:szCs w:val="22"/>
        </w:rPr>
        <w:t>.</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Entre las personas entrevistadas, el </w:t>
      </w:r>
      <w:r w:rsidR="00426BC6">
        <w:rPr>
          <w:rFonts w:ascii="Arial" w:hAnsi="Arial" w:cs="Arial"/>
          <w:color w:val="000000"/>
          <w:sz w:val="22"/>
          <w:szCs w:val="22"/>
        </w:rPr>
        <w:t>55</w:t>
      </w:r>
      <w:r w:rsidR="005729AC">
        <w:rPr>
          <w:rFonts w:ascii="Arial" w:hAnsi="Arial" w:cs="Arial"/>
          <w:color w:val="000000"/>
          <w:sz w:val="22"/>
          <w:szCs w:val="22"/>
        </w:rPr>
        <w:t xml:space="preserve"> </w:t>
      </w:r>
      <w:r>
        <w:rPr>
          <w:rFonts w:ascii="Arial" w:hAnsi="Arial" w:cs="Arial"/>
          <w:color w:val="000000"/>
          <w:sz w:val="22"/>
          <w:szCs w:val="22"/>
        </w:rPr>
        <w:t xml:space="preserve"> </w:t>
      </w:r>
      <w:r w:rsidRPr="008F08D7">
        <w:rPr>
          <w:rFonts w:ascii="Arial" w:hAnsi="Arial" w:cs="Arial"/>
          <w:color w:val="000000"/>
          <w:sz w:val="22"/>
          <w:szCs w:val="22"/>
        </w:rPr>
        <w:t xml:space="preserve">% de los cabezas de hogar son hombre y el </w:t>
      </w:r>
      <w:r w:rsidR="00426BC6">
        <w:rPr>
          <w:rFonts w:ascii="Arial" w:hAnsi="Arial" w:cs="Arial"/>
          <w:color w:val="000000"/>
          <w:sz w:val="22"/>
          <w:szCs w:val="22"/>
        </w:rPr>
        <w:t>45</w:t>
      </w:r>
      <w:r w:rsidR="005729AC">
        <w:rPr>
          <w:rFonts w:ascii="Arial" w:hAnsi="Arial" w:cs="Arial"/>
          <w:color w:val="000000"/>
          <w:sz w:val="22"/>
          <w:szCs w:val="22"/>
        </w:rPr>
        <w:t xml:space="preserve"> </w:t>
      </w:r>
      <w:r>
        <w:rPr>
          <w:rFonts w:ascii="Arial" w:hAnsi="Arial" w:cs="Arial"/>
          <w:color w:val="000000"/>
          <w:sz w:val="22"/>
          <w:szCs w:val="22"/>
        </w:rPr>
        <w:t xml:space="preserve"> </w:t>
      </w:r>
      <w:r w:rsidRPr="008F08D7">
        <w:rPr>
          <w:rFonts w:ascii="Arial" w:hAnsi="Arial" w:cs="Arial"/>
          <w:color w:val="000000"/>
          <w:sz w:val="22"/>
          <w:szCs w:val="22"/>
        </w:rPr>
        <w:t xml:space="preserve">% mujeres.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El estado civil más frecuente es el </w:t>
      </w:r>
      <w:r>
        <w:rPr>
          <w:rFonts w:ascii="Arial" w:hAnsi="Arial" w:cs="Arial"/>
          <w:color w:val="000000"/>
          <w:sz w:val="22"/>
          <w:szCs w:val="22"/>
        </w:rPr>
        <w:t>solteros</w:t>
      </w:r>
      <w:r w:rsidR="00426BC6">
        <w:rPr>
          <w:rFonts w:ascii="Arial" w:hAnsi="Arial" w:cs="Arial"/>
          <w:color w:val="000000"/>
          <w:sz w:val="22"/>
          <w:szCs w:val="22"/>
        </w:rPr>
        <w:t xml:space="preserve"> CON 45%</w:t>
      </w:r>
      <w:r>
        <w:rPr>
          <w:rFonts w:ascii="Arial" w:hAnsi="Arial" w:cs="Arial"/>
          <w:color w:val="000000"/>
          <w:sz w:val="22"/>
          <w:szCs w:val="22"/>
        </w:rPr>
        <w:t xml:space="preserve">, </w:t>
      </w:r>
      <w:r w:rsidR="00426BC6" w:rsidRPr="008F08D7">
        <w:rPr>
          <w:rFonts w:ascii="Arial" w:hAnsi="Arial" w:cs="Arial"/>
          <w:color w:val="000000"/>
          <w:sz w:val="22"/>
          <w:szCs w:val="22"/>
        </w:rPr>
        <w:t>unido o unión libre (</w:t>
      </w:r>
      <w:r w:rsidR="00426BC6">
        <w:rPr>
          <w:rFonts w:ascii="Arial" w:hAnsi="Arial" w:cs="Arial"/>
          <w:color w:val="000000"/>
          <w:sz w:val="22"/>
          <w:szCs w:val="22"/>
        </w:rPr>
        <w:t xml:space="preserve">40%), </w:t>
      </w:r>
      <w:r>
        <w:rPr>
          <w:rFonts w:ascii="Arial" w:hAnsi="Arial" w:cs="Arial"/>
          <w:color w:val="000000"/>
          <w:sz w:val="22"/>
          <w:szCs w:val="22"/>
        </w:rPr>
        <w:t>mientr</w:t>
      </w:r>
      <w:r w:rsidR="005729AC">
        <w:rPr>
          <w:rFonts w:ascii="Arial" w:hAnsi="Arial" w:cs="Arial"/>
          <w:color w:val="000000"/>
          <w:sz w:val="22"/>
          <w:szCs w:val="22"/>
        </w:rPr>
        <w:t>a</w:t>
      </w:r>
      <w:r>
        <w:rPr>
          <w:rFonts w:ascii="Arial" w:hAnsi="Arial" w:cs="Arial"/>
          <w:color w:val="000000"/>
          <w:sz w:val="22"/>
          <w:szCs w:val="22"/>
        </w:rPr>
        <w:t xml:space="preserve">s que un </w:t>
      </w:r>
      <w:r w:rsidR="005729AC">
        <w:rPr>
          <w:rFonts w:ascii="Arial" w:hAnsi="Arial" w:cs="Arial"/>
          <w:color w:val="000000"/>
          <w:sz w:val="22"/>
          <w:szCs w:val="22"/>
        </w:rPr>
        <w:t xml:space="preserve">15 </w:t>
      </w:r>
      <w:r>
        <w:rPr>
          <w:rFonts w:ascii="Arial" w:hAnsi="Arial" w:cs="Arial"/>
          <w:color w:val="000000"/>
          <w:sz w:val="22"/>
          <w:szCs w:val="22"/>
        </w:rPr>
        <w:t xml:space="preserve">% es </w:t>
      </w:r>
      <w:r w:rsidR="005729AC">
        <w:rPr>
          <w:rFonts w:ascii="Arial" w:hAnsi="Arial" w:cs="Arial"/>
          <w:color w:val="000000"/>
          <w:sz w:val="22"/>
          <w:szCs w:val="22"/>
        </w:rPr>
        <w:t>casado</w:t>
      </w:r>
      <w:r w:rsidRPr="008F08D7">
        <w:rPr>
          <w:rFonts w:ascii="Arial" w:hAnsi="Arial" w:cs="Arial"/>
          <w:color w:val="000000"/>
          <w:sz w:val="22"/>
          <w:szCs w:val="22"/>
        </w:rPr>
        <w:t>.</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La mayoría de los entrevistados (</w:t>
      </w:r>
      <w:r w:rsidR="005729AC">
        <w:rPr>
          <w:rFonts w:ascii="Arial" w:hAnsi="Arial" w:cs="Arial"/>
          <w:color w:val="000000"/>
          <w:sz w:val="22"/>
          <w:szCs w:val="22"/>
        </w:rPr>
        <w:t>35</w:t>
      </w:r>
      <w:r w:rsidRPr="008F08D7">
        <w:rPr>
          <w:rFonts w:ascii="Arial" w:hAnsi="Arial" w:cs="Arial"/>
          <w:color w:val="000000"/>
          <w:sz w:val="22"/>
          <w:szCs w:val="22"/>
        </w:rPr>
        <w:t>%) manifestó haber realizado sus estudios a nivel de la primaria o básica; un (</w:t>
      </w:r>
      <w:r w:rsidR="005729AC">
        <w:rPr>
          <w:rFonts w:ascii="Arial" w:hAnsi="Arial" w:cs="Arial"/>
          <w:color w:val="000000"/>
          <w:sz w:val="22"/>
          <w:szCs w:val="22"/>
        </w:rPr>
        <w:t>50</w:t>
      </w:r>
      <w:r w:rsidRPr="008F08D7">
        <w:rPr>
          <w:rFonts w:ascii="Arial" w:hAnsi="Arial" w:cs="Arial"/>
          <w:color w:val="000000"/>
          <w:sz w:val="22"/>
          <w:szCs w:val="22"/>
        </w:rPr>
        <w:t xml:space="preserve"> %), indicó haber concluido la secundaria. Se observa que el (</w:t>
      </w:r>
      <w:r w:rsidR="005729AC">
        <w:rPr>
          <w:rFonts w:ascii="Arial" w:hAnsi="Arial" w:cs="Arial"/>
          <w:color w:val="000000"/>
          <w:sz w:val="22"/>
          <w:szCs w:val="22"/>
        </w:rPr>
        <w:t>15</w:t>
      </w:r>
      <w:r w:rsidRPr="008F08D7">
        <w:rPr>
          <w:rFonts w:ascii="Arial" w:hAnsi="Arial" w:cs="Arial"/>
          <w:color w:val="000000"/>
          <w:sz w:val="22"/>
          <w:szCs w:val="22"/>
        </w:rPr>
        <w:t xml:space="preserve"> %) fue a la universidad.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Al ser cuestionado sobre sí tenía un trabajo formal el (</w:t>
      </w:r>
      <w:r w:rsidR="005729AC">
        <w:rPr>
          <w:rFonts w:ascii="Arial" w:hAnsi="Arial" w:cs="Arial"/>
          <w:color w:val="000000"/>
          <w:sz w:val="22"/>
          <w:szCs w:val="22"/>
        </w:rPr>
        <w:t>50</w:t>
      </w:r>
      <w:r w:rsidRPr="008F08D7">
        <w:rPr>
          <w:rFonts w:ascii="Arial" w:hAnsi="Arial" w:cs="Arial"/>
          <w:color w:val="000000"/>
          <w:sz w:val="22"/>
          <w:szCs w:val="22"/>
        </w:rPr>
        <w:t xml:space="preserve"> %) de los entrevistados dijo que si, mientras que el (</w:t>
      </w:r>
      <w:r w:rsidR="005729AC">
        <w:rPr>
          <w:rFonts w:ascii="Arial" w:hAnsi="Arial" w:cs="Arial"/>
          <w:color w:val="000000"/>
          <w:sz w:val="22"/>
          <w:szCs w:val="22"/>
        </w:rPr>
        <w:t>50</w:t>
      </w:r>
      <w:r w:rsidRPr="008F08D7">
        <w:rPr>
          <w:rFonts w:ascii="Arial" w:hAnsi="Arial" w:cs="Arial"/>
          <w:color w:val="000000"/>
          <w:sz w:val="22"/>
          <w:szCs w:val="22"/>
        </w:rPr>
        <w:t xml:space="preserve"> %) no lo tiene.</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La mayor parte de los cabezas de familia dijo trabajar en </w:t>
      </w:r>
      <w:r w:rsidR="005729AC">
        <w:rPr>
          <w:rFonts w:ascii="Arial" w:hAnsi="Arial" w:cs="Arial"/>
          <w:color w:val="000000"/>
          <w:sz w:val="22"/>
          <w:szCs w:val="22"/>
        </w:rPr>
        <w:t>el sector industrial (80%), mientras que el 10</w:t>
      </w:r>
      <w:r w:rsidRPr="008F08D7">
        <w:rPr>
          <w:rFonts w:ascii="Arial" w:hAnsi="Arial" w:cs="Arial"/>
          <w:color w:val="000000"/>
          <w:sz w:val="22"/>
          <w:szCs w:val="22"/>
        </w:rPr>
        <w:t>%</w:t>
      </w:r>
      <w:r w:rsidR="005729AC">
        <w:rPr>
          <w:rFonts w:ascii="Arial" w:hAnsi="Arial" w:cs="Arial"/>
          <w:color w:val="000000"/>
          <w:sz w:val="22"/>
          <w:szCs w:val="22"/>
        </w:rPr>
        <w:t xml:space="preserve"> </w:t>
      </w:r>
      <w:r w:rsidRPr="008F08D7">
        <w:rPr>
          <w:rFonts w:ascii="Arial" w:hAnsi="Arial" w:cs="Arial"/>
          <w:color w:val="000000"/>
          <w:sz w:val="22"/>
          <w:szCs w:val="22"/>
        </w:rPr>
        <w:t xml:space="preserve">admitió trabajar en el sector </w:t>
      </w:r>
      <w:r>
        <w:rPr>
          <w:rFonts w:ascii="Arial" w:hAnsi="Arial" w:cs="Arial"/>
          <w:color w:val="000000"/>
          <w:sz w:val="22"/>
          <w:szCs w:val="22"/>
        </w:rPr>
        <w:t>Publico</w:t>
      </w:r>
      <w:r w:rsidRPr="008F08D7">
        <w:rPr>
          <w:rFonts w:ascii="Arial" w:hAnsi="Arial" w:cs="Arial"/>
          <w:color w:val="000000"/>
          <w:sz w:val="22"/>
          <w:szCs w:val="22"/>
        </w:rPr>
        <w:t xml:space="preserve">; </w:t>
      </w:r>
      <w:r w:rsidR="005729AC">
        <w:rPr>
          <w:rFonts w:ascii="Arial" w:hAnsi="Arial" w:cs="Arial"/>
          <w:color w:val="000000"/>
          <w:sz w:val="22"/>
          <w:szCs w:val="22"/>
        </w:rPr>
        <w:t xml:space="preserve">igual porcentaje </w:t>
      </w:r>
      <w:r>
        <w:rPr>
          <w:rFonts w:ascii="Arial" w:hAnsi="Arial" w:cs="Arial"/>
          <w:color w:val="000000"/>
          <w:sz w:val="22"/>
          <w:szCs w:val="22"/>
        </w:rPr>
        <w:t xml:space="preserve">el 10% </w:t>
      </w:r>
      <w:r w:rsidRPr="008F08D7">
        <w:rPr>
          <w:rFonts w:ascii="Arial" w:hAnsi="Arial" w:cs="Arial"/>
          <w:color w:val="000000"/>
          <w:sz w:val="22"/>
          <w:szCs w:val="22"/>
        </w:rPr>
        <w:t>realiza</w:t>
      </w:r>
      <w:r>
        <w:rPr>
          <w:rFonts w:ascii="Arial" w:hAnsi="Arial" w:cs="Arial"/>
          <w:color w:val="000000"/>
          <w:sz w:val="22"/>
          <w:szCs w:val="22"/>
        </w:rPr>
        <w:t xml:space="preserve"> trabajos por dia (</w:t>
      </w:r>
      <w:r w:rsidR="005729AC">
        <w:rPr>
          <w:rFonts w:ascii="Arial" w:hAnsi="Arial" w:cs="Arial"/>
          <w:color w:val="000000"/>
          <w:sz w:val="22"/>
          <w:szCs w:val="22"/>
        </w:rPr>
        <w:t>Chiripero</w:t>
      </w:r>
      <w:r>
        <w:rPr>
          <w:rFonts w:ascii="Arial" w:hAnsi="Arial" w:cs="Arial"/>
          <w:color w:val="000000"/>
          <w:sz w:val="22"/>
          <w:szCs w:val="22"/>
        </w:rPr>
        <w:t>)</w:t>
      </w:r>
      <w:r w:rsidRPr="008F08D7">
        <w:rPr>
          <w:rFonts w:ascii="Arial" w:hAnsi="Arial" w:cs="Arial"/>
          <w:color w:val="000000"/>
          <w:sz w:val="22"/>
          <w:szCs w:val="22"/>
        </w:rPr>
        <w:t>.</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b/>
          <w:bCs/>
          <w:i/>
          <w:iCs/>
          <w:color w:val="000000"/>
          <w:sz w:val="22"/>
          <w:szCs w:val="22"/>
        </w:rPr>
      </w:pPr>
      <w:r w:rsidRPr="008F08D7">
        <w:rPr>
          <w:rFonts w:ascii="Arial" w:hAnsi="Arial" w:cs="Arial"/>
          <w:color w:val="000000"/>
          <w:sz w:val="22"/>
          <w:szCs w:val="22"/>
        </w:rPr>
        <w:lastRenderedPageBreak/>
        <w:t>En lo concerniente al ingreso mensual de la familia el (</w:t>
      </w:r>
      <w:r w:rsidR="005729AC">
        <w:rPr>
          <w:rFonts w:ascii="Arial" w:hAnsi="Arial" w:cs="Arial"/>
          <w:color w:val="000000"/>
          <w:sz w:val="22"/>
          <w:szCs w:val="22"/>
        </w:rPr>
        <w:t>45</w:t>
      </w:r>
      <w:r w:rsidRPr="008F08D7">
        <w:rPr>
          <w:rFonts w:ascii="Arial" w:hAnsi="Arial" w:cs="Arial"/>
          <w:color w:val="000000"/>
          <w:sz w:val="22"/>
          <w:szCs w:val="22"/>
        </w:rPr>
        <w:t xml:space="preserve"> %) dijo tener entradas entre RD$ 5,001 a RD$ </w:t>
      </w:r>
      <w:r w:rsidR="005729AC">
        <w:rPr>
          <w:rFonts w:ascii="Arial" w:hAnsi="Arial" w:cs="Arial"/>
          <w:color w:val="000000"/>
          <w:sz w:val="22"/>
          <w:szCs w:val="22"/>
        </w:rPr>
        <w:t>1</w:t>
      </w:r>
      <w:r w:rsidR="007117AC">
        <w:rPr>
          <w:rFonts w:ascii="Arial" w:hAnsi="Arial" w:cs="Arial"/>
          <w:color w:val="000000"/>
          <w:sz w:val="22"/>
          <w:szCs w:val="22"/>
        </w:rPr>
        <w:t>1,000.00</w:t>
      </w:r>
      <w:r w:rsidRPr="008F08D7">
        <w:rPr>
          <w:rFonts w:ascii="Arial" w:hAnsi="Arial" w:cs="Arial"/>
          <w:color w:val="000000"/>
          <w:sz w:val="22"/>
          <w:szCs w:val="22"/>
        </w:rPr>
        <w:t>, mientras que un (</w:t>
      </w:r>
      <w:r w:rsidR="005729AC">
        <w:rPr>
          <w:rFonts w:ascii="Arial" w:hAnsi="Arial" w:cs="Arial"/>
          <w:color w:val="000000"/>
          <w:sz w:val="22"/>
          <w:szCs w:val="22"/>
        </w:rPr>
        <w:t>55</w:t>
      </w:r>
      <w:r w:rsidRPr="008F08D7">
        <w:rPr>
          <w:rFonts w:ascii="Arial" w:hAnsi="Arial" w:cs="Arial"/>
          <w:color w:val="000000"/>
          <w:sz w:val="22"/>
          <w:szCs w:val="22"/>
        </w:rPr>
        <w:t xml:space="preserve">%) tiene entradas entre </w:t>
      </w:r>
      <w:r w:rsidR="005729AC">
        <w:rPr>
          <w:rFonts w:ascii="Arial" w:hAnsi="Arial" w:cs="Arial"/>
          <w:color w:val="000000"/>
          <w:sz w:val="22"/>
          <w:szCs w:val="22"/>
        </w:rPr>
        <w:t>15</w:t>
      </w:r>
      <w:r w:rsidRPr="008F08D7">
        <w:rPr>
          <w:rFonts w:ascii="Arial" w:hAnsi="Arial" w:cs="Arial"/>
          <w:color w:val="000000"/>
          <w:sz w:val="22"/>
          <w:szCs w:val="22"/>
        </w:rPr>
        <w:t xml:space="preserve">,001 y RD$ </w:t>
      </w:r>
      <w:r w:rsidR="005729AC">
        <w:rPr>
          <w:rFonts w:ascii="Arial" w:hAnsi="Arial" w:cs="Arial"/>
          <w:color w:val="000000"/>
          <w:sz w:val="22"/>
          <w:szCs w:val="22"/>
        </w:rPr>
        <w:t>3</w:t>
      </w:r>
      <w:r>
        <w:rPr>
          <w:rFonts w:ascii="Arial" w:hAnsi="Arial" w:cs="Arial"/>
          <w:color w:val="000000"/>
          <w:sz w:val="22"/>
          <w:szCs w:val="22"/>
        </w:rPr>
        <w:t>0</w:t>
      </w:r>
      <w:r w:rsidRPr="008F08D7">
        <w:rPr>
          <w:rFonts w:ascii="Arial" w:hAnsi="Arial" w:cs="Arial"/>
          <w:color w:val="000000"/>
          <w:sz w:val="22"/>
          <w:szCs w:val="22"/>
        </w:rPr>
        <w:t>,000</w:t>
      </w:r>
    </w:p>
    <w:p w:rsidR="00AA39C0" w:rsidRPr="008F08D7" w:rsidRDefault="00AA39C0" w:rsidP="00AA39C0">
      <w:pPr>
        <w:rPr>
          <w:rFonts w:ascii="Arial" w:hAnsi="Arial" w:cs="Arial"/>
          <w:b/>
          <w:bCs/>
          <w:i/>
          <w:iCs/>
          <w:color w:val="000000"/>
          <w:sz w:val="22"/>
          <w:szCs w:val="22"/>
        </w:rPr>
      </w:pPr>
    </w:p>
    <w:p w:rsidR="00AA39C0" w:rsidRPr="008F08D7" w:rsidRDefault="00AA39C0" w:rsidP="00AA39C0">
      <w:pPr>
        <w:rPr>
          <w:rFonts w:ascii="Arial" w:hAnsi="Arial" w:cs="Arial"/>
          <w:b/>
          <w:bCs/>
          <w:i/>
          <w:iCs/>
          <w:color w:val="000000"/>
          <w:sz w:val="22"/>
          <w:szCs w:val="22"/>
        </w:rPr>
      </w:pPr>
      <w:r w:rsidRPr="008F08D7">
        <w:rPr>
          <w:rFonts w:ascii="Arial" w:hAnsi="Arial" w:cs="Arial"/>
          <w:b/>
          <w:bCs/>
          <w:i/>
          <w:iCs/>
          <w:color w:val="000000"/>
          <w:sz w:val="22"/>
          <w:szCs w:val="22"/>
        </w:rPr>
        <w:t>Servicios básicos</w:t>
      </w:r>
    </w:p>
    <w:p w:rsidR="00AA39C0" w:rsidRPr="008F08D7" w:rsidRDefault="00AA39C0" w:rsidP="00AA39C0">
      <w:pPr>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En lo que refiere al servicio de energía eléctrica el (100.0%) de los entrevistados dijo que utiliza energía del tendido eléctrico. </w:t>
      </w:r>
    </w:p>
    <w:p w:rsidR="00AA39C0" w:rsidRPr="008F08D7"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Asimismo, un (100.0%)) estableció que utiliza gas propano para cocer los alimentos; </w:t>
      </w: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w:t>
      </w: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Referente a la forma en que los hogares eliminan la basura, el (100.0%) de los encuestados manifestó que en su casa los residuos son recogidos por el ayuntamiento. </w:t>
      </w:r>
    </w:p>
    <w:p w:rsidR="00AA39C0" w:rsidRPr="008F08D7" w:rsidRDefault="00AA39C0" w:rsidP="00AA39C0">
      <w:pPr>
        <w:jc w:val="both"/>
        <w:rPr>
          <w:rFonts w:ascii="Arial" w:hAnsi="Arial" w:cs="Arial"/>
          <w:color w:val="000000"/>
          <w:sz w:val="22"/>
          <w:szCs w:val="22"/>
        </w:rPr>
      </w:pPr>
    </w:p>
    <w:p w:rsidR="00AA39C0"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Por otro lado, sobresale que un </w:t>
      </w:r>
      <w:r>
        <w:rPr>
          <w:rFonts w:ascii="Arial" w:hAnsi="Arial" w:cs="Arial"/>
          <w:color w:val="000000"/>
          <w:sz w:val="22"/>
          <w:szCs w:val="22"/>
        </w:rPr>
        <w:t>100</w:t>
      </w:r>
      <w:r w:rsidRPr="008F08D7">
        <w:rPr>
          <w:rFonts w:ascii="Arial" w:hAnsi="Arial" w:cs="Arial"/>
          <w:color w:val="000000"/>
          <w:sz w:val="22"/>
          <w:szCs w:val="22"/>
        </w:rPr>
        <w:t xml:space="preserve">.0% de los entrevistados estableció que su hogar posee inodoros para eliminar las excretas </w:t>
      </w:r>
      <w:r>
        <w:rPr>
          <w:rFonts w:ascii="Arial" w:hAnsi="Arial" w:cs="Arial"/>
          <w:color w:val="000000"/>
          <w:sz w:val="22"/>
          <w:szCs w:val="22"/>
        </w:rPr>
        <w:t>\</w:t>
      </w:r>
    </w:p>
    <w:p w:rsidR="00AA39C0" w:rsidRPr="008F08D7" w:rsidRDefault="00AA39C0" w:rsidP="00AA39C0">
      <w:pPr>
        <w:jc w:val="both"/>
        <w:rPr>
          <w:rFonts w:ascii="Arial" w:hAnsi="Arial" w:cs="Arial"/>
          <w:color w:val="000000"/>
          <w:sz w:val="22"/>
          <w:szCs w:val="22"/>
        </w:rPr>
      </w:pPr>
    </w:p>
    <w:p w:rsidR="00AA39C0" w:rsidRPr="008F08D7" w:rsidRDefault="00AA39C0" w:rsidP="00AA39C0">
      <w:pPr>
        <w:rPr>
          <w:rFonts w:ascii="Arial" w:hAnsi="Arial" w:cs="Arial"/>
          <w:color w:val="000000"/>
          <w:sz w:val="22"/>
          <w:szCs w:val="22"/>
        </w:rPr>
      </w:pPr>
    </w:p>
    <w:p w:rsidR="00AA39C0" w:rsidRPr="008F08D7" w:rsidRDefault="00AA39C0" w:rsidP="00AA39C0">
      <w:pPr>
        <w:rPr>
          <w:rFonts w:ascii="Arial" w:hAnsi="Arial" w:cs="Arial"/>
          <w:b/>
          <w:bCs/>
          <w:color w:val="000000"/>
          <w:sz w:val="22"/>
          <w:szCs w:val="22"/>
        </w:rPr>
      </w:pPr>
      <w:r w:rsidRPr="008F08D7">
        <w:rPr>
          <w:rFonts w:ascii="Arial" w:hAnsi="Arial" w:cs="Arial"/>
          <w:b/>
          <w:bCs/>
          <w:color w:val="000000"/>
          <w:sz w:val="22"/>
          <w:szCs w:val="22"/>
        </w:rPr>
        <w:t>Conocimiento del Proyecto</w:t>
      </w:r>
    </w:p>
    <w:p w:rsidR="00AA39C0" w:rsidRPr="008F08D7" w:rsidRDefault="00AA39C0" w:rsidP="00AA39C0">
      <w:pPr>
        <w:rPr>
          <w:rFonts w:ascii="Arial" w:hAnsi="Arial" w:cs="Arial"/>
          <w:b/>
          <w:bCs/>
          <w:color w:val="000000"/>
          <w:sz w:val="22"/>
          <w:szCs w:val="22"/>
        </w:rPr>
      </w:pPr>
    </w:p>
    <w:p w:rsidR="00AA39C0" w:rsidRDefault="00AA39C0" w:rsidP="00AA39C0">
      <w:pPr>
        <w:jc w:val="both"/>
        <w:rPr>
          <w:rFonts w:ascii="Arial" w:hAnsi="Arial" w:cs="Arial"/>
          <w:color w:val="000000"/>
          <w:sz w:val="22"/>
          <w:szCs w:val="22"/>
        </w:rPr>
      </w:pPr>
      <w:r w:rsidRPr="008F08D7">
        <w:rPr>
          <w:rFonts w:ascii="Arial" w:hAnsi="Arial" w:cs="Arial"/>
          <w:color w:val="000000"/>
          <w:sz w:val="22"/>
          <w:szCs w:val="22"/>
        </w:rPr>
        <w:t>El nivel de conocimiento del proyecto se encuentra dividido entre quienes dicen conocerlo (</w:t>
      </w:r>
      <w:r w:rsidR="005729AC">
        <w:rPr>
          <w:rFonts w:ascii="Arial" w:hAnsi="Arial" w:cs="Arial"/>
          <w:color w:val="000000"/>
          <w:sz w:val="22"/>
          <w:szCs w:val="22"/>
        </w:rPr>
        <w:t>100</w:t>
      </w:r>
      <w:r w:rsidRPr="008F08D7">
        <w:rPr>
          <w:rFonts w:ascii="Arial" w:hAnsi="Arial" w:cs="Arial"/>
          <w:color w:val="000000"/>
          <w:sz w:val="22"/>
          <w:szCs w:val="22"/>
        </w:rPr>
        <w:t xml:space="preserve">%) de los encuestados </w:t>
      </w:r>
    </w:p>
    <w:p w:rsidR="00AA39C0" w:rsidRDefault="00AA39C0" w:rsidP="00AA39C0">
      <w:pPr>
        <w:jc w:val="both"/>
        <w:rPr>
          <w:rFonts w:ascii="Arial" w:hAnsi="Arial" w:cs="Arial"/>
          <w:color w:val="000000"/>
          <w:sz w:val="22"/>
          <w:szCs w:val="22"/>
        </w:rPr>
      </w:pPr>
    </w:p>
    <w:p w:rsidR="00AA39C0" w:rsidRPr="008F08D7" w:rsidRDefault="005729AC" w:rsidP="00AA39C0">
      <w:pPr>
        <w:jc w:val="center"/>
        <w:rPr>
          <w:rFonts w:ascii="Arial" w:hAnsi="Arial" w:cs="Arial"/>
          <w:color w:val="000000"/>
          <w:sz w:val="22"/>
          <w:szCs w:val="22"/>
        </w:rPr>
      </w:pPr>
      <w:r w:rsidRPr="005729AC">
        <w:rPr>
          <w:rFonts w:ascii="Arial" w:hAnsi="Arial" w:cs="Arial"/>
          <w:noProof/>
          <w:color w:val="000000"/>
          <w:sz w:val="22"/>
          <w:szCs w:val="22"/>
          <w:lang w:val="en-US" w:eastAsia="en-US"/>
        </w:rPr>
        <w:drawing>
          <wp:inline distT="0" distB="0" distL="0" distR="0">
            <wp:extent cx="4038600" cy="3509282"/>
            <wp:effectExtent l="0" t="0" r="0" b="0"/>
            <wp:docPr id="46" name="Grá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A39C0" w:rsidRPr="008F08D7" w:rsidRDefault="00AA39C0" w:rsidP="00AA39C0">
      <w:pPr>
        <w:jc w:val="both"/>
        <w:rPr>
          <w:rFonts w:ascii="Arial" w:hAnsi="Arial" w:cs="Arial"/>
          <w:color w:val="000000"/>
          <w:sz w:val="22"/>
          <w:szCs w:val="22"/>
        </w:rPr>
      </w:pPr>
    </w:p>
    <w:p w:rsidR="00AA39C0" w:rsidRDefault="00AA39C0" w:rsidP="00AA39C0">
      <w:pPr>
        <w:jc w:val="center"/>
        <w:rPr>
          <w:rFonts w:ascii="Arial" w:hAnsi="Arial" w:cs="Arial"/>
          <w:color w:val="000000"/>
          <w:sz w:val="22"/>
          <w:szCs w:val="22"/>
        </w:rPr>
      </w:pPr>
    </w:p>
    <w:p w:rsidR="00AA39C0" w:rsidRDefault="00AA39C0" w:rsidP="00AA39C0">
      <w:pPr>
        <w:jc w:val="center"/>
        <w:rPr>
          <w:rFonts w:ascii="Arial" w:hAnsi="Arial" w:cs="Arial"/>
          <w:color w:val="000000"/>
          <w:sz w:val="22"/>
          <w:szCs w:val="22"/>
        </w:rPr>
      </w:pPr>
      <w:r>
        <w:rPr>
          <w:rFonts w:ascii="Arial" w:hAnsi="Arial" w:cs="Arial"/>
          <w:color w:val="000000"/>
          <w:sz w:val="22"/>
          <w:szCs w:val="22"/>
        </w:rPr>
        <w:br w:type="page"/>
      </w:r>
    </w:p>
    <w:p w:rsidR="00AA39C0" w:rsidRPr="008F08D7" w:rsidRDefault="00AA39C0" w:rsidP="00AA39C0">
      <w:pPr>
        <w:jc w:val="center"/>
        <w:rPr>
          <w:rFonts w:ascii="Arial" w:hAnsi="Arial" w:cs="Arial"/>
          <w:color w:val="000000"/>
          <w:sz w:val="22"/>
          <w:szCs w:val="22"/>
        </w:rPr>
      </w:pPr>
    </w:p>
    <w:p w:rsidR="00AA39C0" w:rsidRPr="008F08D7" w:rsidRDefault="00AA39C0" w:rsidP="00AA39C0">
      <w:pPr>
        <w:jc w:val="center"/>
        <w:rPr>
          <w:rFonts w:ascii="Arial" w:hAnsi="Arial" w:cs="Arial"/>
          <w:color w:val="000000"/>
          <w:sz w:val="22"/>
          <w:szCs w:val="22"/>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¿Cómo supo del proyecto?</w:t>
      </w:r>
    </w:p>
    <w:p w:rsidR="00AA39C0" w:rsidRPr="008F08D7" w:rsidRDefault="00AA39C0" w:rsidP="00AA39C0">
      <w:pPr>
        <w:jc w:val="both"/>
        <w:rPr>
          <w:rFonts w:ascii="Arial" w:hAnsi="Arial" w:cs="Arial"/>
          <w:color w:val="000000"/>
          <w:sz w:val="22"/>
          <w:szCs w:val="22"/>
        </w:rPr>
      </w:pPr>
    </w:p>
    <w:p w:rsidR="009B356A" w:rsidRDefault="00AA39C0" w:rsidP="00AA39C0">
      <w:pPr>
        <w:jc w:val="both"/>
        <w:rPr>
          <w:rFonts w:ascii="Arial" w:hAnsi="Arial" w:cs="Arial"/>
          <w:color w:val="000000"/>
          <w:sz w:val="22"/>
          <w:szCs w:val="22"/>
        </w:rPr>
      </w:pPr>
      <w:r w:rsidRPr="008F08D7">
        <w:rPr>
          <w:rFonts w:ascii="Arial" w:hAnsi="Arial" w:cs="Arial"/>
          <w:color w:val="000000"/>
          <w:sz w:val="22"/>
          <w:szCs w:val="22"/>
        </w:rPr>
        <w:t>La forma de enterarse del proyect</w:t>
      </w:r>
      <w:r>
        <w:rPr>
          <w:rFonts w:ascii="Arial" w:hAnsi="Arial" w:cs="Arial"/>
          <w:color w:val="000000"/>
          <w:sz w:val="22"/>
          <w:szCs w:val="22"/>
        </w:rPr>
        <w:t xml:space="preserve">o que reportó mayor porcentaje </w:t>
      </w:r>
      <w:r w:rsidRPr="008F08D7">
        <w:rPr>
          <w:rFonts w:ascii="Arial" w:hAnsi="Arial" w:cs="Arial"/>
          <w:color w:val="000000"/>
          <w:sz w:val="22"/>
          <w:szCs w:val="22"/>
        </w:rPr>
        <w:t>(</w:t>
      </w:r>
      <w:r w:rsidR="00D4187D">
        <w:rPr>
          <w:rFonts w:ascii="Arial" w:hAnsi="Arial" w:cs="Arial"/>
          <w:color w:val="000000"/>
          <w:sz w:val="22"/>
          <w:szCs w:val="22"/>
        </w:rPr>
        <w:t xml:space="preserve">60%) </w:t>
      </w:r>
      <w:r>
        <w:rPr>
          <w:rFonts w:ascii="Arial" w:hAnsi="Arial" w:cs="Arial"/>
          <w:color w:val="000000"/>
          <w:sz w:val="22"/>
          <w:szCs w:val="22"/>
        </w:rPr>
        <w:t xml:space="preserve"> f</w:t>
      </w:r>
      <w:r w:rsidRPr="008F08D7">
        <w:rPr>
          <w:rFonts w:ascii="Arial" w:hAnsi="Arial" w:cs="Arial"/>
          <w:color w:val="000000"/>
          <w:sz w:val="22"/>
          <w:szCs w:val="22"/>
        </w:rPr>
        <w:t xml:space="preserve">ue </w:t>
      </w:r>
      <w:r w:rsidR="009B356A" w:rsidRPr="008F08D7">
        <w:rPr>
          <w:rFonts w:ascii="Arial" w:hAnsi="Arial" w:cs="Arial"/>
          <w:color w:val="000000"/>
          <w:sz w:val="22"/>
          <w:szCs w:val="22"/>
        </w:rPr>
        <w:t>a traves de los comentari</w:t>
      </w:r>
      <w:r w:rsidR="009B356A">
        <w:rPr>
          <w:rFonts w:ascii="Arial" w:hAnsi="Arial" w:cs="Arial"/>
          <w:color w:val="000000"/>
          <w:sz w:val="22"/>
          <w:szCs w:val="22"/>
        </w:rPr>
        <w:t>os informales entre los vecinos</w:t>
      </w:r>
      <w:r w:rsidR="009B356A" w:rsidRPr="008F08D7">
        <w:rPr>
          <w:rFonts w:ascii="Arial" w:hAnsi="Arial" w:cs="Arial"/>
          <w:color w:val="000000"/>
          <w:sz w:val="22"/>
          <w:szCs w:val="22"/>
        </w:rPr>
        <w:t xml:space="preserve"> </w:t>
      </w:r>
      <w:r w:rsidRPr="008F08D7">
        <w:rPr>
          <w:rFonts w:ascii="Arial" w:hAnsi="Arial" w:cs="Arial"/>
          <w:color w:val="000000"/>
          <w:sz w:val="22"/>
          <w:szCs w:val="22"/>
        </w:rPr>
        <w:t>y el resto</w:t>
      </w:r>
      <w:r>
        <w:rPr>
          <w:rFonts w:ascii="Arial" w:hAnsi="Arial" w:cs="Arial"/>
          <w:color w:val="000000"/>
          <w:sz w:val="22"/>
          <w:szCs w:val="22"/>
        </w:rPr>
        <w:t xml:space="preserve"> </w:t>
      </w:r>
      <w:r w:rsidR="00D4187D">
        <w:rPr>
          <w:rFonts w:ascii="Arial" w:hAnsi="Arial" w:cs="Arial"/>
          <w:color w:val="000000"/>
          <w:sz w:val="22"/>
          <w:szCs w:val="22"/>
        </w:rPr>
        <w:t>40</w:t>
      </w:r>
      <w:r>
        <w:rPr>
          <w:rFonts w:ascii="Arial" w:hAnsi="Arial" w:cs="Arial"/>
          <w:color w:val="000000"/>
          <w:sz w:val="22"/>
          <w:szCs w:val="22"/>
        </w:rPr>
        <w:t xml:space="preserve"> % </w:t>
      </w:r>
      <w:r w:rsidR="009B356A" w:rsidRPr="008F08D7">
        <w:rPr>
          <w:rFonts w:ascii="Arial" w:hAnsi="Arial" w:cs="Arial"/>
          <w:color w:val="000000"/>
          <w:sz w:val="22"/>
          <w:szCs w:val="22"/>
        </w:rPr>
        <w:t xml:space="preserve">a través de la empresa </w:t>
      </w:r>
      <w:r w:rsidR="00426BC6">
        <w:rPr>
          <w:rFonts w:ascii="Arial" w:hAnsi="Arial" w:cs="Arial"/>
          <w:color w:val="000000"/>
          <w:sz w:val="22"/>
          <w:szCs w:val="22"/>
        </w:rPr>
        <w:t xml:space="preserve">SUPPLY PART’S RAMIREZ </w:t>
      </w:r>
      <w:r w:rsidR="009B356A" w:rsidRPr="008F08D7">
        <w:rPr>
          <w:rFonts w:ascii="Arial" w:hAnsi="Arial" w:cs="Arial"/>
          <w:color w:val="000000"/>
          <w:sz w:val="22"/>
          <w:szCs w:val="22"/>
        </w:rPr>
        <w:t>que dio a conocer el proyecto</w:t>
      </w:r>
    </w:p>
    <w:p w:rsidR="00AA39C0" w:rsidRDefault="00D4187D" w:rsidP="00AA39C0">
      <w:pPr>
        <w:jc w:val="both"/>
        <w:rPr>
          <w:rFonts w:ascii="Arial" w:hAnsi="Arial" w:cs="Arial"/>
          <w:color w:val="000000"/>
          <w:sz w:val="22"/>
          <w:szCs w:val="22"/>
        </w:rPr>
      </w:pPr>
      <w:r>
        <w:rPr>
          <w:rFonts w:ascii="Arial" w:hAnsi="Arial" w:cs="Arial"/>
          <w:color w:val="000000"/>
          <w:sz w:val="22"/>
          <w:szCs w:val="22"/>
        </w:rPr>
        <w:t xml:space="preserve">. </w:t>
      </w:r>
    </w:p>
    <w:p w:rsidR="00D4187D" w:rsidRDefault="00D4187D" w:rsidP="00AA39C0">
      <w:pPr>
        <w:jc w:val="both"/>
        <w:rPr>
          <w:rFonts w:ascii="Arial" w:hAnsi="Arial" w:cs="Arial"/>
          <w:color w:val="000000"/>
          <w:sz w:val="22"/>
          <w:szCs w:val="22"/>
        </w:rPr>
      </w:pPr>
    </w:p>
    <w:p w:rsidR="00D4187D" w:rsidRPr="008F08D7" w:rsidRDefault="00D4187D" w:rsidP="00AA39C0">
      <w:pPr>
        <w:jc w:val="both"/>
        <w:rPr>
          <w:rFonts w:ascii="Arial" w:hAnsi="Arial" w:cs="Arial"/>
          <w:color w:val="000000"/>
          <w:sz w:val="22"/>
          <w:szCs w:val="22"/>
        </w:rPr>
      </w:pPr>
      <w:r w:rsidRPr="00D4187D">
        <w:rPr>
          <w:rFonts w:ascii="Arial" w:hAnsi="Arial" w:cs="Arial"/>
          <w:noProof/>
          <w:color w:val="000000"/>
          <w:sz w:val="22"/>
          <w:szCs w:val="22"/>
          <w:lang w:val="en-US" w:eastAsia="en-US"/>
        </w:rPr>
        <w:drawing>
          <wp:inline distT="0" distB="0" distL="0" distR="0">
            <wp:extent cx="5477510" cy="2671457"/>
            <wp:effectExtent l="0" t="0" r="0" b="0"/>
            <wp:docPr id="48"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A39C0" w:rsidRPr="005729AC" w:rsidRDefault="00AA39C0" w:rsidP="005729AC">
      <w:pPr>
        <w:jc w:val="center"/>
        <w:rPr>
          <w:rFonts w:ascii="Arial" w:hAnsi="Arial" w:cs="Arial"/>
          <w:color w:val="000000"/>
          <w:sz w:val="22"/>
          <w:szCs w:val="22"/>
        </w:rPr>
      </w:pPr>
    </w:p>
    <w:p w:rsidR="00AA39C0" w:rsidRPr="008F08D7" w:rsidRDefault="00AA39C0" w:rsidP="00AA39C0">
      <w:pPr>
        <w:rPr>
          <w:rFonts w:ascii="Arial" w:hAnsi="Arial" w:cs="Arial"/>
          <w:b/>
          <w:color w:val="000000"/>
          <w:sz w:val="22"/>
          <w:szCs w:val="22"/>
          <w:lang w:val="es-ES"/>
        </w:rPr>
      </w:pPr>
      <w:r w:rsidRPr="008F08D7">
        <w:rPr>
          <w:rFonts w:ascii="Arial" w:hAnsi="Arial" w:cs="Arial"/>
          <w:b/>
          <w:color w:val="000000"/>
          <w:sz w:val="22"/>
          <w:szCs w:val="22"/>
        </w:rPr>
        <w:t>¿Traerá beneficios a la comunidad el proyecto?</w:t>
      </w:r>
    </w:p>
    <w:p w:rsidR="00AA39C0" w:rsidRPr="008F08D7" w:rsidRDefault="00AA39C0" w:rsidP="00AA39C0">
      <w:pPr>
        <w:rPr>
          <w:rFonts w:ascii="Arial" w:hAnsi="Arial" w:cs="Arial"/>
          <w:color w:val="000000"/>
          <w:sz w:val="22"/>
          <w:szCs w:val="22"/>
          <w:highlight w:val="yellow"/>
          <w:lang w:val="es-ES"/>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En lo referente a si el proyecto traería beneficios a la comunidad; el (100%) de los entrevistados estableció que sí habrá beneficios con la realización del proyecto</w:t>
      </w:r>
    </w:p>
    <w:p w:rsidR="00AA39C0" w:rsidRPr="008F08D7" w:rsidRDefault="00AA39C0" w:rsidP="00AA39C0">
      <w:pPr>
        <w:rPr>
          <w:rFonts w:ascii="Arial" w:hAnsi="Arial" w:cs="Arial"/>
          <w:color w:val="000000"/>
          <w:sz w:val="22"/>
          <w:szCs w:val="22"/>
          <w:lang w:val="es-ES"/>
        </w:rPr>
      </w:pPr>
    </w:p>
    <w:p w:rsidR="00AA39C0" w:rsidRDefault="00AA39C0" w:rsidP="00AA39C0">
      <w:pPr>
        <w:rPr>
          <w:rFonts w:ascii="Arial" w:hAnsi="Arial" w:cs="Arial"/>
          <w:color w:val="000000"/>
          <w:sz w:val="22"/>
          <w:szCs w:val="22"/>
        </w:rPr>
      </w:pPr>
    </w:p>
    <w:p w:rsidR="00AA39C0" w:rsidRDefault="00AA39C0" w:rsidP="00AA39C0">
      <w:pPr>
        <w:rPr>
          <w:rFonts w:ascii="Arial" w:hAnsi="Arial" w:cs="Arial"/>
          <w:b/>
          <w:color w:val="000000"/>
          <w:sz w:val="22"/>
          <w:szCs w:val="22"/>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Identificación de beneficios</w:t>
      </w:r>
    </w:p>
    <w:p w:rsidR="00AA39C0" w:rsidRPr="008F08D7" w:rsidRDefault="00AA39C0" w:rsidP="00AA39C0">
      <w:pPr>
        <w:rPr>
          <w:rFonts w:ascii="Arial" w:hAnsi="Arial" w:cs="Arial"/>
          <w:color w:val="000000"/>
          <w:sz w:val="22"/>
          <w:szCs w:val="22"/>
        </w:rPr>
      </w:pPr>
    </w:p>
    <w:p w:rsidR="00AA39C0" w:rsidRDefault="00AA39C0" w:rsidP="00AA39C0">
      <w:pPr>
        <w:jc w:val="both"/>
        <w:rPr>
          <w:rFonts w:ascii="Arial" w:hAnsi="Arial" w:cs="Arial"/>
          <w:color w:val="000000"/>
          <w:sz w:val="22"/>
          <w:szCs w:val="22"/>
        </w:rPr>
      </w:pPr>
      <w:r w:rsidRPr="008F08D7">
        <w:rPr>
          <w:rFonts w:ascii="Arial" w:hAnsi="Arial" w:cs="Arial"/>
          <w:color w:val="000000"/>
          <w:sz w:val="22"/>
          <w:szCs w:val="22"/>
        </w:rPr>
        <w:t>Al preguntar sobre ¿cuáles beneficios traerá el proyecto a la comunidad? (</w:t>
      </w:r>
      <w:r w:rsidR="009B356A">
        <w:rPr>
          <w:rFonts w:ascii="Arial" w:hAnsi="Arial" w:cs="Arial"/>
          <w:color w:val="000000"/>
          <w:sz w:val="22"/>
          <w:szCs w:val="22"/>
        </w:rPr>
        <w:t>60</w:t>
      </w:r>
      <w:r w:rsidRPr="008F08D7">
        <w:rPr>
          <w:rFonts w:ascii="Arial" w:hAnsi="Arial" w:cs="Arial"/>
          <w:color w:val="000000"/>
          <w:sz w:val="22"/>
          <w:szCs w:val="22"/>
        </w:rPr>
        <w:t xml:space="preserve">%) de las personas entrevistadas establecieron que traerá </w:t>
      </w:r>
      <w:r w:rsidR="009B356A">
        <w:rPr>
          <w:rFonts w:ascii="Arial" w:hAnsi="Arial" w:cs="Arial"/>
          <w:color w:val="000000"/>
          <w:sz w:val="22"/>
          <w:szCs w:val="22"/>
        </w:rPr>
        <w:t>empleo en la zona</w:t>
      </w:r>
      <w:r w:rsidRPr="008F08D7">
        <w:rPr>
          <w:rFonts w:ascii="Arial" w:hAnsi="Arial" w:cs="Arial"/>
          <w:color w:val="000000"/>
          <w:sz w:val="22"/>
          <w:szCs w:val="22"/>
        </w:rPr>
        <w:t>, (</w:t>
      </w:r>
      <w:r w:rsidR="009B356A">
        <w:rPr>
          <w:rFonts w:ascii="Arial" w:hAnsi="Arial" w:cs="Arial"/>
          <w:color w:val="000000"/>
          <w:sz w:val="22"/>
          <w:szCs w:val="22"/>
        </w:rPr>
        <w:t>40</w:t>
      </w:r>
      <w:r>
        <w:rPr>
          <w:rFonts w:ascii="Arial" w:hAnsi="Arial" w:cs="Arial"/>
          <w:color w:val="000000"/>
          <w:sz w:val="22"/>
          <w:szCs w:val="22"/>
        </w:rPr>
        <w:t>%)</w:t>
      </w:r>
      <w:r w:rsidRPr="008F08D7">
        <w:rPr>
          <w:rFonts w:ascii="Arial" w:hAnsi="Arial" w:cs="Arial"/>
          <w:color w:val="000000"/>
          <w:sz w:val="22"/>
          <w:szCs w:val="22"/>
        </w:rPr>
        <w:t xml:space="preserve"> estableció que habrá </w:t>
      </w:r>
      <w:r w:rsidR="009B356A">
        <w:rPr>
          <w:rFonts w:ascii="Arial" w:hAnsi="Arial" w:cs="Arial"/>
          <w:color w:val="000000"/>
          <w:sz w:val="22"/>
          <w:szCs w:val="22"/>
        </w:rPr>
        <w:t>mejoría en el servicio en la zona</w:t>
      </w:r>
      <w:r w:rsidRPr="008F08D7">
        <w:rPr>
          <w:rFonts w:ascii="Arial" w:hAnsi="Arial" w:cs="Arial"/>
          <w:color w:val="000000"/>
          <w:sz w:val="22"/>
          <w:szCs w:val="22"/>
        </w:rPr>
        <w:t>.</w:t>
      </w:r>
    </w:p>
    <w:p w:rsidR="00AA39C0" w:rsidRDefault="009B356A" w:rsidP="00AA39C0">
      <w:pPr>
        <w:jc w:val="both"/>
        <w:rPr>
          <w:rFonts w:ascii="Arial" w:hAnsi="Arial" w:cs="Arial"/>
          <w:color w:val="000000"/>
          <w:sz w:val="22"/>
          <w:szCs w:val="22"/>
        </w:rPr>
      </w:pPr>
      <w:r w:rsidRPr="009B356A">
        <w:rPr>
          <w:rFonts w:ascii="Arial" w:hAnsi="Arial" w:cs="Arial"/>
          <w:noProof/>
          <w:color w:val="000000"/>
          <w:sz w:val="22"/>
          <w:szCs w:val="22"/>
          <w:lang w:val="en-US" w:eastAsia="en-US"/>
        </w:rPr>
        <w:drawing>
          <wp:inline distT="0" distB="0" distL="0" distR="0">
            <wp:extent cx="5225143" cy="1638795"/>
            <wp:effectExtent l="0" t="0" r="0" b="0"/>
            <wp:docPr id="51" name="Gráfico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A39C0" w:rsidRDefault="00AA39C0" w:rsidP="00AA39C0">
      <w:pPr>
        <w:jc w:val="both"/>
        <w:rPr>
          <w:rFonts w:ascii="Arial" w:hAnsi="Arial" w:cs="Arial"/>
          <w:noProof/>
          <w:color w:val="000000"/>
          <w:sz w:val="22"/>
          <w:szCs w:val="22"/>
          <w:lang w:val="en-US" w:eastAsia="en-US"/>
        </w:rPr>
      </w:pPr>
    </w:p>
    <w:p w:rsidR="009B356A" w:rsidRDefault="009B356A" w:rsidP="00AA39C0">
      <w:pPr>
        <w:jc w:val="both"/>
        <w:rPr>
          <w:rFonts w:ascii="Arial" w:hAnsi="Arial" w:cs="Arial"/>
          <w:noProof/>
          <w:color w:val="000000"/>
          <w:sz w:val="22"/>
          <w:szCs w:val="22"/>
          <w:lang w:val="en-US" w:eastAsia="en-US"/>
        </w:rPr>
      </w:pPr>
    </w:p>
    <w:p w:rsidR="009B356A" w:rsidRPr="008F08D7" w:rsidRDefault="009B356A"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p>
    <w:p w:rsidR="00AA39C0" w:rsidRPr="008F08D7" w:rsidRDefault="00AA39C0" w:rsidP="00AA39C0">
      <w:pPr>
        <w:rPr>
          <w:rFonts w:ascii="Arial" w:hAnsi="Arial" w:cs="Arial"/>
          <w:b/>
          <w:color w:val="000000"/>
          <w:sz w:val="22"/>
          <w:szCs w:val="22"/>
          <w:lang w:val="es-ES"/>
        </w:rPr>
      </w:pPr>
      <w:r w:rsidRPr="008F08D7">
        <w:rPr>
          <w:rFonts w:ascii="Arial" w:hAnsi="Arial" w:cs="Arial"/>
          <w:b/>
          <w:color w:val="000000"/>
          <w:sz w:val="22"/>
          <w:szCs w:val="22"/>
        </w:rPr>
        <w:t>¿Cuáles problemas traerá a la comunidad?</w:t>
      </w:r>
    </w:p>
    <w:p w:rsidR="00AA39C0" w:rsidRPr="008F08D7" w:rsidRDefault="00AA39C0" w:rsidP="00AA39C0">
      <w:pPr>
        <w:rPr>
          <w:rFonts w:ascii="Arial" w:hAnsi="Arial" w:cs="Arial"/>
          <w:color w:val="000000"/>
          <w:sz w:val="22"/>
          <w:szCs w:val="22"/>
          <w:lang w:val="es-ES"/>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Las respuestas ofrecidas a la interrogante sobre ¿cuáles problemas traerá a la comunidad? (</w:t>
      </w:r>
      <w:r w:rsidR="009B356A">
        <w:rPr>
          <w:rFonts w:ascii="Arial" w:hAnsi="Arial" w:cs="Arial"/>
          <w:color w:val="000000"/>
          <w:sz w:val="22"/>
          <w:szCs w:val="22"/>
        </w:rPr>
        <w:t>100</w:t>
      </w:r>
      <w:r w:rsidRPr="008F08D7">
        <w:rPr>
          <w:rFonts w:ascii="Arial" w:hAnsi="Arial" w:cs="Arial"/>
          <w:color w:val="000000"/>
          <w:sz w:val="22"/>
          <w:szCs w:val="22"/>
        </w:rPr>
        <w:t>%) entiende que no habrá problemas para la comunidad</w:t>
      </w:r>
      <w:r w:rsidR="009B356A">
        <w:rPr>
          <w:rFonts w:ascii="Arial" w:hAnsi="Arial" w:cs="Arial"/>
          <w:color w:val="000000"/>
          <w:sz w:val="22"/>
          <w:szCs w:val="22"/>
        </w:rPr>
        <w:t>, al contrario esperan que vengan mas proyectos para el desarrollo de la zona.</w:t>
      </w:r>
      <w:r w:rsidRPr="008F08D7">
        <w:rPr>
          <w:rFonts w:ascii="Arial" w:hAnsi="Arial" w:cs="Arial"/>
          <w:color w:val="000000"/>
          <w:sz w:val="22"/>
          <w:szCs w:val="22"/>
        </w:rPr>
        <w:t xml:space="preserve"> </w:t>
      </w:r>
    </w:p>
    <w:p w:rsidR="00AA39C0" w:rsidRPr="008F08D7" w:rsidRDefault="00AA39C0" w:rsidP="00AA39C0">
      <w:pPr>
        <w:rPr>
          <w:rFonts w:ascii="Arial" w:hAnsi="Arial" w:cs="Arial"/>
          <w:noProof/>
          <w:color w:val="000000"/>
          <w:sz w:val="22"/>
          <w:szCs w:val="22"/>
          <w:lang w:eastAsia="en-US"/>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¿Creé que el proyecto beneficie al medio al ambiente?</w:t>
      </w:r>
    </w:p>
    <w:p w:rsidR="00AA39C0" w:rsidRPr="008F08D7" w:rsidRDefault="00AA39C0" w:rsidP="00AA39C0">
      <w:pPr>
        <w:rPr>
          <w:rFonts w:ascii="Arial" w:hAnsi="Arial" w:cs="Arial"/>
          <w:color w:val="000000"/>
          <w:sz w:val="22"/>
          <w:szCs w:val="22"/>
        </w:rPr>
      </w:pPr>
    </w:p>
    <w:p w:rsidR="00AA39C0" w:rsidRDefault="00AA39C0" w:rsidP="00AA39C0">
      <w:pPr>
        <w:jc w:val="both"/>
        <w:rPr>
          <w:rFonts w:ascii="Arial" w:hAnsi="Arial" w:cs="Arial"/>
          <w:color w:val="000000"/>
          <w:sz w:val="22"/>
          <w:szCs w:val="22"/>
        </w:rPr>
      </w:pPr>
      <w:r w:rsidRPr="008F08D7">
        <w:rPr>
          <w:rFonts w:ascii="Arial" w:hAnsi="Arial" w:cs="Arial"/>
          <w:color w:val="000000"/>
          <w:sz w:val="22"/>
          <w:szCs w:val="22"/>
        </w:rPr>
        <w:t>Al preguntar sobre si el proyecto podría beneficiar al medio ambien</w:t>
      </w:r>
      <w:r>
        <w:rPr>
          <w:rFonts w:ascii="Arial" w:hAnsi="Arial" w:cs="Arial"/>
          <w:color w:val="000000"/>
          <w:sz w:val="22"/>
          <w:szCs w:val="22"/>
        </w:rPr>
        <w:t>te el (</w:t>
      </w:r>
      <w:r w:rsidR="009B356A">
        <w:rPr>
          <w:rFonts w:ascii="Arial" w:hAnsi="Arial" w:cs="Arial"/>
          <w:color w:val="000000"/>
          <w:sz w:val="22"/>
          <w:szCs w:val="22"/>
        </w:rPr>
        <w:t>100</w:t>
      </w:r>
      <w:r>
        <w:rPr>
          <w:rFonts w:ascii="Arial" w:hAnsi="Arial" w:cs="Arial"/>
          <w:color w:val="000000"/>
          <w:sz w:val="22"/>
          <w:szCs w:val="22"/>
        </w:rPr>
        <w:t xml:space="preserve">%) de los encuestados </w:t>
      </w:r>
      <w:r w:rsidRPr="008F08D7">
        <w:rPr>
          <w:rFonts w:ascii="Arial" w:hAnsi="Arial" w:cs="Arial"/>
          <w:color w:val="000000"/>
          <w:sz w:val="22"/>
          <w:szCs w:val="22"/>
        </w:rPr>
        <w:t xml:space="preserve">estima que si beneficiará a la comunidad de </w:t>
      </w:r>
      <w:r>
        <w:rPr>
          <w:rFonts w:ascii="Arial" w:hAnsi="Arial" w:cs="Arial"/>
          <w:color w:val="000000"/>
          <w:sz w:val="22"/>
          <w:szCs w:val="22"/>
        </w:rPr>
        <w:t>La Ureña (Km19 LAs Americas) (proximo al proyecto</w:t>
      </w:r>
      <w:r w:rsidR="007975E2">
        <w:rPr>
          <w:rFonts w:ascii="Arial" w:hAnsi="Arial" w:cs="Arial"/>
          <w:color w:val="000000"/>
          <w:sz w:val="22"/>
          <w:szCs w:val="22"/>
        </w:rPr>
        <w:t xml:space="preserve"> SUPPLY PART’S RAMIREZ</w:t>
      </w:r>
      <w:r>
        <w:rPr>
          <w:rFonts w:ascii="Arial" w:hAnsi="Arial" w:cs="Arial"/>
          <w:color w:val="000000"/>
          <w:sz w:val="22"/>
          <w:szCs w:val="22"/>
        </w:rPr>
        <w:t xml:space="preserve">) </w:t>
      </w:r>
    </w:p>
    <w:p w:rsidR="009B356A" w:rsidRPr="008F08D7" w:rsidRDefault="009B356A"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¿Cuáles serían esos beneficios que le va a causar al medio ambiente?</w:t>
      </w:r>
    </w:p>
    <w:p w:rsidR="00AA39C0" w:rsidRPr="008F08D7" w:rsidRDefault="00AA39C0" w:rsidP="00AA39C0">
      <w:pPr>
        <w:jc w:val="center"/>
        <w:rPr>
          <w:rFonts w:ascii="Arial" w:hAnsi="Arial" w:cs="Arial"/>
          <w:b/>
          <w:color w:val="000000"/>
          <w:sz w:val="22"/>
          <w:szCs w:val="22"/>
        </w:rPr>
      </w:pPr>
    </w:p>
    <w:p w:rsidR="00AA39C0" w:rsidRPr="008F08D7" w:rsidRDefault="00AA39C0" w:rsidP="00AA39C0">
      <w:pPr>
        <w:jc w:val="both"/>
        <w:rPr>
          <w:rFonts w:ascii="Arial" w:hAnsi="Arial" w:cs="Arial"/>
          <w:color w:val="000000"/>
          <w:sz w:val="22"/>
          <w:szCs w:val="22"/>
        </w:rPr>
      </w:pPr>
      <w:r w:rsidRPr="008F08D7">
        <w:rPr>
          <w:rFonts w:ascii="Arial" w:hAnsi="Arial" w:cs="Arial"/>
          <w:color w:val="000000"/>
          <w:sz w:val="22"/>
          <w:szCs w:val="22"/>
        </w:rPr>
        <w:t xml:space="preserve">La identificación de los beneficios se relaciona con dos aspectos fundamentales: Buen manejo ambiental, menor contaminación, por lo que entienden que habrá reducción de riesgo ambiental por el buen manejo que se supone existirá en el proyecto. La identificación de los beneficios se relaciona actividades productivas que se entiende va </w:t>
      </w:r>
      <w:r w:rsidR="009B356A">
        <w:rPr>
          <w:rFonts w:ascii="Arial" w:hAnsi="Arial" w:cs="Arial"/>
          <w:color w:val="000000"/>
          <w:sz w:val="22"/>
          <w:szCs w:val="22"/>
        </w:rPr>
        <w:t>embellecer las areas (95%) y el resto 5% cree que habrá mejoría en la recogida de basura en la zona</w:t>
      </w:r>
    </w:p>
    <w:p w:rsidR="00AA39C0" w:rsidRPr="008F08D7" w:rsidRDefault="00AA39C0" w:rsidP="00AA39C0">
      <w:pPr>
        <w:rPr>
          <w:rFonts w:ascii="Arial" w:hAnsi="Arial" w:cs="Arial"/>
          <w:color w:val="000000"/>
          <w:sz w:val="22"/>
          <w:szCs w:val="22"/>
        </w:rPr>
      </w:pPr>
    </w:p>
    <w:p w:rsidR="00AA39C0" w:rsidRPr="008F08D7" w:rsidRDefault="00AA39C0" w:rsidP="00AA39C0">
      <w:pPr>
        <w:rPr>
          <w:rFonts w:ascii="Arial" w:hAnsi="Arial" w:cs="Arial"/>
          <w:b/>
          <w:color w:val="000000"/>
          <w:sz w:val="22"/>
          <w:szCs w:val="22"/>
        </w:rPr>
      </w:pPr>
      <w:r w:rsidRPr="008F08D7">
        <w:rPr>
          <w:rFonts w:ascii="Arial" w:hAnsi="Arial" w:cs="Arial"/>
          <w:b/>
          <w:color w:val="000000"/>
          <w:sz w:val="22"/>
          <w:szCs w:val="22"/>
        </w:rPr>
        <w:t>Formas en que el proyecto puede incluir a la comunidad</w:t>
      </w:r>
    </w:p>
    <w:p w:rsidR="00AA39C0" w:rsidRPr="008F08D7" w:rsidRDefault="00AA39C0" w:rsidP="00AA39C0">
      <w:pPr>
        <w:rPr>
          <w:rFonts w:ascii="Arial" w:hAnsi="Arial" w:cs="Arial"/>
          <w:b/>
          <w:color w:val="000000"/>
          <w:sz w:val="22"/>
          <w:szCs w:val="22"/>
        </w:rPr>
      </w:pPr>
    </w:p>
    <w:p w:rsidR="00AA39C0" w:rsidRDefault="00AA39C0" w:rsidP="00AA39C0">
      <w:pPr>
        <w:jc w:val="both"/>
        <w:rPr>
          <w:rFonts w:ascii="Arial" w:hAnsi="Arial" w:cs="Arial"/>
          <w:color w:val="000000"/>
          <w:sz w:val="22"/>
          <w:szCs w:val="22"/>
        </w:rPr>
      </w:pPr>
      <w:r w:rsidRPr="008F08D7">
        <w:rPr>
          <w:rFonts w:ascii="Arial" w:hAnsi="Arial" w:cs="Arial"/>
          <w:color w:val="000000"/>
          <w:sz w:val="22"/>
          <w:szCs w:val="22"/>
        </w:rPr>
        <w:t>En cuantos a las formas en que el proyecto puede incluir a la comunidad para su beneficio, las respuestas ofrecidas indican que (</w:t>
      </w:r>
      <w:r w:rsidR="009B356A">
        <w:rPr>
          <w:rFonts w:ascii="Arial" w:hAnsi="Arial" w:cs="Arial"/>
          <w:color w:val="000000"/>
          <w:sz w:val="22"/>
          <w:szCs w:val="22"/>
        </w:rPr>
        <w:t>55</w:t>
      </w:r>
      <w:r w:rsidRPr="008F08D7">
        <w:rPr>
          <w:rFonts w:ascii="Arial" w:hAnsi="Arial" w:cs="Arial"/>
          <w:color w:val="000000"/>
          <w:sz w:val="22"/>
          <w:szCs w:val="22"/>
        </w:rPr>
        <w:t xml:space="preserve"> %) establece que habrá</w:t>
      </w:r>
      <w:r w:rsidR="009B356A">
        <w:rPr>
          <w:rFonts w:ascii="Arial" w:hAnsi="Arial" w:cs="Arial"/>
          <w:color w:val="000000"/>
          <w:sz w:val="22"/>
          <w:szCs w:val="22"/>
        </w:rPr>
        <w:t xml:space="preserve"> mayor </w:t>
      </w:r>
      <w:r w:rsidRPr="008F08D7">
        <w:rPr>
          <w:rFonts w:ascii="Arial" w:hAnsi="Arial" w:cs="Arial"/>
          <w:color w:val="000000"/>
          <w:sz w:val="22"/>
          <w:szCs w:val="22"/>
        </w:rPr>
        <w:t xml:space="preserve"> oferta de empleo; </w:t>
      </w:r>
      <w:r w:rsidR="009B356A">
        <w:rPr>
          <w:rFonts w:ascii="Arial" w:hAnsi="Arial" w:cs="Arial"/>
          <w:color w:val="000000"/>
          <w:sz w:val="22"/>
          <w:szCs w:val="22"/>
        </w:rPr>
        <w:t>45</w:t>
      </w:r>
      <w:r w:rsidRPr="008F08D7">
        <w:rPr>
          <w:rFonts w:ascii="Arial" w:hAnsi="Arial" w:cs="Arial"/>
          <w:color w:val="000000"/>
          <w:sz w:val="22"/>
          <w:szCs w:val="22"/>
        </w:rPr>
        <w:t xml:space="preserve"> % </w:t>
      </w:r>
      <w:r>
        <w:rPr>
          <w:rFonts w:ascii="Arial" w:hAnsi="Arial" w:cs="Arial"/>
          <w:color w:val="000000"/>
          <w:sz w:val="22"/>
          <w:szCs w:val="22"/>
        </w:rPr>
        <w:t xml:space="preserve">cree que habrá mejoría en el </w:t>
      </w:r>
      <w:r w:rsidR="009B356A">
        <w:rPr>
          <w:rFonts w:ascii="Arial" w:hAnsi="Arial" w:cs="Arial"/>
          <w:color w:val="000000"/>
          <w:sz w:val="22"/>
          <w:szCs w:val="22"/>
        </w:rPr>
        <w:t>arreglo de las calles</w:t>
      </w:r>
      <w:r>
        <w:rPr>
          <w:rFonts w:ascii="Arial" w:hAnsi="Arial" w:cs="Arial"/>
          <w:color w:val="000000"/>
          <w:sz w:val="22"/>
          <w:szCs w:val="22"/>
        </w:rPr>
        <w:t>.</w:t>
      </w:r>
    </w:p>
    <w:p w:rsidR="00AA39C0" w:rsidRDefault="00AA39C0" w:rsidP="00AA39C0">
      <w:pPr>
        <w:jc w:val="both"/>
        <w:rPr>
          <w:rFonts w:ascii="Arial" w:hAnsi="Arial" w:cs="Arial"/>
          <w:color w:val="000000"/>
          <w:sz w:val="22"/>
          <w:szCs w:val="22"/>
        </w:rPr>
      </w:pPr>
    </w:p>
    <w:p w:rsidR="00AA39C0" w:rsidRDefault="00AA39C0" w:rsidP="00AA39C0">
      <w:pPr>
        <w:jc w:val="both"/>
        <w:rPr>
          <w:rFonts w:ascii="Arial" w:hAnsi="Arial" w:cs="Arial"/>
          <w:color w:val="000000"/>
          <w:sz w:val="22"/>
          <w:szCs w:val="22"/>
        </w:rPr>
      </w:pPr>
    </w:p>
    <w:p w:rsidR="00AA39C0" w:rsidRPr="008F08D7" w:rsidRDefault="00AA39C0" w:rsidP="00AA39C0">
      <w:pPr>
        <w:jc w:val="both"/>
        <w:rPr>
          <w:rFonts w:ascii="Arial" w:hAnsi="Arial" w:cs="Arial"/>
          <w:color w:val="000000"/>
          <w:sz w:val="22"/>
          <w:szCs w:val="22"/>
        </w:rPr>
      </w:pPr>
    </w:p>
    <w:p w:rsidR="00AA39C0" w:rsidRPr="008F08D7" w:rsidRDefault="009B356A" w:rsidP="00AA39C0">
      <w:pPr>
        <w:jc w:val="center"/>
        <w:rPr>
          <w:rFonts w:ascii="Arial" w:hAnsi="Arial" w:cs="Arial"/>
          <w:color w:val="000000"/>
          <w:sz w:val="22"/>
          <w:szCs w:val="22"/>
        </w:rPr>
      </w:pPr>
      <w:r w:rsidRPr="009B356A">
        <w:rPr>
          <w:rFonts w:ascii="Arial" w:hAnsi="Arial" w:cs="Arial"/>
          <w:noProof/>
          <w:color w:val="000000"/>
          <w:sz w:val="22"/>
          <w:szCs w:val="22"/>
          <w:lang w:val="en-US" w:eastAsia="en-US"/>
        </w:rPr>
        <w:drawing>
          <wp:inline distT="0" distB="0" distL="0" distR="0">
            <wp:extent cx="4569526" cy="2565070"/>
            <wp:effectExtent l="19050" t="0" r="21524" b="6680"/>
            <wp:docPr id="52" name="Gráfico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AA39C0" w:rsidRPr="008F08D7" w:rsidRDefault="00AA39C0" w:rsidP="00AA39C0">
      <w:pPr>
        <w:rPr>
          <w:rFonts w:ascii="Arial" w:hAnsi="Arial" w:cs="Arial"/>
          <w:b/>
          <w:color w:val="000000"/>
          <w:sz w:val="22"/>
          <w:szCs w:val="22"/>
        </w:rPr>
      </w:pPr>
    </w:p>
    <w:p w:rsidR="00AA39C0" w:rsidRPr="008F08D7" w:rsidRDefault="00AA39C0" w:rsidP="00AA39C0">
      <w:pPr>
        <w:rPr>
          <w:rFonts w:ascii="Arial" w:hAnsi="Arial" w:cs="Arial"/>
          <w:b/>
          <w:color w:val="000000"/>
          <w:sz w:val="22"/>
          <w:szCs w:val="22"/>
        </w:rPr>
      </w:pPr>
    </w:p>
    <w:p w:rsidR="00AA39C0" w:rsidRPr="008F08D7" w:rsidRDefault="00AA39C0" w:rsidP="00AA39C0">
      <w:pPr>
        <w:tabs>
          <w:tab w:val="left" w:pos="567"/>
          <w:tab w:val="left" w:pos="1134"/>
        </w:tabs>
        <w:spacing w:line="360" w:lineRule="auto"/>
        <w:jc w:val="center"/>
        <w:rPr>
          <w:rFonts w:ascii="Arial" w:hAnsi="Arial" w:cs="Arial"/>
          <w:b/>
          <w:sz w:val="22"/>
          <w:szCs w:val="22"/>
        </w:rPr>
      </w:pPr>
    </w:p>
    <w:p w:rsidR="00AA39C0" w:rsidRPr="008F08D7" w:rsidRDefault="00AA39C0" w:rsidP="00AA39C0">
      <w:pPr>
        <w:tabs>
          <w:tab w:val="left" w:pos="567"/>
          <w:tab w:val="left" w:pos="1134"/>
        </w:tabs>
        <w:spacing w:line="360" w:lineRule="auto"/>
        <w:jc w:val="center"/>
        <w:rPr>
          <w:rFonts w:ascii="Arial" w:hAnsi="Arial" w:cs="Arial"/>
          <w:sz w:val="22"/>
          <w:szCs w:val="22"/>
        </w:rPr>
      </w:pPr>
    </w:p>
    <w:bookmarkEnd w:id="43"/>
    <w:p w:rsidR="005639D9" w:rsidRDefault="005639D9" w:rsidP="005639D9">
      <w:pPr>
        <w:jc w:val="center"/>
        <w:rPr>
          <w:rFonts w:ascii="Arial" w:hAnsi="Arial" w:cs="Arial"/>
          <w:b/>
        </w:rPr>
      </w:pPr>
      <w:r>
        <w:rPr>
          <w:rFonts w:ascii="Arial" w:hAnsi="Arial" w:cs="Arial"/>
          <w:b/>
        </w:rPr>
        <w:lastRenderedPageBreak/>
        <w:t>BIBLIOGRAFÍA</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AbtAssociates.Diagnóstico Ambiental.2001.</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 xml:space="preserve">BANCO CENTRAL DE LA REPÚBLICA DOMINICANA.( 2003). Informe de la Economía Dominicana 2002. Santo Domingo, Marzo </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BANCO CENTRAL DE LA REPÚBLICA DOMINICANA.(1999). Encuesta Nacional de Gastos e Ingresos de los Hogares. Santo Domingo, D.N.</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COMISIÓN PRESIDENCIAL PARA LA REFORMA Y MODERNIZACIÓN DEL ESTADO. (1999)El Territorio que Habitamos, el Territorio que gobernamos. Santo Domingo.</w:t>
      </w:r>
    </w:p>
    <w:p w:rsidR="005639D9" w:rsidRDefault="005639D9" w:rsidP="00C941AE">
      <w:pPr>
        <w:numPr>
          <w:ilvl w:val="0"/>
          <w:numId w:val="12"/>
        </w:numPr>
        <w:tabs>
          <w:tab w:val="clear" w:pos="720"/>
          <w:tab w:val="left" w:pos="709"/>
        </w:tabs>
        <w:spacing w:before="180"/>
        <w:ind w:left="709" w:hanging="709"/>
        <w:jc w:val="both"/>
        <w:rPr>
          <w:rFonts w:ascii="Arial" w:hAnsi="Arial" w:cs="Arial"/>
          <w:lang w:val="en-US"/>
        </w:rPr>
      </w:pPr>
      <w:r>
        <w:rPr>
          <w:rFonts w:ascii="Arial" w:hAnsi="Arial" w:cs="Arial"/>
          <w:lang w:val="en-US"/>
        </w:rPr>
        <w:t>Chandlers, Robbing et al.Birds of North A…..1983.</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DUEK, J. (1993).</w:t>
      </w:r>
      <w:r>
        <w:rPr>
          <w:rFonts w:ascii="Arial" w:hAnsi="Arial" w:cs="Arial"/>
        </w:rPr>
        <w:tab/>
        <w:t>Métodos para la evaluación de Impactos Ambientales, CIDIAT, Mérida, Venezuela.</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EL TERRITORIO QUE HABITAMOS. EL TERRITORIO QUE GOBERNAMOS. Comisión Presidencial para la Reforma y Modernización del Estado Colección NALOS Nro. 18 s/f Santo Domingo, Distrito Nacional, República Dominicana.</w:t>
      </w:r>
    </w:p>
    <w:p w:rsidR="005639D9" w:rsidRDefault="005639D9" w:rsidP="00C941AE">
      <w:pPr>
        <w:numPr>
          <w:ilvl w:val="0"/>
          <w:numId w:val="12"/>
        </w:numPr>
        <w:tabs>
          <w:tab w:val="clear" w:pos="720"/>
          <w:tab w:val="left" w:pos="709"/>
          <w:tab w:val="left" w:pos="7140"/>
        </w:tabs>
        <w:spacing w:before="180"/>
        <w:ind w:left="709" w:hanging="709"/>
        <w:jc w:val="both"/>
        <w:rPr>
          <w:rFonts w:ascii="Arial" w:hAnsi="Arial" w:cs="Arial"/>
        </w:rPr>
      </w:pPr>
      <w:r>
        <w:rPr>
          <w:rFonts w:ascii="Arial" w:hAnsi="Arial" w:cs="Arial"/>
          <w:lang w:val="es-MX"/>
        </w:rPr>
        <w:t xml:space="preserve">En vía del desastre: La Amenaza del Terremoto en La Hispaniola, In: Conferencia sobre Manejo de Desastres Naturales. </w:t>
      </w:r>
      <w:r>
        <w:rPr>
          <w:rFonts w:ascii="Arial" w:hAnsi="Arial" w:cs="Arial"/>
        </w:rPr>
        <w:t>Santo Domingo, 1999. M</w:t>
      </w:r>
      <w:r>
        <w:rPr>
          <w:rFonts w:ascii="Arial" w:hAnsi="Arial" w:cs="Arial"/>
          <w:u w:val="single"/>
          <w:vertAlign w:val="superscript"/>
        </w:rPr>
        <w:t>c</w:t>
      </w:r>
      <w:r>
        <w:rPr>
          <w:rFonts w:ascii="Arial" w:hAnsi="Arial" w:cs="Arial"/>
        </w:rPr>
        <w:t>Cann, William R.</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ERA SOLAR. ENERGÍAS RENOVABLES. Julio-Agosto 2000. LIOGIER ALAIN., (1974.)- DICCIONARIO DE NOMBRES VULGARES DE LA ESPAÑOLA.</w:t>
      </w:r>
    </w:p>
    <w:p w:rsidR="005639D9" w:rsidRDefault="005639D9" w:rsidP="00C941AE">
      <w:pPr>
        <w:numPr>
          <w:ilvl w:val="0"/>
          <w:numId w:val="12"/>
        </w:numPr>
        <w:tabs>
          <w:tab w:val="clear" w:pos="720"/>
          <w:tab w:val="left" w:pos="709"/>
        </w:tabs>
        <w:spacing w:before="180"/>
        <w:ind w:left="709" w:hanging="709"/>
        <w:jc w:val="both"/>
        <w:rPr>
          <w:rFonts w:ascii="Arial" w:hAnsi="Arial" w:cs="Arial"/>
          <w:lang w:val="es-MX"/>
        </w:rPr>
      </w:pPr>
      <w:r>
        <w:rPr>
          <w:rFonts w:ascii="Arial" w:hAnsi="Arial" w:cs="Arial"/>
        </w:rPr>
        <w:t>Especies amenazadas de la República Dominicana. Diversidad biológica de Iberoamérica Vol. II. Heredia, F. et al. 1998.Acta Zoológica Mexicana.México.</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 xml:space="preserve">Guía para la Identificación de Los Anfibios y Reptiles de La Hispaniola. Henderson, R.W., A. Schwatz&amp; S.J. Incháustegui. 1984.Museo de Historia Natural, Serie Monográfica I. Santo Domingo, República Dominicana. 128 Págs. 1984. </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GUIA PARA LA REALIZACION DE LAS EVALUACIONES DE IMPACTO SOCIAL (IES) DENTRO DEL PROCESO DE EVALUACION DE IMPACTO AMBIENTAL (EIA). Ministerio de Medio Ambiente y Recursos Naturales. Santo Domingo, Distrito Nacional, República Dominicana. Julio 2004.</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Henderson, R. W., A. Schwartz, L.S.J. Inchastegui, 1984.Guía para la Identificación de Anfibios y Reptiles de la República Dominicana.Editora Taller.Santo Domingo, R. D.</w:t>
      </w:r>
    </w:p>
    <w:p w:rsidR="005639D9" w:rsidRDefault="005639D9" w:rsidP="00C941AE">
      <w:pPr>
        <w:numPr>
          <w:ilvl w:val="0"/>
          <w:numId w:val="12"/>
        </w:numPr>
        <w:tabs>
          <w:tab w:val="clear" w:pos="720"/>
          <w:tab w:val="left" w:pos="709"/>
        </w:tabs>
        <w:spacing w:before="180"/>
        <w:ind w:left="709" w:hanging="709"/>
        <w:jc w:val="both"/>
        <w:rPr>
          <w:rFonts w:ascii="Arial" w:hAnsi="Arial" w:cs="Arial"/>
          <w:lang w:val="en-US"/>
        </w:rPr>
      </w:pPr>
      <w:r>
        <w:rPr>
          <w:rFonts w:ascii="Arial" w:hAnsi="Arial" w:cs="Arial"/>
          <w:lang w:val="en-US"/>
        </w:rPr>
        <w:lastRenderedPageBreak/>
        <w:t>Herbert, Raffaelle et al.A guide to the birds of the West Indies.Princeton University Press, 1998.</w:t>
      </w:r>
    </w:p>
    <w:p w:rsidR="005639D9" w:rsidRDefault="005639D9" w:rsidP="00C941AE">
      <w:pPr>
        <w:numPr>
          <w:ilvl w:val="0"/>
          <w:numId w:val="12"/>
        </w:numPr>
        <w:tabs>
          <w:tab w:val="clear" w:pos="720"/>
          <w:tab w:val="left" w:pos="709"/>
          <w:tab w:val="left" w:pos="7140"/>
        </w:tabs>
        <w:spacing w:before="180"/>
        <w:ind w:left="709" w:hanging="709"/>
        <w:jc w:val="both"/>
        <w:rPr>
          <w:rFonts w:ascii="Arial" w:hAnsi="Arial" w:cs="Arial"/>
          <w:lang w:val="es-MX"/>
        </w:rPr>
      </w:pPr>
      <w:r>
        <w:rPr>
          <w:rFonts w:ascii="Arial" w:hAnsi="Arial" w:cs="Arial"/>
          <w:lang w:val="es-MX"/>
        </w:rPr>
        <w:t>La Flora de La Española Volumen I al VIII. UCE. San Pedro de Macorís. Rep. Dom. 1983.</w:t>
      </w:r>
    </w:p>
    <w:p w:rsidR="005639D9" w:rsidRDefault="005639D9" w:rsidP="00C941AE">
      <w:pPr>
        <w:numPr>
          <w:ilvl w:val="0"/>
          <w:numId w:val="12"/>
        </w:numPr>
        <w:tabs>
          <w:tab w:val="clear" w:pos="720"/>
          <w:tab w:val="left" w:pos="709"/>
        </w:tabs>
        <w:spacing w:before="180"/>
        <w:ind w:left="709" w:hanging="709"/>
        <w:jc w:val="both"/>
        <w:rPr>
          <w:rFonts w:ascii="Arial" w:hAnsi="Arial" w:cs="Arial"/>
          <w:lang w:val="fr-FR"/>
        </w:rPr>
      </w:pPr>
      <w:r>
        <w:rPr>
          <w:rFonts w:ascii="Arial" w:hAnsi="Arial" w:cs="Arial"/>
        </w:rPr>
        <w:t xml:space="preserve">Lista sobre las aves de la española. Latta, C. S. &amp; Colaboradores. 1998.Santo Domingo, República Dominicana. </w:t>
      </w:r>
      <w:r>
        <w:rPr>
          <w:rFonts w:ascii="Arial" w:hAnsi="Arial" w:cs="Arial"/>
          <w:lang w:val="fr-FR"/>
        </w:rPr>
        <w:t>6 págs. 1998.</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MANUAL DE EVALUACION DE IMPACTO AMBIENTAL (Técnicas para la Elaboración de Estudios Impacto). Larry W. Canter, Universidad de Oklahoma. Traducción de Ignacio Español Echaniz y Otros. McGraw Hill/Interamericana de España, 1999.</w:t>
      </w:r>
    </w:p>
    <w:p w:rsidR="005639D9" w:rsidRDefault="005639D9" w:rsidP="00C941AE">
      <w:pPr>
        <w:numPr>
          <w:ilvl w:val="0"/>
          <w:numId w:val="12"/>
        </w:numPr>
        <w:tabs>
          <w:tab w:val="clear" w:pos="720"/>
          <w:tab w:val="left" w:pos="709"/>
          <w:tab w:val="left" w:pos="7140"/>
        </w:tabs>
        <w:spacing w:before="180"/>
        <w:ind w:left="709" w:hanging="709"/>
        <w:jc w:val="both"/>
        <w:rPr>
          <w:rFonts w:ascii="Arial" w:hAnsi="Arial" w:cs="Arial"/>
          <w:lang w:val="es-MX"/>
        </w:rPr>
      </w:pPr>
      <w:r>
        <w:rPr>
          <w:rFonts w:ascii="Arial" w:hAnsi="Arial" w:cs="Arial"/>
          <w:lang w:val="es-MX"/>
        </w:rPr>
        <w:t>Manual de Evaluación de Impacto Ambiental. Larry W. Canter Universidad de Oklahoma. Edición McGraw-Hill. España. 1998.</w:t>
      </w:r>
    </w:p>
    <w:p w:rsidR="005639D9" w:rsidRDefault="005639D9" w:rsidP="00C941AE">
      <w:pPr>
        <w:numPr>
          <w:ilvl w:val="0"/>
          <w:numId w:val="12"/>
        </w:numPr>
        <w:tabs>
          <w:tab w:val="clear" w:pos="720"/>
          <w:tab w:val="left" w:pos="709"/>
          <w:tab w:val="left" w:pos="7140"/>
        </w:tabs>
        <w:spacing w:before="180"/>
        <w:ind w:left="709" w:hanging="709"/>
        <w:jc w:val="both"/>
        <w:rPr>
          <w:rFonts w:ascii="Arial" w:hAnsi="Arial" w:cs="Arial"/>
          <w:lang w:val="es-MX"/>
        </w:rPr>
      </w:pPr>
      <w:r>
        <w:rPr>
          <w:rFonts w:ascii="Arial" w:hAnsi="Arial" w:cs="Arial"/>
          <w:lang w:val="es-MX"/>
        </w:rPr>
        <w:t>Mercado de Trabajo 2000. Banco Central de la Republica Dominicana. Junio del 2001.</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 xml:space="preserve">Metodología para el estudio de la vegetación. </w:t>
      </w:r>
      <w:r>
        <w:rPr>
          <w:rFonts w:ascii="Arial" w:hAnsi="Arial" w:cs="Arial"/>
          <w:lang w:val="en-US"/>
        </w:rPr>
        <w:t xml:space="preserve">Matteuci, S.D. 7 &amp; A. Colma. </w:t>
      </w:r>
      <w:r>
        <w:rPr>
          <w:rFonts w:ascii="Arial" w:hAnsi="Arial" w:cs="Arial"/>
        </w:rPr>
        <w:t>1982 Organización de Estados Americanos.</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 xml:space="preserve">MINISTERIO DE OBRAS PUBLICAS Y TRANSPORTE, (1991.), Guías Metodológicas para la Elaboración de Estudios de Impacto Ambiental. Monografías del Ministerio General de Medio Ambiente. Editora del Ministerio Técnica del Ministerio de Obras Públicas y Transporte, Madrid, España. </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lang w:val="es-MX"/>
        </w:rPr>
        <w:t>Proyecto de Ley Sectorial de Áreas Protegidas, Santo Domingo, 2002.</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REPUBLICA DOMINCANA EN CIFRAS 2004. Oficina Nacional de Estadística, Noviembre 2004, Santo Domingo, Distrito Nacional, República Dominicana.</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REPUBLICA DOMINICANA. SINTESIS GEOGRAFICA (Avances del Atlas Nacional). Consejo Nacional de Reforma del Estado (CONARE). Santo Domingo, Distrito Nacional, Abril 2005.</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Stockton, A., 1978.Aves de la República Dominicana.1ra edición, Museo de Historia Natural.Santo Domingo, R. D.</w:t>
      </w:r>
    </w:p>
    <w:p w:rsidR="005639D9" w:rsidRDefault="005639D9" w:rsidP="00C941AE">
      <w:pPr>
        <w:numPr>
          <w:ilvl w:val="0"/>
          <w:numId w:val="12"/>
        </w:numPr>
        <w:tabs>
          <w:tab w:val="clear" w:pos="720"/>
          <w:tab w:val="left" w:pos="709"/>
        </w:tabs>
        <w:spacing w:before="180"/>
        <w:ind w:left="709" w:hanging="709"/>
        <w:jc w:val="both"/>
        <w:rPr>
          <w:rFonts w:ascii="Arial" w:hAnsi="Arial" w:cs="Arial"/>
          <w:lang w:val="es-MX"/>
        </w:rPr>
      </w:pPr>
      <w:r>
        <w:rPr>
          <w:rFonts w:ascii="Arial" w:hAnsi="Arial" w:cs="Arial"/>
          <w:lang w:val="es-MX"/>
        </w:rPr>
        <w:t>Stockton, A., 1981. Guía de Campo Para las Aves de la República Dominicana. Editora Horizontes de América, Santo Domingo, República Dominicana.</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t>TECNICAS DE INVESTIGACION SOCIAL. Ezequiel Ander-Egg. 24ª Edición. Sin referencia.</w:t>
      </w:r>
    </w:p>
    <w:p w:rsidR="005639D9" w:rsidRDefault="005639D9" w:rsidP="00C941AE">
      <w:pPr>
        <w:numPr>
          <w:ilvl w:val="0"/>
          <w:numId w:val="12"/>
        </w:numPr>
        <w:tabs>
          <w:tab w:val="clear" w:pos="720"/>
          <w:tab w:val="left" w:pos="709"/>
          <w:tab w:val="left" w:pos="7140"/>
        </w:tabs>
        <w:spacing w:before="180"/>
        <w:ind w:left="709" w:hanging="709"/>
        <w:jc w:val="both"/>
        <w:rPr>
          <w:rFonts w:ascii="Arial" w:hAnsi="Arial" w:cs="Arial"/>
          <w:lang w:val="es-MX"/>
        </w:rPr>
      </w:pPr>
      <w:r>
        <w:rPr>
          <w:rFonts w:ascii="Arial" w:hAnsi="Arial" w:cs="Arial"/>
          <w:lang w:val="es-MX"/>
        </w:rPr>
        <w:t>VII Censo Nacional de población y Vivienda. Segunda Edición Sto. Dgo. R.D.</w:t>
      </w:r>
    </w:p>
    <w:p w:rsidR="005639D9" w:rsidRDefault="005639D9" w:rsidP="00C941AE">
      <w:pPr>
        <w:numPr>
          <w:ilvl w:val="0"/>
          <w:numId w:val="12"/>
        </w:numPr>
        <w:tabs>
          <w:tab w:val="clear" w:pos="720"/>
          <w:tab w:val="left" w:pos="709"/>
        </w:tabs>
        <w:spacing w:before="180"/>
        <w:ind w:left="709" w:hanging="709"/>
        <w:jc w:val="both"/>
        <w:rPr>
          <w:rFonts w:ascii="Arial" w:hAnsi="Arial" w:cs="Arial"/>
        </w:rPr>
      </w:pPr>
      <w:r>
        <w:rPr>
          <w:rFonts w:ascii="Arial" w:hAnsi="Arial" w:cs="Arial"/>
        </w:rPr>
        <w:lastRenderedPageBreak/>
        <w:t>VIII CENSO POBLACION Y VIVIENDA 2002, Oficina Nacional de Estadística, Santo Domingo, República Dominicana, Febrero 2002.</w:t>
      </w:r>
    </w:p>
    <w:p w:rsidR="005639D9" w:rsidRDefault="005639D9" w:rsidP="00C941AE">
      <w:pPr>
        <w:numPr>
          <w:ilvl w:val="0"/>
          <w:numId w:val="12"/>
        </w:numPr>
        <w:tabs>
          <w:tab w:val="clear" w:pos="720"/>
          <w:tab w:val="left" w:pos="709"/>
        </w:tabs>
        <w:spacing w:before="180" w:line="360" w:lineRule="auto"/>
        <w:ind w:left="709" w:hanging="709"/>
        <w:jc w:val="both"/>
        <w:rPr>
          <w:rFonts w:ascii="Arial" w:hAnsi="Arial" w:cs="Arial"/>
        </w:rPr>
      </w:pPr>
      <w:r>
        <w:rPr>
          <w:rFonts w:ascii="Arial" w:hAnsi="Arial" w:cs="Arial"/>
          <w:lang w:val="en-US"/>
        </w:rPr>
        <w:t xml:space="preserve">Wetmore, Alexander.Water Prey and Game Birds of North America Nacional …… piticsoc…… </w:t>
      </w:r>
      <w:r>
        <w:rPr>
          <w:rFonts w:ascii="Arial" w:hAnsi="Arial" w:cs="Arial"/>
        </w:rPr>
        <w:t>1963.</w:t>
      </w:r>
    </w:p>
    <w:p w:rsidR="005639D9" w:rsidRDefault="005639D9" w:rsidP="005639D9">
      <w:pPr>
        <w:rPr>
          <w:rFonts w:ascii="Arial" w:hAnsi="Arial" w:cs="Arial"/>
          <w:lang w:val="es-ES"/>
        </w:rPr>
      </w:pPr>
    </w:p>
    <w:p w:rsidR="00A96581" w:rsidRDefault="00A96581">
      <w:pPr>
        <w:rPr>
          <w:rFonts w:ascii="Arial" w:hAnsi="Arial" w:cs="Arial"/>
          <w:lang w:val="es-ES"/>
        </w:rPr>
      </w:pPr>
      <w:r>
        <w:rPr>
          <w:rFonts w:ascii="Arial" w:hAnsi="Arial" w:cs="Arial"/>
          <w:lang w:val="es-ES"/>
        </w:rPr>
        <w:br w:type="page"/>
      </w:r>
    </w:p>
    <w:p w:rsidR="005639D9" w:rsidRDefault="005639D9" w:rsidP="005639D9">
      <w:pPr>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spacing w:line="360" w:lineRule="auto"/>
        <w:jc w:val="both"/>
        <w:rPr>
          <w:rFonts w:ascii="Arial" w:hAnsi="Arial" w:cs="Arial"/>
          <w:lang w:val="es-ES"/>
        </w:rPr>
      </w:pPr>
    </w:p>
    <w:p w:rsidR="005639D9" w:rsidRDefault="005639D9" w:rsidP="005639D9">
      <w:pPr>
        <w:pStyle w:val="a1"/>
      </w:pPr>
      <w:bookmarkStart w:id="44" w:name="_Toc488908834"/>
      <w:r>
        <w:t>ANEXOS</w:t>
      </w:r>
      <w:bookmarkEnd w:id="44"/>
    </w:p>
    <w:p w:rsidR="005639D9" w:rsidRDefault="005639D9" w:rsidP="005639D9">
      <w:pPr>
        <w:spacing w:line="360" w:lineRule="auto"/>
        <w:jc w:val="both"/>
        <w:rPr>
          <w:rFonts w:ascii="Arial" w:hAnsi="Arial" w:cs="Arial"/>
          <w:lang w:val="es-ES"/>
        </w:rPr>
      </w:pPr>
    </w:p>
    <w:p w:rsidR="000A5029" w:rsidRPr="00E673F5" w:rsidRDefault="000A5029" w:rsidP="000A5029">
      <w:pPr>
        <w:spacing w:line="360" w:lineRule="auto"/>
        <w:jc w:val="both"/>
        <w:rPr>
          <w:rFonts w:ascii="Arial" w:hAnsi="Arial" w:cs="Arial"/>
        </w:rPr>
      </w:pPr>
    </w:p>
    <w:sectPr w:rsidR="000A5029" w:rsidRPr="00E673F5" w:rsidSect="005639D9">
      <w:pgSz w:w="12240" w:h="15840" w:code="1"/>
      <w:pgMar w:top="1185" w:right="1440" w:bottom="1440" w:left="1440" w:header="432" w:footer="720" w:gutter="734"/>
      <w:cols w:space="720"/>
      <w:docGrid w:linePitch="7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0F95" w:rsidRDefault="00950F95" w:rsidP="00FC472D">
      <w:r>
        <w:separator/>
      </w:r>
    </w:p>
  </w:endnote>
  <w:endnote w:type="continuationSeparator" w:id="1">
    <w:p w:rsidR="00950F95" w:rsidRDefault="00950F95" w:rsidP="00FC4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Franklin Gothic Demi">
    <w:panose1 w:val="020B0703020102020204"/>
    <w:charset w:val="00"/>
    <w:family w:val="swiss"/>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Default="00426BC6" w:rsidP="001F3E1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Pr="00E60B63" w:rsidRDefault="00426BC6" w:rsidP="00D601A5">
    <w:pPr>
      <w:pStyle w:val="Piedepgina"/>
      <w:shd w:val="clear" w:color="auto" w:fill="C2D69B"/>
      <w:tabs>
        <w:tab w:val="clear" w:pos="9360"/>
        <w:tab w:val="left" w:pos="8370"/>
        <w:tab w:val="right" w:pos="8910"/>
      </w:tabs>
      <w:ind w:right="-520" w:hanging="720"/>
    </w:pPr>
    <w:r>
      <w:rPr>
        <w:noProof/>
        <w:lang w:val="en-US" w:eastAsia="en-US"/>
      </w:rPr>
      <w:pict>
        <v:roundrect id="AutoShape 15" o:spid="_x0000_s2053" style="position:absolute;margin-left:12.75pt;margin-top:182.35pt;width:493.5pt;height:22.4pt;z-index:2516597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" fillcolor="#c2d69b" strokecolor="#9bbb59" strokeweight="1pt">
          <v:fill color2="#9bbb59" focus="50%" type="gradient"/>
          <v:shadow on="t" color="#4e6128" offset="1pt"/>
          <v:textbox style="mso-next-textbox:#AutoShape 15">
            <w:txbxContent>
              <w:p w:rsidR="00426BC6" w:rsidRPr="00BE1293" w:rsidRDefault="00426BC6" w:rsidP="00452B42">
                <w:pPr>
                  <w:jc w:val="center"/>
                  <w:rPr>
                    <w:rFonts w:ascii="Arial" w:hAnsi="Arial" w:cs="Arial"/>
                    <w:b/>
                  </w:rPr>
                </w:pPr>
                <w:r>
                  <w:rPr>
                    <w:rFonts w:ascii="Arial" w:hAnsi="Arial" w:cs="Arial"/>
                    <w:b/>
                  </w:rPr>
                  <w:t>INDUSTRIA NIGUA - 5054                            INFORME AMBIENTAL – PMAA</w:t>
                </w:r>
              </w:p>
            </w:txbxContent>
          </v:textbox>
        </v:roundrect>
      </w:pict>
    </w:r>
    <w:r>
      <w:rPr>
        <w:noProof/>
        <w:lang w:val="en-US" w:eastAsia="en-US"/>
      </w:rPr>
      <w:pict>
        <v:roundrect id="AutoShape 14" o:spid="_x0000_s2052" style="position:absolute;margin-left:42.5pt;margin-top:181.9pt;width:493.5pt;height:22.4pt;z-index:2516587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" fillcolor="#c2d69b" strokecolor="#9bbb59" strokeweight="1pt">
          <v:fill color2="#9bbb59" focus="50%" type="gradient"/>
          <v:shadow on="t" color="#4e6128" offset="1pt"/>
          <v:textbox style="mso-next-textbox:#AutoShape 14">
            <w:txbxContent>
              <w:p w:rsidR="00426BC6" w:rsidRPr="00BE1293" w:rsidRDefault="00426BC6" w:rsidP="00452B42">
                <w:pPr>
                  <w:jc w:val="center"/>
                  <w:rPr>
                    <w:rFonts w:ascii="Arial" w:hAnsi="Arial" w:cs="Arial"/>
                    <w:b/>
                  </w:rPr>
                </w:pPr>
                <w:r>
                  <w:rPr>
                    <w:rFonts w:ascii="Arial" w:hAnsi="Arial" w:cs="Arial"/>
                    <w:b/>
                  </w:rPr>
                  <w:t>INDUSTRIA NIGUA - 5054                            INFORME AMBIENTAL – PMAA</w:t>
                </w:r>
              </w:p>
            </w:txbxContent>
          </v:textbox>
        </v:roundrect>
      </w:pict>
    </w:r>
    <w:r w:rsidRPr="000E16A5">
      <w:rPr>
        <w:rFonts w:cs="Arial"/>
      </w:rPr>
      <w:t xml:space="preserve"> Calle </w:t>
    </w:r>
    <w:r>
      <w:rPr>
        <w:rFonts w:cs="Arial"/>
      </w:rPr>
      <w:t xml:space="preserve">Eden esq. Calle </w:t>
    </w:r>
    <w:r w:rsidRPr="000E16A5">
      <w:rPr>
        <w:rFonts w:cs="Arial"/>
      </w:rPr>
      <w:t>Pastora Elida No 19, Res. La Ureña</w:t>
    </w:r>
    <w:r>
      <w:rPr>
        <w:rFonts w:cs="Arial"/>
      </w:rPr>
      <w:t>,</w:t>
    </w:r>
    <w:r w:rsidRPr="000E16A5">
      <w:rPr>
        <w:rFonts w:cs="Arial"/>
      </w:rPr>
      <w:t xml:space="preserve"> Santo Domingo Este</w:t>
    </w:r>
    <w:r>
      <w:rPr>
        <w:rFonts w:cs="Arial"/>
        <w:i/>
      </w:rPr>
      <w:tab/>
    </w:r>
    <w:r>
      <w:fldChar w:fldCharType="begin"/>
    </w:r>
    <w:r w:rsidRPr="00E60B63">
      <w:instrText xml:space="preserve"> PAGE   \* MERGEFORMAT </w:instrText>
    </w:r>
    <w:r>
      <w:fldChar w:fldCharType="separate"/>
    </w:r>
    <w:r w:rsidR="00352845">
      <w:rPr>
        <w:noProof/>
      </w:rPr>
      <w:t>17</w:t>
    </w:r>
    <w:r>
      <w:fldChar w:fldCharType="end"/>
    </w:r>
  </w:p>
  <w:p w:rsidR="00426BC6" w:rsidRPr="00452B42" w:rsidRDefault="00426BC6">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Pr="00E60B63" w:rsidRDefault="00426BC6" w:rsidP="00452B42">
    <w:pPr>
      <w:pStyle w:val="Piedepgina"/>
      <w:shd w:val="clear" w:color="auto" w:fill="C2D69B"/>
      <w:tabs>
        <w:tab w:val="clear" w:pos="9360"/>
        <w:tab w:val="right" w:pos="8910"/>
      </w:tabs>
      <w:ind w:right="-281" w:hanging="360"/>
    </w:pPr>
    <w:r>
      <w:rPr>
        <w:noProof/>
        <w:lang w:val="en-US" w:eastAsia="en-US"/>
      </w:rPr>
      <w:pict>
        <v:roundrect id="AutoShape 11" o:spid="_x0000_s2050" style="position:absolute;margin-left:12.75pt;margin-top:182.35pt;width:493.5pt;height:22.4pt;z-index:2516567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" fillcolor="#c2d69b" strokecolor="#9bbb59" strokeweight="1pt">
          <v:fill color2="#9bbb59" focus="50%" type="gradient"/>
          <v:shadow on="t" color="#4e6128" offset="1pt"/>
          <v:textbox style="mso-next-textbox:#AutoShape 11">
            <w:txbxContent>
              <w:p w:rsidR="00426BC6" w:rsidRPr="00BE1293" w:rsidRDefault="00426BC6" w:rsidP="00E60B63">
                <w:pPr>
                  <w:jc w:val="center"/>
                  <w:rPr>
                    <w:rFonts w:ascii="Arial" w:hAnsi="Arial" w:cs="Arial"/>
                    <w:b/>
                  </w:rPr>
                </w:pPr>
                <w:r>
                  <w:rPr>
                    <w:rFonts w:ascii="Arial" w:hAnsi="Arial" w:cs="Arial"/>
                    <w:b/>
                  </w:rPr>
                  <w:t>INDUSTRIA NIGUA - 5054                            INFORME AMBIENTAL – PMAA</w:t>
                </w:r>
              </w:p>
            </w:txbxContent>
          </v:textbox>
        </v:roundrect>
      </w:pict>
    </w:r>
    <w:r w:rsidRPr="00E759F4">
      <w:rPr>
        <w:sz w:val="26"/>
        <w:szCs w:val="26"/>
        <w:lang w:eastAsia="es-DO"/>
      </w:rPr>
      <w:t>Av. San Cristóbal No. 2, Ensanche La Fe, Distrito Nacional</w:t>
    </w:r>
    <w:r>
      <w:rPr>
        <w:noProof/>
        <w:lang w:val="en-US" w:eastAsia="en-US"/>
      </w:rPr>
      <w:pict>
        <v:roundrect id="AutoShape 10" o:spid="_x0000_s2049" style="position:absolute;margin-left:42.5pt;margin-top:181.9pt;width:493.5pt;height:22.4pt;z-index:25165568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" fillcolor="#c2d69b" strokecolor="#9bbb59" strokeweight="1pt">
          <v:fill color2="#9bbb59" focus="50%" type="gradient"/>
          <v:shadow on="t" color="#4e6128" offset="1pt"/>
          <v:textbox style="mso-next-textbox:#AutoShape 10">
            <w:txbxContent>
              <w:p w:rsidR="00426BC6" w:rsidRPr="00BE1293" w:rsidRDefault="00426BC6" w:rsidP="00E60B63">
                <w:pPr>
                  <w:jc w:val="center"/>
                  <w:rPr>
                    <w:rFonts w:ascii="Arial" w:hAnsi="Arial" w:cs="Arial"/>
                    <w:b/>
                  </w:rPr>
                </w:pPr>
                <w:r>
                  <w:rPr>
                    <w:rFonts w:ascii="Arial" w:hAnsi="Arial" w:cs="Arial"/>
                    <w:b/>
                  </w:rPr>
                  <w:t>INDUSTRIA NIGUA - 5054                            INFORME AMBIENTAL – PMAA</w:t>
                </w:r>
              </w:p>
            </w:txbxContent>
          </v:textbox>
        </v:roundrect>
      </w:pict>
    </w:r>
    <w:r>
      <w:rPr>
        <w:sz w:val="26"/>
        <w:szCs w:val="26"/>
        <w:lang w:eastAsia="es-DO"/>
      </w:rPr>
      <w:tab/>
    </w:r>
    <w:r>
      <w:fldChar w:fldCharType="begin"/>
    </w:r>
    <w:r w:rsidRPr="00E60B63">
      <w:instrText xml:space="preserve"> PAGE   \* MERGEFORMAT </w:instrText>
    </w:r>
    <w:r>
      <w:fldChar w:fldCharType="separate"/>
    </w:r>
    <w:r>
      <w:rPr>
        <w:noProof/>
      </w:rPr>
      <w:t>82</w:t>
    </w:r>
    <w:r>
      <w:fldChar w:fldCharType="end"/>
    </w:r>
  </w:p>
  <w:p w:rsidR="00426BC6" w:rsidRPr="00E60B63" w:rsidRDefault="00426BC6">
    <w:pPr>
      <w:pStyle w:val="Piedepgin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Pr="009E5453" w:rsidRDefault="00426BC6" w:rsidP="009E5453">
    <w:pPr>
      <w:pStyle w:val="Piedepgina"/>
      <w:shd w:val="clear" w:color="auto" w:fill="C2D69B"/>
      <w:tabs>
        <w:tab w:val="clear" w:pos="9360"/>
        <w:tab w:val="left" w:pos="8370"/>
        <w:tab w:val="right" w:pos="8910"/>
      </w:tabs>
      <w:ind w:right="-520"/>
    </w:pPr>
    <w:r>
      <w:rPr>
        <w:noProof/>
        <w:lang w:val="en-US" w:eastAsia="en-US"/>
      </w:rPr>
      <w:pict>
        <v:roundrect id="_x0000_s2062" style="position:absolute;margin-left:12.75pt;margin-top:182.35pt;width:493.5pt;height:22.4pt;z-index:2516648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" fillcolor="#c2d69b" strokecolor="#9bbb59" strokeweight="1pt">
          <v:fill color2="#9bbb59" focus="50%" type="gradient"/>
          <v:shadow on="t" color="#4e6128" offset="1pt"/>
          <v:textbox style="mso-next-textbox:#_x0000_s2062">
            <w:txbxContent>
              <w:p w:rsidR="00426BC6" w:rsidRPr="00BE1293" w:rsidRDefault="00426BC6" w:rsidP="009E5453">
                <w:pPr>
                  <w:jc w:val="center"/>
                  <w:rPr>
                    <w:rFonts w:ascii="Arial" w:hAnsi="Arial" w:cs="Arial"/>
                    <w:b/>
                  </w:rPr>
                </w:pPr>
                <w:r>
                  <w:rPr>
                    <w:rFonts w:ascii="Arial" w:hAnsi="Arial" w:cs="Arial"/>
                    <w:b/>
                  </w:rPr>
                  <w:t>INDUSTRIA NIGUA - 5054                            INFORME AMBIENTAL – PMAA</w:t>
                </w:r>
              </w:p>
            </w:txbxContent>
          </v:textbox>
        </v:roundrect>
      </w:pict>
    </w:r>
    <w:r>
      <w:rPr>
        <w:noProof/>
        <w:lang w:val="en-US" w:eastAsia="en-US"/>
      </w:rPr>
      <w:pict>
        <v:roundrect id="_x0000_s2061" style="position:absolute;margin-left:42.5pt;margin-top:181.9pt;width:493.5pt;height:22.4pt;z-index:2516638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" fillcolor="#c2d69b" strokecolor="#9bbb59" strokeweight="1pt">
          <v:fill color2="#9bbb59" focus="50%" type="gradient"/>
          <v:shadow on="t" color="#4e6128" offset="1pt"/>
          <v:textbox style="mso-next-textbox:#_x0000_s2061">
            <w:txbxContent>
              <w:p w:rsidR="00426BC6" w:rsidRPr="00BE1293" w:rsidRDefault="00426BC6" w:rsidP="009E5453">
                <w:pPr>
                  <w:jc w:val="center"/>
                  <w:rPr>
                    <w:rFonts w:ascii="Arial" w:hAnsi="Arial" w:cs="Arial"/>
                    <w:b/>
                  </w:rPr>
                </w:pPr>
                <w:r>
                  <w:rPr>
                    <w:rFonts w:ascii="Arial" w:hAnsi="Arial" w:cs="Arial"/>
                    <w:b/>
                  </w:rPr>
                  <w:t>INDUSTRIA NIGUA - 5054                            INFORME AMBIENTAL – PMAA</w:t>
                </w:r>
              </w:p>
            </w:txbxContent>
          </v:textbox>
        </v:roundrect>
      </w:pict>
    </w:r>
    <w:r w:rsidRPr="000E16A5">
      <w:rPr>
        <w:rFonts w:cs="Arial"/>
      </w:rPr>
      <w:t xml:space="preserve"> Calle </w:t>
    </w:r>
    <w:r>
      <w:rPr>
        <w:rFonts w:cs="Arial"/>
      </w:rPr>
      <w:t xml:space="preserve">Eden esq. Calle </w:t>
    </w:r>
    <w:r w:rsidRPr="000E16A5">
      <w:rPr>
        <w:rFonts w:cs="Arial"/>
      </w:rPr>
      <w:t>Pastora Elida No 19, Res. La Ureña</w:t>
    </w:r>
    <w:r>
      <w:rPr>
        <w:rFonts w:cs="Arial"/>
      </w:rPr>
      <w:t>,</w:t>
    </w:r>
    <w:r w:rsidRPr="000E16A5">
      <w:rPr>
        <w:rFonts w:cs="Arial"/>
      </w:rPr>
      <w:t xml:space="preserve"> Santo Domingo Este</w:t>
    </w:r>
    <w:r>
      <w:rPr>
        <w:rFonts w:cs="Arial"/>
        <w:i/>
      </w:rPr>
      <w:tab/>
    </w:r>
    <w:r>
      <w:fldChar w:fldCharType="begin"/>
    </w:r>
    <w:r w:rsidRPr="00E60B63">
      <w:instrText xml:space="preserve"> PAGE   \* MERGEFORMAT </w:instrText>
    </w:r>
    <w:r>
      <w:fldChar w:fldCharType="separate"/>
    </w:r>
    <w:r w:rsidR="00352845">
      <w:rPr>
        <w:noProof/>
      </w:rPr>
      <w:t>59</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0F95" w:rsidRDefault="00950F95" w:rsidP="00FC472D">
      <w:r>
        <w:separator/>
      </w:r>
    </w:p>
  </w:footnote>
  <w:footnote w:type="continuationSeparator" w:id="1">
    <w:p w:rsidR="00950F95" w:rsidRDefault="00950F95" w:rsidP="00FC472D">
      <w:r>
        <w:continuationSeparator/>
      </w:r>
    </w:p>
  </w:footnote>
  <w:footnote w:id="2">
    <w:p w:rsidR="00426BC6" w:rsidRPr="00FC7EF0" w:rsidRDefault="00426BC6" w:rsidP="00AA39C0">
      <w:pPr>
        <w:pStyle w:val="Textonotapie"/>
        <w:jc w:val="both"/>
        <w:rPr>
          <w:rFonts w:ascii="Trebuchet MS" w:hAnsi="Trebuchet MS"/>
          <w:i/>
          <w:sz w:val="19"/>
          <w:szCs w:val="19"/>
        </w:rPr>
      </w:pPr>
      <w:r>
        <w:rPr>
          <w:rStyle w:val="Refdenotaalpie"/>
        </w:rPr>
        <w:footnoteRef/>
      </w:r>
      <w:r>
        <w:t xml:space="preserve"> </w:t>
      </w:r>
      <w:r w:rsidRPr="00FC7EF0">
        <w:rPr>
          <w:rFonts w:ascii="Trebuchet MS" w:hAnsi="Trebuchet MS"/>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sz w:val="19"/>
          <w:szCs w:val="19"/>
        </w:rPr>
        <w:t>1)</w:t>
      </w:r>
      <w:r w:rsidRPr="00FC7EF0">
        <w:rPr>
          <w:rFonts w:ascii="Trebuchet MS" w:hAnsi="Trebuchet MS"/>
          <w:i/>
          <w:sz w:val="19"/>
          <w:szCs w:val="19"/>
        </w:rPr>
        <w:t xml:space="preserve"> Declaración de impacto ambiental;2) Evaluación ambiental estratégica; 3) Estudio de impacto ambiental;4) Informe ambiental; 5) Licencia ambiental;6) permiso ambiental;7) Auditorías ambientales; y 8)</w:t>
      </w:r>
      <w:r w:rsidRPr="00FC7EF0">
        <w:rPr>
          <w:rFonts w:ascii="Trebuchet MS" w:hAnsi="Trebuchet MS"/>
          <w:i/>
          <w:sz w:val="19"/>
          <w:szCs w:val="19"/>
          <w:u w:val="single"/>
        </w:rPr>
        <w:t xml:space="preserve"> Consultas públicas</w:t>
      </w:r>
      <w:r w:rsidRPr="00FC7EF0">
        <w:rPr>
          <w:rFonts w:ascii="Trebuchet MS" w:hAnsi="Trebuchet MS"/>
          <w:i/>
          <w:sz w:val="19"/>
          <w:szCs w:val="19"/>
        </w:rPr>
        <w:t>.</w:t>
      </w:r>
    </w:p>
    <w:p w:rsidR="00426BC6" w:rsidRPr="00FC7EF0" w:rsidRDefault="00426BC6" w:rsidP="00AA39C0">
      <w:pPr>
        <w:pStyle w:val="Textonotapie"/>
        <w:jc w:val="both"/>
        <w:rPr>
          <w:rFonts w:ascii="Trebuchet MS" w:hAnsi="Trebuchet MS"/>
          <w:sz w:val="19"/>
          <w:szCs w:val="19"/>
        </w:rPr>
      </w:pPr>
    </w:p>
  </w:footnote>
  <w:footnote w:id="3">
    <w:p w:rsidR="00426BC6" w:rsidRPr="00FC7EF0" w:rsidRDefault="00426BC6" w:rsidP="00AA39C0">
      <w:pPr>
        <w:pStyle w:val="Textonotapie"/>
        <w:jc w:val="both"/>
        <w:rPr>
          <w:rFonts w:ascii="Trebuchet MS" w:hAnsi="Trebuchet MS"/>
          <w:sz w:val="19"/>
          <w:szCs w:val="19"/>
        </w:rPr>
      </w:pPr>
      <w:r w:rsidRPr="00FC7EF0">
        <w:rPr>
          <w:rStyle w:val="Refdenotaalpie"/>
          <w:rFonts w:ascii="Trebuchet MS" w:hAnsi="Trebuchet MS"/>
          <w:sz w:val="19"/>
          <w:szCs w:val="19"/>
        </w:rPr>
        <w:footnoteRef/>
      </w:r>
      <w:r w:rsidRPr="00FC7EF0">
        <w:rPr>
          <w:rFonts w:ascii="Trebuchet MS" w:hAnsi="Trebuchet MS"/>
          <w:sz w:val="19"/>
          <w:szCs w:val="19"/>
        </w:rPr>
        <w:t xml:space="preserve"> El proceso de permisos y licencias ambientales será administrado por la Secretaría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sidRPr="00FC7EF0">
        <w:rPr>
          <w:rFonts w:ascii="Trebuchet MS" w:hAnsi="Trebuchet MS"/>
          <w:i/>
          <w:sz w:val="19"/>
          <w:szCs w:val="19"/>
          <w:u w:val="single"/>
        </w:rPr>
        <w:t>participación ciudadana y la difusión correspondiente</w:t>
      </w:r>
      <w:r w:rsidRPr="00FC7EF0">
        <w:rPr>
          <w:rFonts w:ascii="Trebuchet MS" w:hAnsi="Trebuchet MS"/>
          <w:i/>
          <w:sz w:val="19"/>
          <w:szCs w:val="19"/>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Default="00426BC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Pr="00B60AFF" w:rsidRDefault="00426BC6" w:rsidP="000113C9">
    <w:pPr>
      <w:pStyle w:val="Encabezado"/>
      <w:shd w:val="clear" w:color="auto" w:fill="92CDDC"/>
      <w:rPr>
        <w:b/>
      </w:rPr>
    </w:pPr>
    <w:r w:rsidRPr="00B60AFF">
      <w:rPr>
        <w:rFonts w:cs="Arial"/>
        <w:b/>
        <w:lang w:eastAsia="en-US"/>
      </w:rPr>
      <w:t>SUPPLY PART’S RAMIREZ  SRL ”,  CÓDIGO NO. 22254</w:t>
    </w:r>
    <w:r>
      <w:rPr>
        <w:rFonts w:cs="Arial"/>
        <w:b/>
        <w:lang w:eastAsia="en-US"/>
      </w:rPr>
      <w:t xml:space="preserve">                              DIA-PMAA</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Default="00426BC6">
    <w:pPr>
      <w:pStyle w:val="Encabezado"/>
    </w:pPr>
    <w:r>
      <w:rPr>
        <w:noProof/>
        <w:lang w:val="en-US" w:eastAsia="en-US"/>
      </w:rPr>
      <w:pict>
        <v:roundrect id="AutoShape 12" o:spid="_x0000_s2051" style="position:absolute;margin-left:-38.8pt;margin-top:-6pt;width:493.5pt;height:22.4pt;z-index:2516577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" fillcolor="#c2d69b" strokecolor="#9bbb59" strokeweight="1pt">
          <v:fill color2="#9bbb59" focus="50%" type="gradient"/>
          <v:shadow on="t" color="#4e6128" offset="1pt"/>
          <v:textbox style="mso-next-textbox:#AutoShape 12">
            <w:txbxContent>
              <w:p w:rsidR="00426BC6" w:rsidRPr="00BE1293" w:rsidRDefault="00426BC6" w:rsidP="00452B42">
                <w:pPr>
                  <w:jc w:val="center"/>
                  <w:rPr>
                    <w:rFonts w:ascii="Arial" w:hAnsi="Arial" w:cs="Arial"/>
                    <w:b/>
                  </w:rPr>
                </w:pPr>
                <w:r>
                  <w:rPr>
                    <w:rFonts w:ascii="Arial" w:hAnsi="Arial" w:cs="Arial"/>
                    <w:b/>
                  </w:rPr>
                  <w:t>INDUSTRIA NIGUA - 5054                            INFORME AMBIENTAL – PMAA</w:t>
                </w:r>
              </w:p>
            </w:txbxContent>
          </v:textbox>
        </v:roundrect>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6BC6" w:rsidRPr="00B60AFF" w:rsidRDefault="00426BC6" w:rsidP="00FF7464">
    <w:pPr>
      <w:pStyle w:val="Encabezado"/>
      <w:shd w:val="clear" w:color="auto" w:fill="92CDDC"/>
      <w:rPr>
        <w:b/>
      </w:rPr>
    </w:pPr>
    <w:r w:rsidRPr="00B60AFF">
      <w:rPr>
        <w:rFonts w:cs="Arial"/>
        <w:b/>
        <w:lang w:eastAsia="en-US"/>
      </w:rPr>
      <w:t>SUPPLY PART’S RAMIREZ  SRL ”,  CÓDIGO NO. 22254</w:t>
    </w:r>
    <w:r>
      <w:rPr>
        <w:rFonts w:cs="Arial"/>
        <w:b/>
        <w:lang w:eastAsia="en-US"/>
      </w:rPr>
      <w:t xml:space="preserve">                              DIA-PMAA</w:t>
    </w:r>
  </w:p>
  <w:p w:rsidR="00426BC6" w:rsidRPr="00FF7464" w:rsidRDefault="00426BC6" w:rsidP="00FF7464">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2pt;height:11.2pt" o:bullet="t">
        <v:imagedata r:id="rId1" o:title="mso1C"/>
      </v:shape>
    </w:pict>
  </w:numPicBullet>
  <w:abstractNum w:abstractNumId="0">
    <w:nsid w:val="FFFFFF89"/>
    <w:multiLevelType w:val="singleLevel"/>
    <w:tmpl w:val="97B0E7C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FFFFFFFE"/>
    <w:multiLevelType w:val="singleLevel"/>
    <w:tmpl w:val="C510864E"/>
    <w:lvl w:ilvl="0">
      <w:numFmt w:val="bullet"/>
      <w:lvlText w:val="*"/>
      <w:lvlJc w:val="left"/>
    </w:lvl>
  </w:abstractNum>
  <w:abstractNum w:abstractNumId="2">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3">
    <w:nsid w:val="00000010"/>
    <w:multiLevelType w:val="singleLevel"/>
    <w:tmpl w:val="00000010"/>
    <w:name w:val="WW8Num16"/>
    <w:lvl w:ilvl="0">
      <w:start w:val="1"/>
      <w:numFmt w:val="bullet"/>
      <w:lvlText w:val="§"/>
      <w:lvlJc w:val="left"/>
      <w:pPr>
        <w:tabs>
          <w:tab w:val="num" w:pos="480"/>
        </w:tabs>
        <w:ind w:left="480" w:hanging="360"/>
      </w:pPr>
      <w:rPr>
        <w:rFonts w:ascii="Wingdings" w:hAnsi="Wingdings"/>
      </w:rPr>
    </w:lvl>
  </w:abstractNum>
  <w:abstractNum w:abstractNumId="4">
    <w:nsid w:val="00000013"/>
    <w:multiLevelType w:val="singleLevel"/>
    <w:tmpl w:val="00000013"/>
    <w:name w:val="WW8Num20"/>
    <w:lvl w:ilvl="0">
      <w:start w:val="1"/>
      <w:numFmt w:val="bullet"/>
      <w:lvlText w:val="§"/>
      <w:lvlJc w:val="left"/>
      <w:pPr>
        <w:tabs>
          <w:tab w:val="num" w:pos="480"/>
        </w:tabs>
        <w:ind w:left="480" w:hanging="360"/>
      </w:pPr>
      <w:rPr>
        <w:rFonts w:ascii="Wingdings" w:hAnsi="Wingdings"/>
      </w:rPr>
    </w:lvl>
  </w:abstractNum>
  <w:abstractNum w:abstractNumId="5">
    <w:nsid w:val="00000015"/>
    <w:multiLevelType w:val="singleLevel"/>
    <w:tmpl w:val="00000015"/>
    <w:name w:val="WW8Num22"/>
    <w:lvl w:ilvl="0">
      <w:start w:val="1"/>
      <w:numFmt w:val="bullet"/>
      <w:lvlText w:val="§"/>
      <w:lvlJc w:val="left"/>
      <w:pPr>
        <w:tabs>
          <w:tab w:val="num" w:pos="540"/>
        </w:tabs>
        <w:ind w:left="540" w:hanging="360"/>
      </w:pPr>
      <w:rPr>
        <w:rFonts w:ascii="Wingdings" w:hAnsi="Wingdings"/>
      </w:rPr>
    </w:lvl>
  </w:abstractNum>
  <w:abstractNum w:abstractNumId="6">
    <w:nsid w:val="00000016"/>
    <w:multiLevelType w:val="singleLevel"/>
    <w:tmpl w:val="00000016"/>
    <w:name w:val="WW8Num23"/>
    <w:lvl w:ilvl="0">
      <w:start w:val="1"/>
      <w:numFmt w:val="bullet"/>
      <w:lvlText w:val="§"/>
      <w:lvlJc w:val="left"/>
      <w:pPr>
        <w:tabs>
          <w:tab w:val="num" w:pos="480"/>
        </w:tabs>
        <w:ind w:left="480" w:hanging="360"/>
      </w:pPr>
      <w:rPr>
        <w:rFonts w:ascii="Wingdings" w:hAnsi="Wingdings"/>
      </w:rPr>
    </w:lvl>
  </w:abstractNum>
  <w:abstractNum w:abstractNumId="7">
    <w:nsid w:val="00000020"/>
    <w:multiLevelType w:val="singleLevel"/>
    <w:tmpl w:val="00000020"/>
    <w:name w:val="WW8Num33"/>
    <w:lvl w:ilvl="0">
      <w:start w:val="1"/>
      <w:numFmt w:val="bullet"/>
      <w:lvlText w:val="§"/>
      <w:lvlJc w:val="left"/>
      <w:pPr>
        <w:tabs>
          <w:tab w:val="num" w:pos="480"/>
        </w:tabs>
        <w:ind w:left="480" w:hanging="360"/>
      </w:pPr>
      <w:rPr>
        <w:rFonts w:ascii="Wingdings" w:hAnsi="Wingdings"/>
      </w:rPr>
    </w:lvl>
  </w:abstractNum>
  <w:abstractNum w:abstractNumId="8">
    <w:nsid w:val="0000002F"/>
    <w:multiLevelType w:val="singleLevel"/>
    <w:tmpl w:val="0000002F"/>
    <w:name w:val="WW8Num49"/>
    <w:lvl w:ilvl="0">
      <w:start w:val="1"/>
      <w:numFmt w:val="decimal"/>
      <w:lvlText w:val="%1."/>
      <w:lvlJc w:val="left"/>
      <w:pPr>
        <w:tabs>
          <w:tab w:val="num" w:pos="720"/>
        </w:tabs>
        <w:ind w:left="720" w:hanging="360"/>
      </w:pPr>
    </w:lvl>
  </w:abstractNum>
  <w:abstractNum w:abstractNumId="9">
    <w:nsid w:val="00000035"/>
    <w:multiLevelType w:val="singleLevel"/>
    <w:tmpl w:val="00000035"/>
    <w:name w:val="WW8Num55"/>
    <w:lvl w:ilvl="0">
      <w:start w:val="1"/>
      <w:numFmt w:val="bullet"/>
      <w:lvlText w:val="§"/>
      <w:lvlJc w:val="left"/>
      <w:pPr>
        <w:tabs>
          <w:tab w:val="num" w:pos="480"/>
        </w:tabs>
        <w:ind w:left="480" w:hanging="360"/>
      </w:pPr>
      <w:rPr>
        <w:rFonts w:ascii="Wingdings" w:hAnsi="Wingdings"/>
      </w:rPr>
    </w:lvl>
  </w:abstractNum>
  <w:abstractNum w:abstractNumId="10">
    <w:nsid w:val="097509A3"/>
    <w:multiLevelType w:val="hybridMultilevel"/>
    <w:tmpl w:val="E27068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7E27355"/>
    <w:multiLevelType w:val="hybridMultilevel"/>
    <w:tmpl w:val="9A1A72F6"/>
    <w:lvl w:ilvl="0" w:tplc="EEDACBFA">
      <w:start w:val="1"/>
      <w:numFmt w:val="bullet"/>
      <w:lvlText w:val=""/>
      <w:lvlJc w:val="left"/>
      <w:pPr>
        <w:ind w:left="460" w:hanging="360"/>
      </w:pPr>
      <w:rPr>
        <w:rFonts w:ascii="Symbol" w:eastAsia="Cambria" w:hAnsi="Symbol" w:cs="Cambria" w:hint="default"/>
        <w:b/>
        <w:w w:val="99"/>
      </w:rPr>
    </w:lvl>
    <w:lvl w:ilvl="1" w:tplc="1C0A0003">
      <w:start w:val="1"/>
      <w:numFmt w:val="bullet"/>
      <w:lvlText w:val="o"/>
      <w:lvlJc w:val="left"/>
      <w:pPr>
        <w:ind w:left="1180" w:hanging="360"/>
      </w:pPr>
      <w:rPr>
        <w:rFonts w:ascii="Courier New" w:hAnsi="Courier New" w:cs="Courier New" w:hint="default"/>
      </w:rPr>
    </w:lvl>
    <w:lvl w:ilvl="2" w:tplc="1C0A0005">
      <w:start w:val="1"/>
      <w:numFmt w:val="bullet"/>
      <w:lvlText w:val=""/>
      <w:lvlJc w:val="left"/>
      <w:pPr>
        <w:ind w:left="1900" w:hanging="360"/>
      </w:pPr>
      <w:rPr>
        <w:rFonts w:ascii="Wingdings" w:hAnsi="Wingdings" w:hint="default"/>
      </w:rPr>
    </w:lvl>
    <w:lvl w:ilvl="3" w:tplc="1C0A0001">
      <w:start w:val="1"/>
      <w:numFmt w:val="bullet"/>
      <w:lvlText w:val=""/>
      <w:lvlJc w:val="left"/>
      <w:pPr>
        <w:ind w:left="2620" w:hanging="360"/>
      </w:pPr>
      <w:rPr>
        <w:rFonts w:ascii="Symbol" w:hAnsi="Symbol" w:hint="default"/>
      </w:rPr>
    </w:lvl>
    <w:lvl w:ilvl="4" w:tplc="1C0A0003">
      <w:start w:val="1"/>
      <w:numFmt w:val="bullet"/>
      <w:lvlText w:val="o"/>
      <w:lvlJc w:val="left"/>
      <w:pPr>
        <w:ind w:left="3340" w:hanging="360"/>
      </w:pPr>
      <w:rPr>
        <w:rFonts w:ascii="Courier New" w:hAnsi="Courier New" w:cs="Courier New" w:hint="default"/>
      </w:rPr>
    </w:lvl>
    <w:lvl w:ilvl="5" w:tplc="1C0A0005">
      <w:start w:val="1"/>
      <w:numFmt w:val="bullet"/>
      <w:lvlText w:val=""/>
      <w:lvlJc w:val="left"/>
      <w:pPr>
        <w:ind w:left="4060" w:hanging="360"/>
      </w:pPr>
      <w:rPr>
        <w:rFonts w:ascii="Wingdings" w:hAnsi="Wingdings" w:hint="default"/>
      </w:rPr>
    </w:lvl>
    <w:lvl w:ilvl="6" w:tplc="1C0A0001">
      <w:start w:val="1"/>
      <w:numFmt w:val="bullet"/>
      <w:lvlText w:val=""/>
      <w:lvlJc w:val="left"/>
      <w:pPr>
        <w:ind w:left="4780" w:hanging="360"/>
      </w:pPr>
      <w:rPr>
        <w:rFonts w:ascii="Symbol" w:hAnsi="Symbol" w:hint="default"/>
      </w:rPr>
    </w:lvl>
    <w:lvl w:ilvl="7" w:tplc="1C0A0003">
      <w:start w:val="1"/>
      <w:numFmt w:val="bullet"/>
      <w:lvlText w:val="o"/>
      <w:lvlJc w:val="left"/>
      <w:pPr>
        <w:ind w:left="5500" w:hanging="360"/>
      </w:pPr>
      <w:rPr>
        <w:rFonts w:ascii="Courier New" w:hAnsi="Courier New" w:cs="Courier New" w:hint="default"/>
      </w:rPr>
    </w:lvl>
    <w:lvl w:ilvl="8" w:tplc="1C0A0005">
      <w:start w:val="1"/>
      <w:numFmt w:val="bullet"/>
      <w:lvlText w:val=""/>
      <w:lvlJc w:val="left"/>
      <w:pPr>
        <w:ind w:left="6220" w:hanging="360"/>
      </w:pPr>
      <w:rPr>
        <w:rFonts w:ascii="Wingdings" w:hAnsi="Wingdings" w:hint="default"/>
      </w:rPr>
    </w:lvl>
  </w:abstractNum>
  <w:abstractNum w:abstractNumId="12">
    <w:nsid w:val="2A93141F"/>
    <w:multiLevelType w:val="hybridMultilevel"/>
    <w:tmpl w:val="086EB0BC"/>
    <w:lvl w:ilvl="0" w:tplc="04090007">
      <w:start w:val="1"/>
      <w:numFmt w:val="bullet"/>
      <w:lvlText w:val=""/>
      <w:lvlPicBulletId w:val="0"/>
      <w:lvlJc w:val="left"/>
      <w:pPr>
        <w:ind w:left="1080" w:hanging="360"/>
      </w:pPr>
      <w:rPr>
        <w:rFonts w:ascii="Symbol" w:hAnsi="Symbol" w:hint="default"/>
      </w:rPr>
    </w:lvl>
    <w:lvl w:ilvl="1" w:tplc="04090007">
      <w:start w:val="1"/>
      <w:numFmt w:val="bullet"/>
      <w:lvlText w:val=""/>
      <w:lvlPicBulletId w:val="0"/>
      <w:lvlJc w:val="left"/>
      <w:pPr>
        <w:ind w:left="1800" w:hanging="360"/>
      </w:pPr>
      <w:rPr>
        <w:rFonts w:ascii="Symbol" w:hAnsi="Symbol" w:hint="default"/>
      </w:rPr>
    </w:lvl>
    <w:lvl w:ilvl="2" w:tplc="04090007">
      <w:start w:val="1"/>
      <w:numFmt w:val="bullet"/>
      <w:lvlText w:val=""/>
      <w:lvlPicBulletId w:val="0"/>
      <w:lvlJc w:val="left"/>
      <w:pPr>
        <w:ind w:left="2520" w:hanging="360"/>
      </w:pPr>
      <w:rPr>
        <w:rFonts w:ascii="Symbol" w:hAnsi="Symbol" w:hint="default"/>
      </w:rPr>
    </w:lvl>
    <w:lvl w:ilvl="3" w:tplc="04090007">
      <w:start w:val="1"/>
      <w:numFmt w:val="bullet"/>
      <w:lvlText w:val=""/>
      <w:lvlPicBulletId w:val="0"/>
      <w:lvlJc w:val="left"/>
      <w:pPr>
        <w:ind w:left="3240" w:hanging="360"/>
      </w:pPr>
      <w:rPr>
        <w:rFonts w:ascii="Symbol" w:hAnsi="Symbol" w:hint="default"/>
      </w:rPr>
    </w:lvl>
    <w:lvl w:ilvl="4" w:tplc="04090007">
      <w:start w:val="1"/>
      <w:numFmt w:val="bullet"/>
      <w:lvlText w:val=""/>
      <w:lvlPicBulletId w:val="0"/>
      <w:lvlJc w:val="left"/>
      <w:pPr>
        <w:ind w:left="3960" w:hanging="360"/>
      </w:pPr>
      <w:rPr>
        <w:rFonts w:ascii="Symbol" w:hAnsi="Symbo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2E442AB6"/>
    <w:multiLevelType w:val="hybridMultilevel"/>
    <w:tmpl w:val="8DE886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3B319FF"/>
    <w:multiLevelType w:val="hybridMultilevel"/>
    <w:tmpl w:val="6ECE57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91213CC"/>
    <w:multiLevelType w:val="hybridMultilevel"/>
    <w:tmpl w:val="55A88D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3AA45C2B"/>
    <w:multiLevelType w:val="hybridMultilevel"/>
    <w:tmpl w:val="5B6EECDA"/>
    <w:lvl w:ilvl="0" w:tplc="EADEF2D0">
      <w:start w:val="1"/>
      <w:numFmt w:val="decimal"/>
      <w:lvlText w:val="%1."/>
      <w:lvlJc w:val="left"/>
      <w:pPr>
        <w:ind w:left="792" w:hanging="360"/>
      </w:pPr>
      <w:rPr>
        <w:sz w:val="24"/>
        <w:lang w:val="es-CO"/>
      </w:rPr>
    </w:lvl>
    <w:lvl w:ilvl="1" w:tplc="04090019">
      <w:start w:val="1"/>
      <w:numFmt w:val="lowerLetter"/>
      <w:lvlText w:val="%2."/>
      <w:lvlJc w:val="left"/>
      <w:pPr>
        <w:ind w:left="1512" w:hanging="360"/>
      </w:pPr>
    </w:lvl>
    <w:lvl w:ilvl="2" w:tplc="0409001B">
      <w:start w:val="1"/>
      <w:numFmt w:val="lowerRoman"/>
      <w:lvlText w:val="%3."/>
      <w:lvlJc w:val="right"/>
      <w:pPr>
        <w:ind w:left="2232" w:hanging="180"/>
      </w:pPr>
    </w:lvl>
    <w:lvl w:ilvl="3" w:tplc="0409000F">
      <w:start w:val="1"/>
      <w:numFmt w:val="decimal"/>
      <w:lvlText w:val="%4."/>
      <w:lvlJc w:val="left"/>
      <w:pPr>
        <w:ind w:left="2952" w:hanging="360"/>
      </w:pPr>
    </w:lvl>
    <w:lvl w:ilvl="4" w:tplc="04090019">
      <w:start w:val="1"/>
      <w:numFmt w:val="lowerLetter"/>
      <w:lvlText w:val="%5."/>
      <w:lvlJc w:val="left"/>
      <w:pPr>
        <w:ind w:left="3672" w:hanging="360"/>
      </w:pPr>
    </w:lvl>
    <w:lvl w:ilvl="5" w:tplc="0409001B">
      <w:start w:val="1"/>
      <w:numFmt w:val="lowerRoman"/>
      <w:lvlText w:val="%6."/>
      <w:lvlJc w:val="right"/>
      <w:pPr>
        <w:ind w:left="4392" w:hanging="180"/>
      </w:pPr>
    </w:lvl>
    <w:lvl w:ilvl="6" w:tplc="0409000F">
      <w:start w:val="1"/>
      <w:numFmt w:val="decimal"/>
      <w:lvlText w:val="%7."/>
      <w:lvlJc w:val="left"/>
      <w:pPr>
        <w:ind w:left="5112" w:hanging="360"/>
      </w:pPr>
    </w:lvl>
    <w:lvl w:ilvl="7" w:tplc="04090019">
      <w:start w:val="1"/>
      <w:numFmt w:val="lowerLetter"/>
      <w:lvlText w:val="%8."/>
      <w:lvlJc w:val="left"/>
      <w:pPr>
        <w:ind w:left="5832" w:hanging="360"/>
      </w:pPr>
    </w:lvl>
    <w:lvl w:ilvl="8" w:tplc="0409001B">
      <w:start w:val="1"/>
      <w:numFmt w:val="lowerRoman"/>
      <w:lvlText w:val="%9."/>
      <w:lvlJc w:val="right"/>
      <w:pPr>
        <w:ind w:left="6552" w:hanging="180"/>
      </w:pPr>
    </w:lvl>
  </w:abstractNum>
  <w:abstractNum w:abstractNumId="17">
    <w:nsid w:val="3D982B2B"/>
    <w:multiLevelType w:val="hybridMultilevel"/>
    <w:tmpl w:val="6DB09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4361358"/>
    <w:multiLevelType w:val="hybridMultilevel"/>
    <w:tmpl w:val="B2308FD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38A0EEB"/>
    <w:multiLevelType w:val="hybridMultilevel"/>
    <w:tmpl w:val="FBC09F2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562878E0"/>
    <w:multiLevelType w:val="hybridMultilevel"/>
    <w:tmpl w:val="9FF0206A"/>
    <w:lvl w:ilvl="0" w:tplc="F0AEEB60">
      <w:start w:val="1"/>
      <w:numFmt w:val="bullet"/>
      <w:lvlText w:val=""/>
      <w:lvlJc w:val="left"/>
      <w:pPr>
        <w:tabs>
          <w:tab w:val="num" w:pos="432"/>
        </w:tabs>
        <w:ind w:left="0" w:firstLine="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cs="Courier New" w:hint="default"/>
      </w:rPr>
    </w:lvl>
    <w:lvl w:ilvl="2" w:tplc="0C0A0005">
      <w:start w:val="1"/>
      <w:numFmt w:val="bullet"/>
      <w:lvlText w:val=""/>
      <w:lvlJc w:val="left"/>
      <w:pPr>
        <w:tabs>
          <w:tab w:val="num" w:pos="-1008"/>
        </w:tabs>
        <w:ind w:left="-1008" w:hanging="360"/>
      </w:pPr>
      <w:rPr>
        <w:rFonts w:ascii="Wingdings" w:hAnsi="Wingdings" w:hint="default"/>
      </w:rPr>
    </w:lvl>
    <w:lvl w:ilvl="3" w:tplc="0C0A0001">
      <w:start w:val="1"/>
      <w:numFmt w:val="bullet"/>
      <w:lvlText w:val=""/>
      <w:lvlJc w:val="left"/>
      <w:pPr>
        <w:tabs>
          <w:tab w:val="num" w:pos="-288"/>
        </w:tabs>
        <w:ind w:left="-288" w:hanging="360"/>
      </w:pPr>
      <w:rPr>
        <w:rFonts w:ascii="Symbol" w:hAnsi="Symbol" w:hint="default"/>
      </w:rPr>
    </w:lvl>
    <w:lvl w:ilvl="4" w:tplc="0C0A0003">
      <w:start w:val="1"/>
      <w:numFmt w:val="bullet"/>
      <w:lvlText w:val="o"/>
      <w:lvlJc w:val="left"/>
      <w:pPr>
        <w:tabs>
          <w:tab w:val="num" w:pos="432"/>
        </w:tabs>
        <w:ind w:left="432" w:hanging="360"/>
      </w:pPr>
      <w:rPr>
        <w:rFonts w:ascii="Courier New" w:hAnsi="Courier New" w:cs="Courier New" w:hint="default"/>
      </w:rPr>
    </w:lvl>
    <w:lvl w:ilvl="5" w:tplc="0C0A0005">
      <w:start w:val="1"/>
      <w:numFmt w:val="bullet"/>
      <w:lvlText w:val=""/>
      <w:lvlJc w:val="left"/>
      <w:pPr>
        <w:tabs>
          <w:tab w:val="num" w:pos="1152"/>
        </w:tabs>
        <w:ind w:left="1152" w:hanging="360"/>
      </w:pPr>
      <w:rPr>
        <w:rFonts w:ascii="Wingdings" w:hAnsi="Wingdings" w:hint="default"/>
      </w:rPr>
    </w:lvl>
    <w:lvl w:ilvl="6" w:tplc="0C0A0001">
      <w:start w:val="1"/>
      <w:numFmt w:val="bullet"/>
      <w:lvlText w:val=""/>
      <w:lvlJc w:val="left"/>
      <w:pPr>
        <w:tabs>
          <w:tab w:val="num" w:pos="1872"/>
        </w:tabs>
        <w:ind w:left="1872" w:hanging="360"/>
      </w:pPr>
      <w:rPr>
        <w:rFonts w:ascii="Symbol" w:hAnsi="Symbol" w:hint="default"/>
      </w:rPr>
    </w:lvl>
    <w:lvl w:ilvl="7" w:tplc="0C0A0003">
      <w:start w:val="1"/>
      <w:numFmt w:val="bullet"/>
      <w:lvlText w:val="o"/>
      <w:lvlJc w:val="left"/>
      <w:pPr>
        <w:tabs>
          <w:tab w:val="num" w:pos="2592"/>
        </w:tabs>
        <w:ind w:left="2592" w:hanging="360"/>
      </w:pPr>
      <w:rPr>
        <w:rFonts w:ascii="Courier New" w:hAnsi="Courier New" w:cs="Courier New" w:hint="default"/>
      </w:rPr>
    </w:lvl>
    <w:lvl w:ilvl="8" w:tplc="0C0A0005">
      <w:start w:val="1"/>
      <w:numFmt w:val="bullet"/>
      <w:lvlText w:val=""/>
      <w:lvlJc w:val="left"/>
      <w:pPr>
        <w:tabs>
          <w:tab w:val="num" w:pos="3312"/>
        </w:tabs>
        <w:ind w:left="3312" w:hanging="360"/>
      </w:pPr>
      <w:rPr>
        <w:rFonts w:ascii="Wingdings" w:hAnsi="Wingdings" w:hint="default"/>
      </w:rPr>
    </w:lvl>
  </w:abstractNum>
  <w:abstractNum w:abstractNumId="21">
    <w:nsid w:val="5C591135"/>
    <w:multiLevelType w:val="hybridMultilevel"/>
    <w:tmpl w:val="821277CE"/>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22">
    <w:nsid w:val="5EBE702E"/>
    <w:multiLevelType w:val="hybridMultilevel"/>
    <w:tmpl w:val="CB2E2ABE"/>
    <w:lvl w:ilvl="0" w:tplc="0C0A0011">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3">
    <w:nsid w:val="62EE0518"/>
    <w:multiLevelType w:val="hybridMultilevel"/>
    <w:tmpl w:val="5358BF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3783415"/>
    <w:multiLevelType w:val="hybridMultilevel"/>
    <w:tmpl w:val="6EA67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398123F"/>
    <w:multiLevelType w:val="hybridMultilevel"/>
    <w:tmpl w:val="449213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1F6C2B"/>
    <w:multiLevelType w:val="hybridMultilevel"/>
    <w:tmpl w:val="BD1C4A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7C423EFD"/>
    <w:multiLevelType w:val="hybridMultilevel"/>
    <w:tmpl w:val="1638D6B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num w:numId="1">
    <w:abstractNumId w:val="1"/>
    <w:lvlOverride w:ilvl="0">
      <w:lvl w:ilvl="0">
        <w:start w:val="65535"/>
        <w:numFmt w:val="bullet"/>
        <w:lvlText w:val="•"/>
        <w:legacy w:legacy="1" w:legacySpace="0" w:legacyIndent="360"/>
        <w:lvlJc w:val="left"/>
        <w:rPr>
          <w:rFonts w:ascii="Arial" w:hAnsi="Arial" w:cs="Arial" w:hint="default"/>
        </w:rPr>
      </w:lvl>
    </w:lvlOverride>
  </w:num>
  <w:num w:numId="2">
    <w:abstractNumId w:val="19"/>
  </w:num>
  <w:num w:numId="3">
    <w:abstractNumId w:val="0"/>
  </w:num>
  <w:num w:numId="4">
    <w:abstractNumId w:val="12"/>
  </w:num>
  <w:num w:numId="5">
    <w:abstractNumId w:val="1"/>
    <w:lvlOverride w:ilvl="0">
      <w:lvl w:ilvl="0">
        <w:start w:val="65535"/>
        <w:numFmt w:val="bullet"/>
        <w:lvlText w:val="•"/>
        <w:legacy w:legacy="1" w:legacySpace="0" w:legacyIndent="345"/>
        <w:lvlJc w:val="left"/>
        <w:rPr>
          <w:rFonts w:ascii="Arial" w:hAnsi="Arial" w:cs="Arial" w:hint="default"/>
        </w:rPr>
      </w:lvl>
    </w:lvlOverride>
  </w:num>
  <w:num w:numId="6">
    <w:abstractNumId w:val="1"/>
    <w:lvlOverride w:ilvl="0">
      <w:lvl w:ilvl="0">
        <w:start w:val="65535"/>
        <w:numFmt w:val="bullet"/>
        <w:lvlText w:val="•"/>
        <w:legacy w:legacy="1" w:legacySpace="0" w:legacyIndent="343"/>
        <w:lvlJc w:val="left"/>
        <w:rPr>
          <w:rFonts w:ascii="Arial" w:hAnsi="Arial" w:cs="Arial" w:hint="default"/>
        </w:rPr>
      </w:lvl>
    </w:lvlOverride>
  </w:num>
  <w:num w:numId="7">
    <w:abstractNumId w:val="1"/>
    <w:lvlOverride w:ilvl="0">
      <w:lvl w:ilvl="0">
        <w:start w:val="65535"/>
        <w:numFmt w:val="bullet"/>
        <w:lvlText w:val="•"/>
        <w:legacy w:legacy="1" w:legacySpace="0" w:legacyIndent="332"/>
        <w:lvlJc w:val="left"/>
        <w:rPr>
          <w:rFonts w:ascii="Arial" w:hAnsi="Arial" w:cs="Arial" w:hint="default"/>
        </w:rPr>
      </w:lvl>
    </w:lvlOverride>
  </w:num>
  <w:num w:numId="8">
    <w:abstractNumId w:val="18"/>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num>
  <w:num w:numId="13">
    <w:abstractNumId w:val="11"/>
  </w:num>
  <w:num w:numId="14">
    <w:abstractNumId w:val="24"/>
  </w:num>
  <w:num w:numId="15">
    <w:abstractNumId w:val="14"/>
  </w:num>
  <w:num w:numId="16">
    <w:abstractNumId w:val="10"/>
  </w:num>
  <w:num w:numId="17">
    <w:abstractNumId w:val="23"/>
  </w:num>
  <w:num w:numId="18">
    <w:abstractNumId w:val="26"/>
  </w:num>
  <w:num w:numId="19">
    <w:abstractNumId w:val="15"/>
  </w:num>
  <w:num w:numId="20">
    <w:abstractNumId w:val="13"/>
  </w:num>
  <w:num w:numId="21">
    <w:abstractNumId w:val="16"/>
  </w:num>
  <w:num w:numId="22">
    <w:abstractNumId w:val="25"/>
  </w:num>
  <w:num w:numId="23">
    <w:abstractNumId w:val="27"/>
  </w:num>
  <w:num w:numId="24">
    <w:abstractNumId w:val="21"/>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hyphenationZone w:val="425"/>
  <w:drawingGridHorizontalSpacing w:val="120"/>
  <w:displayHorizontalDrawingGridEvery w:val="2"/>
  <w:characterSpacingControl w:val="doNotCompress"/>
  <w:hdrShapeDefaults>
    <o:shapedefaults v:ext="edit" spidmax="9218">
      <o:colormru v:ext="edit" colors="#1108c4,#06f,#062888,#ff6,#ffff43,#c42404"/>
    </o:shapedefaults>
    <o:shapelayout v:ext="edit">
      <o:idmap v:ext="edit" data="2"/>
    </o:shapelayout>
  </w:hdrShapeDefaults>
  <w:footnotePr>
    <w:footnote w:id="0"/>
    <w:footnote w:id="1"/>
  </w:footnotePr>
  <w:endnotePr>
    <w:endnote w:id="0"/>
    <w:endnote w:id="1"/>
  </w:endnotePr>
  <w:compat/>
  <w:rsids>
    <w:rsidRoot w:val="009B5F06"/>
    <w:rsid w:val="000018A2"/>
    <w:rsid w:val="00003E7F"/>
    <w:rsid w:val="00006CD1"/>
    <w:rsid w:val="000113C9"/>
    <w:rsid w:val="00016E6B"/>
    <w:rsid w:val="000216FE"/>
    <w:rsid w:val="00026EF2"/>
    <w:rsid w:val="000505B3"/>
    <w:rsid w:val="00057526"/>
    <w:rsid w:val="00066C1C"/>
    <w:rsid w:val="00067B25"/>
    <w:rsid w:val="00074382"/>
    <w:rsid w:val="0007623E"/>
    <w:rsid w:val="00076545"/>
    <w:rsid w:val="0009604C"/>
    <w:rsid w:val="000A42CD"/>
    <w:rsid w:val="000A5029"/>
    <w:rsid w:val="000A5065"/>
    <w:rsid w:val="000B40C6"/>
    <w:rsid w:val="000B499C"/>
    <w:rsid w:val="000C475E"/>
    <w:rsid w:val="000D04F8"/>
    <w:rsid w:val="000D54D2"/>
    <w:rsid w:val="000E0A69"/>
    <w:rsid w:val="000E16A5"/>
    <w:rsid w:val="000E62DC"/>
    <w:rsid w:val="000F3541"/>
    <w:rsid w:val="001003B9"/>
    <w:rsid w:val="00103DB4"/>
    <w:rsid w:val="00113704"/>
    <w:rsid w:val="0011602E"/>
    <w:rsid w:val="0012417B"/>
    <w:rsid w:val="001250BB"/>
    <w:rsid w:val="00135F0F"/>
    <w:rsid w:val="0013708C"/>
    <w:rsid w:val="00144F6E"/>
    <w:rsid w:val="00151ADC"/>
    <w:rsid w:val="00151E32"/>
    <w:rsid w:val="0016084C"/>
    <w:rsid w:val="001625B0"/>
    <w:rsid w:val="00163342"/>
    <w:rsid w:val="00164530"/>
    <w:rsid w:val="001817A7"/>
    <w:rsid w:val="00184C47"/>
    <w:rsid w:val="001919EE"/>
    <w:rsid w:val="00196364"/>
    <w:rsid w:val="001C6042"/>
    <w:rsid w:val="001C7D20"/>
    <w:rsid w:val="001F009C"/>
    <w:rsid w:val="001F3E1A"/>
    <w:rsid w:val="002021F5"/>
    <w:rsid w:val="0021125E"/>
    <w:rsid w:val="00212A19"/>
    <w:rsid w:val="00224A56"/>
    <w:rsid w:val="00225DAA"/>
    <w:rsid w:val="0022746E"/>
    <w:rsid w:val="002363C6"/>
    <w:rsid w:val="00244E12"/>
    <w:rsid w:val="00246EA8"/>
    <w:rsid w:val="00251C5C"/>
    <w:rsid w:val="00255A75"/>
    <w:rsid w:val="002618A9"/>
    <w:rsid w:val="00271588"/>
    <w:rsid w:val="0027561B"/>
    <w:rsid w:val="00275745"/>
    <w:rsid w:val="002872AC"/>
    <w:rsid w:val="0029390C"/>
    <w:rsid w:val="002A7A8D"/>
    <w:rsid w:val="002B0972"/>
    <w:rsid w:val="002C06AF"/>
    <w:rsid w:val="002D591C"/>
    <w:rsid w:val="002D7A14"/>
    <w:rsid w:val="00303906"/>
    <w:rsid w:val="003122D1"/>
    <w:rsid w:val="00315EFA"/>
    <w:rsid w:val="003168D9"/>
    <w:rsid w:val="00317F1C"/>
    <w:rsid w:val="00320676"/>
    <w:rsid w:val="00327DF0"/>
    <w:rsid w:val="00333032"/>
    <w:rsid w:val="0033785F"/>
    <w:rsid w:val="00342AD1"/>
    <w:rsid w:val="003435CC"/>
    <w:rsid w:val="00352845"/>
    <w:rsid w:val="003810E9"/>
    <w:rsid w:val="00385465"/>
    <w:rsid w:val="003C52F8"/>
    <w:rsid w:val="003D0614"/>
    <w:rsid w:val="003D7E91"/>
    <w:rsid w:val="003F17D3"/>
    <w:rsid w:val="003F25B8"/>
    <w:rsid w:val="003F5680"/>
    <w:rsid w:val="003F72B1"/>
    <w:rsid w:val="00404F92"/>
    <w:rsid w:val="004112EE"/>
    <w:rsid w:val="00421909"/>
    <w:rsid w:val="00426BC6"/>
    <w:rsid w:val="00452B42"/>
    <w:rsid w:val="00453661"/>
    <w:rsid w:val="0046116F"/>
    <w:rsid w:val="00472758"/>
    <w:rsid w:val="004A1712"/>
    <w:rsid w:val="004A334A"/>
    <w:rsid w:val="004A4853"/>
    <w:rsid w:val="004B082A"/>
    <w:rsid w:val="004B7FE8"/>
    <w:rsid w:val="004C6247"/>
    <w:rsid w:val="004D329C"/>
    <w:rsid w:val="004D52EC"/>
    <w:rsid w:val="004D7DFB"/>
    <w:rsid w:val="0050455B"/>
    <w:rsid w:val="005248F5"/>
    <w:rsid w:val="00526B2D"/>
    <w:rsid w:val="00530A11"/>
    <w:rsid w:val="005312A4"/>
    <w:rsid w:val="005367E5"/>
    <w:rsid w:val="00546F38"/>
    <w:rsid w:val="005509A2"/>
    <w:rsid w:val="005639D9"/>
    <w:rsid w:val="00571910"/>
    <w:rsid w:val="005729AC"/>
    <w:rsid w:val="005744DE"/>
    <w:rsid w:val="005851ED"/>
    <w:rsid w:val="00585EEB"/>
    <w:rsid w:val="00592905"/>
    <w:rsid w:val="005A1C95"/>
    <w:rsid w:val="005B5A80"/>
    <w:rsid w:val="005B63F1"/>
    <w:rsid w:val="005D0973"/>
    <w:rsid w:val="005E45D9"/>
    <w:rsid w:val="005F1AF9"/>
    <w:rsid w:val="005F218C"/>
    <w:rsid w:val="0060699D"/>
    <w:rsid w:val="0061503C"/>
    <w:rsid w:val="0061643F"/>
    <w:rsid w:val="0062187A"/>
    <w:rsid w:val="00621FE5"/>
    <w:rsid w:val="00622B8B"/>
    <w:rsid w:val="0062668F"/>
    <w:rsid w:val="006379CC"/>
    <w:rsid w:val="006634AC"/>
    <w:rsid w:val="0066609E"/>
    <w:rsid w:val="00671692"/>
    <w:rsid w:val="00672EB2"/>
    <w:rsid w:val="006760D6"/>
    <w:rsid w:val="006774A6"/>
    <w:rsid w:val="00680B90"/>
    <w:rsid w:val="006A0F71"/>
    <w:rsid w:val="006A4E79"/>
    <w:rsid w:val="006A5385"/>
    <w:rsid w:val="006A604E"/>
    <w:rsid w:val="006B4907"/>
    <w:rsid w:val="006C080F"/>
    <w:rsid w:val="006C3479"/>
    <w:rsid w:val="006C4E96"/>
    <w:rsid w:val="006C7D0E"/>
    <w:rsid w:val="006D62F3"/>
    <w:rsid w:val="006F0265"/>
    <w:rsid w:val="006F3CB7"/>
    <w:rsid w:val="006F3FF0"/>
    <w:rsid w:val="00702184"/>
    <w:rsid w:val="007117AC"/>
    <w:rsid w:val="00712370"/>
    <w:rsid w:val="00722BC2"/>
    <w:rsid w:val="00723F92"/>
    <w:rsid w:val="00725A3F"/>
    <w:rsid w:val="007263D4"/>
    <w:rsid w:val="007441CD"/>
    <w:rsid w:val="00751C14"/>
    <w:rsid w:val="00756A9F"/>
    <w:rsid w:val="0076311C"/>
    <w:rsid w:val="00765326"/>
    <w:rsid w:val="00766AA5"/>
    <w:rsid w:val="007708CD"/>
    <w:rsid w:val="00771D77"/>
    <w:rsid w:val="007842B2"/>
    <w:rsid w:val="0078593D"/>
    <w:rsid w:val="0078796E"/>
    <w:rsid w:val="00790F38"/>
    <w:rsid w:val="007961A8"/>
    <w:rsid w:val="007975E2"/>
    <w:rsid w:val="007A15F1"/>
    <w:rsid w:val="007C286C"/>
    <w:rsid w:val="007C321F"/>
    <w:rsid w:val="007C5D1E"/>
    <w:rsid w:val="007D2DE6"/>
    <w:rsid w:val="007D5BDE"/>
    <w:rsid w:val="007E26E3"/>
    <w:rsid w:val="007F1596"/>
    <w:rsid w:val="007F3CB5"/>
    <w:rsid w:val="00802C1B"/>
    <w:rsid w:val="00816964"/>
    <w:rsid w:val="0082156D"/>
    <w:rsid w:val="00822647"/>
    <w:rsid w:val="00832C9A"/>
    <w:rsid w:val="008352B8"/>
    <w:rsid w:val="00862E80"/>
    <w:rsid w:val="0086328D"/>
    <w:rsid w:val="00863986"/>
    <w:rsid w:val="00863B26"/>
    <w:rsid w:val="00865892"/>
    <w:rsid w:val="0088322B"/>
    <w:rsid w:val="00893117"/>
    <w:rsid w:val="00894DF3"/>
    <w:rsid w:val="008A1DE3"/>
    <w:rsid w:val="008A4BC4"/>
    <w:rsid w:val="008B2809"/>
    <w:rsid w:val="008B771E"/>
    <w:rsid w:val="008C5F87"/>
    <w:rsid w:val="008E49E2"/>
    <w:rsid w:val="008F03C7"/>
    <w:rsid w:val="008F31F0"/>
    <w:rsid w:val="009010D3"/>
    <w:rsid w:val="00903DC2"/>
    <w:rsid w:val="00904104"/>
    <w:rsid w:val="00910AA6"/>
    <w:rsid w:val="00910E48"/>
    <w:rsid w:val="009165C8"/>
    <w:rsid w:val="00917D07"/>
    <w:rsid w:val="00924CA6"/>
    <w:rsid w:val="0093076D"/>
    <w:rsid w:val="00931F23"/>
    <w:rsid w:val="009364A5"/>
    <w:rsid w:val="00937133"/>
    <w:rsid w:val="0094123E"/>
    <w:rsid w:val="00945627"/>
    <w:rsid w:val="00950F95"/>
    <w:rsid w:val="009601B9"/>
    <w:rsid w:val="00974304"/>
    <w:rsid w:val="00976A4C"/>
    <w:rsid w:val="0098416D"/>
    <w:rsid w:val="00987224"/>
    <w:rsid w:val="009A23FF"/>
    <w:rsid w:val="009B356A"/>
    <w:rsid w:val="009B5F06"/>
    <w:rsid w:val="009C5A91"/>
    <w:rsid w:val="009C68D1"/>
    <w:rsid w:val="009C6980"/>
    <w:rsid w:val="009D0F81"/>
    <w:rsid w:val="009D16EC"/>
    <w:rsid w:val="009E5453"/>
    <w:rsid w:val="009E6CB4"/>
    <w:rsid w:val="009F1756"/>
    <w:rsid w:val="009F7812"/>
    <w:rsid w:val="00A13494"/>
    <w:rsid w:val="00A148FD"/>
    <w:rsid w:val="00A21909"/>
    <w:rsid w:val="00A21D45"/>
    <w:rsid w:val="00A32CD0"/>
    <w:rsid w:val="00A32F63"/>
    <w:rsid w:val="00A535D1"/>
    <w:rsid w:val="00A544DC"/>
    <w:rsid w:val="00A654BC"/>
    <w:rsid w:val="00A67DAE"/>
    <w:rsid w:val="00A703F3"/>
    <w:rsid w:val="00A77BE3"/>
    <w:rsid w:val="00A8294C"/>
    <w:rsid w:val="00A84CA5"/>
    <w:rsid w:val="00A904F5"/>
    <w:rsid w:val="00A96581"/>
    <w:rsid w:val="00AA39C0"/>
    <w:rsid w:val="00AA5379"/>
    <w:rsid w:val="00AB0A1E"/>
    <w:rsid w:val="00AC0533"/>
    <w:rsid w:val="00AC275E"/>
    <w:rsid w:val="00AC48DD"/>
    <w:rsid w:val="00AD268A"/>
    <w:rsid w:val="00AD3DE4"/>
    <w:rsid w:val="00AE0E37"/>
    <w:rsid w:val="00AE28DC"/>
    <w:rsid w:val="00B006DD"/>
    <w:rsid w:val="00B15B33"/>
    <w:rsid w:val="00B17DD2"/>
    <w:rsid w:val="00B23F8C"/>
    <w:rsid w:val="00B33244"/>
    <w:rsid w:val="00B515AE"/>
    <w:rsid w:val="00B60AFF"/>
    <w:rsid w:val="00BA06CC"/>
    <w:rsid w:val="00BA0FE6"/>
    <w:rsid w:val="00BA23E9"/>
    <w:rsid w:val="00BB6F81"/>
    <w:rsid w:val="00BC33C0"/>
    <w:rsid w:val="00BC3989"/>
    <w:rsid w:val="00BC447A"/>
    <w:rsid w:val="00BD0093"/>
    <w:rsid w:val="00BD1946"/>
    <w:rsid w:val="00BE1293"/>
    <w:rsid w:val="00BF3E0B"/>
    <w:rsid w:val="00C116D5"/>
    <w:rsid w:val="00C33C61"/>
    <w:rsid w:val="00C45383"/>
    <w:rsid w:val="00C50524"/>
    <w:rsid w:val="00C64262"/>
    <w:rsid w:val="00C64393"/>
    <w:rsid w:val="00C646E6"/>
    <w:rsid w:val="00C73401"/>
    <w:rsid w:val="00C801B4"/>
    <w:rsid w:val="00C821B9"/>
    <w:rsid w:val="00C87B9D"/>
    <w:rsid w:val="00C93B94"/>
    <w:rsid w:val="00C941AE"/>
    <w:rsid w:val="00C95355"/>
    <w:rsid w:val="00C9586D"/>
    <w:rsid w:val="00C9683A"/>
    <w:rsid w:val="00CB18DD"/>
    <w:rsid w:val="00CC08B9"/>
    <w:rsid w:val="00CC1079"/>
    <w:rsid w:val="00CE6E69"/>
    <w:rsid w:val="00D02AF9"/>
    <w:rsid w:val="00D049F6"/>
    <w:rsid w:val="00D04B49"/>
    <w:rsid w:val="00D05840"/>
    <w:rsid w:val="00D13E9C"/>
    <w:rsid w:val="00D221E9"/>
    <w:rsid w:val="00D4187D"/>
    <w:rsid w:val="00D4727D"/>
    <w:rsid w:val="00D47755"/>
    <w:rsid w:val="00D47989"/>
    <w:rsid w:val="00D5225C"/>
    <w:rsid w:val="00D555A2"/>
    <w:rsid w:val="00D601A5"/>
    <w:rsid w:val="00D951A1"/>
    <w:rsid w:val="00DA624F"/>
    <w:rsid w:val="00DC3570"/>
    <w:rsid w:val="00DC5511"/>
    <w:rsid w:val="00DC7D78"/>
    <w:rsid w:val="00DC7E24"/>
    <w:rsid w:val="00DF329B"/>
    <w:rsid w:val="00E15CC8"/>
    <w:rsid w:val="00E33676"/>
    <w:rsid w:val="00E53DAB"/>
    <w:rsid w:val="00E60B63"/>
    <w:rsid w:val="00E64C0F"/>
    <w:rsid w:val="00E759F4"/>
    <w:rsid w:val="00E80D05"/>
    <w:rsid w:val="00E86E9C"/>
    <w:rsid w:val="00E86F97"/>
    <w:rsid w:val="00E96808"/>
    <w:rsid w:val="00EA0ACE"/>
    <w:rsid w:val="00EA0CE1"/>
    <w:rsid w:val="00EA3ED3"/>
    <w:rsid w:val="00EA56EB"/>
    <w:rsid w:val="00EB1C6C"/>
    <w:rsid w:val="00EC38A7"/>
    <w:rsid w:val="00EC6E7C"/>
    <w:rsid w:val="00ED152D"/>
    <w:rsid w:val="00ED37E8"/>
    <w:rsid w:val="00EE4BD2"/>
    <w:rsid w:val="00F10484"/>
    <w:rsid w:val="00F15194"/>
    <w:rsid w:val="00F21B31"/>
    <w:rsid w:val="00F24A8B"/>
    <w:rsid w:val="00F32334"/>
    <w:rsid w:val="00F5046A"/>
    <w:rsid w:val="00F747C9"/>
    <w:rsid w:val="00F87263"/>
    <w:rsid w:val="00FC472D"/>
    <w:rsid w:val="00FC56CA"/>
    <w:rsid w:val="00FD238C"/>
    <w:rsid w:val="00FE1EA3"/>
    <w:rsid w:val="00FF1AE0"/>
    <w:rsid w:val="00FF6E64"/>
    <w:rsid w:val="00FF74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colormru v:ext="edit" colors="#1108c4,#06f,#062888,#ff6,#ffff43,#c4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iPriority="10" w:unhideWhenUsed="0" w:qFormat="1"/>
    <w:lsdException w:name="Closing" w:uiPriority="0"/>
    <w:lsdException w:name="Default Paragraph Font" w:uiPriority="1"/>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HTML Typewriter" w:uiPriority="0"/>
    <w:lsdException w:name="Table 3D effects 1" w:uiPriority="0"/>
    <w:lsdException w:name="Table Elegan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basedOn w:val="Normal"/>
    <w:next w:val="Normal"/>
    <w:link w:val="Ttulo1Car"/>
    <w:qFormat/>
    <w:rsid w:val="00C9586D"/>
    <w:pPr>
      <w:keepNext/>
      <w:widowControl w:val="0"/>
      <w:autoSpaceDE w:val="0"/>
      <w:autoSpaceDN w:val="0"/>
      <w:adjustRightInd w:val="0"/>
      <w:spacing w:before="240" w:after="60"/>
      <w:outlineLvl w:val="0"/>
    </w:pPr>
    <w:rPr>
      <w:rFonts w:ascii="Arial" w:hAnsi="Arial"/>
      <w:b/>
      <w:bCs/>
      <w:kern w:val="32"/>
      <w:sz w:val="32"/>
      <w:szCs w:val="32"/>
    </w:rPr>
  </w:style>
  <w:style w:type="paragraph" w:styleId="Ttulo2">
    <w:name w:val="heading 2"/>
    <w:basedOn w:val="Normal"/>
    <w:next w:val="Normal"/>
    <w:link w:val="Ttulo2Car"/>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qFormat/>
    <w:rsid w:val="00C9586D"/>
    <w:pPr>
      <w:keepNext/>
      <w:autoSpaceDE w:val="0"/>
      <w:autoSpaceDN w:val="0"/>
      <w:spacing w:line="360" w:lineRule="auto"/>
      <w:jc w:val="both"/>
      <w:outlineLvl w:val="3"/>
    </w:pPr>
    <w:rPr>
      <w:rFonts w:ascii="MS Sans Serif" w:hAnsi="MS Sans Serif"/>
      <w:b/>
      <w:sz w:val="20"/>
      <w:szCs w:val="20"/>
      <w:lang w:val="es-ES"/>
    </w:rPr>
  </w:style>
  <w:style w:type="paragraph" w:styleId="Ttulo5">
    <w:name w:val="heading 5"/>
    <w:basedOn w:val="Normal"/>
    <w:next w:val="Normal"/>
    <w:link w:val="Ttulo5Car"/>
    <w:qFormat/>
    <w:rsid w:val="00C9586D"/>
    <w:pPr>
      <w:keepNext/>
      <w:outlineLvl w:val="4"/>
    </w:pPr>
    <w:rPr>
      <w:rFonts w:ascii="Arial" w:hAnsi="Arial"/>
      <w:b/>
      <w:smallCaps/>
      <w:szCs w:val="20"/>
    </w:rPr>
  </w:style>
  <w:style w:type="paragraph" w:styleId="Ttulo6">
    <w:name w:val="heading 6"/>
    <w:basedOn w:val="Normal"/>
    <w:next w:val="Normal"/>
    <w:link w:val="Ttulo6Car"/>
    <w:qFormat/>
    <w:rsid w:val="00C9586D"/>
    <w:pPr>
      <w:widowControl w:val="0"/>
      <w:autoSpaceDE w:val="0"/>
      <w:autoSpaceDN w:val="0"/>
      <w:adjustRightInd w:val="0"/>
      <w:spacing w:before="240" w:after="60"/>
      <w:outlineLvl w:val="5"/>
    </w:pPr>
    <w:rPr>
      <w:b/>
      <w:bCs/>
      <w:sz w:val="20"/>
      <w:szCs w:val="20"/>
    </w:rPr>
  </w:style>
  <w:style w:type="paragraph" w:styleId="Ttulo7">
    <w:name w:val="heading 7"/>
    <w:basedOn w:val="Normal"/>
    <w:next w:val="Normal"/>
    <w:link w:val="Ttulo7Car"/>
    <w:qFormat/>
    <w:rsid w:val="00C9586D"/>
    <w:pPr>
      <w:tabs>
        <w:tab w:val="num" w:pos="1296"/>
      </w:tabs>
      <w:spacing w:before="240" w:after="60"/>
      <w:ind w:left="1296" w:hanging="1296"/>
      <w:outlineLvl w:val="6"/>
    </w:pPr>
    <w:rPr>
      <w:szCs w:val="20"/>
    </w:rPr>
  </w:style>
  <w:style w:type="paragraph" w:styleId="Ttulo8">
    <w:name w:val="heading 8"/>
    <w:basedOn w:val="Normal"/>
    <w:next w:val="Normal"/>
    <w:link w:val="Ttulo8Car"/>
    <w:qFormat/>
    <w:rsid w:val="00C9586D"/>
    <w:pPr>
      <w:tabs>
        <w:tab w:val="num" w:pos="1440"/>
      </w:tabs>
      <w:spacing w:before="240" w:after="60"/>
      <w:ind w:left="1440" w:hanging="1440"/>
      <w:outlineLvl w:val="7"/>
    </w:pPr>
    <w:rPr>
      <w:i/>
      <w:szCs w:val="20"/>
    </w:rPr>
  </w:style>
  <w:style w:type="paragraph" w:styleId="Ttulo9">
    <w:name w:val="heading 9"/>
    <w:basedOn w:val="Normal"/>
    <w:next w:val="Normal"/>
    <w:link w:val="Ttulo9Car"/>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2872AC"/>
    <w:rPr>
      <w:rFonts w:ascii="Cambria" w:eastAsia="Times New Roman" w:hAnsi="Cambria" w:cs="Times New Roman"/>
      <w:b/>
      <w:bCs/>
      <w:color w:val="4F81BD"/>
      <w:sz w:val="26"/>
      <w:szCs w:val="26"/>
      <w:lang w:val="es-DO" w:eastAsia="es-ES"/>
    </w:rPr>
  </w:style>
  <w:style w:type="paragraph" w:styleId="NormalWeb">
    <w:name w:val="Normal (Web)"/>
    <w:basedOn w:val="Normal"/>
    <w:uiPriority w:val="99"/>
    <w:unhideWhenUsed/>
    <w:rsid w:val="002872AC"/>
    <w:pPr>
      <w:spacing w:before="100" w:beforeAutospacing="1" w:after="100" w:afterAutospacing="1"/>
    </w:pPr>
    <w:rPr>
      <w:lang w:val="en-US" w:eastAsia="en-US"/>
    </w:rPr>
  </w:style>
  <w:style w:type="character" w:styleId="Hipervnculo">
    <w:name w:val="Hyperlink"/>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uiPriority w:val="99"/>
    <w:semiHidden/>
    <w:unhideWhenUsed/>
    <w:rsid w:val="002872AC"/>
    <w:rPr>
      <w:color w:val="800080"/>
      <w:u w:val="single"/>
    </w:rPr>
  </w:style>
  <w:style w:type="character" w:customStyle="1" w:styleId="Ttulo3Car">
    <w:name w:val="Título 3 Car"/>
    <w:link w:val="Ttulo3"/>
    <w:rsid w:val="002872AC"/>
    <w:rPr>
      <w:rFonts w:ascii="Cambria" w:eastAsia="Times New Roman" w:hAnsi="Cambria" w:cs="Times New Roman"/>
      <w:b/>
      <w:bCs/>
      <w:color w:val="4F81BD"/>
      <w:sz w:val="24"/>
      <w:szCs w:val="24"/>
      <w:lang w:val="es-DO" w:eastAsia="es-ES"/>
    </w:rPr>
  </w:style>
  <w:style w:type="character" w:customStyle="1" w:styleId="apple-style-span">
    <w:name w:val="apple-style-span"/>
    <w:basedOn w:val="Fuentedeprrafopredeter"/>
    <w:rsid w:val="002872AC"/>
  </w:style>
  <w:style w:type="paragraph" w:styleId="Textodeglobo">
    <w:name w:val="Balloon Text"/>
    <w:basedOn w:val="Normal"/>
    <w:link w:val="TextodegloboCar"/>
    <w:uiPriority w:val="99"/>
    <w:unhideWhenUsed/>
    <w:rsid w:val="00585EEB"/>
    <w:rPr>
      <w:rFonts w:ascii="Tahoma" w:hAnsi="Tahoma"/>
      <w:sz w:val="16"/>
      <w:szCs w:val="16"/>
    </w:rPr>
  </w:style>
  <w:style w:type="character" w:customStyle="1" w:styleId="TextodegloboCar">
    <w:name w:val="Texto de globo Car"/>
    <w:link w:val="Textodeglobo"/>
    <w:uiPriority w:val="99"/>
    <w:rsid w:val="00585EEB"/>
    <w:rPr>
      <w:rFonts w:ascii="Tahoma" w:eastAsia="Times New Roman" w:hAnsi="Tahoma" w:cs="Tahoma"/>
      <w:sz w:val="16"/>
      <w:szCs w:val="16"/>
      <w:lang w:val="es-DO" w:eastAsia="es-ES"/>
    </w:rPr>
  </w:style>
  <w:style w:type="character" w:customStyle="1" w:styleId="Ttulo1Car">
    <w:name w:val="Título 1 Car"/>
    <w:link w:val="Ttulo1"/>
    <w:rsid w:val="00C9586D"/>
    <w:rPr>
      <w:rFonts w:ascii="Arial" w:eastAsia="Times New Roman" w:hAnsi="Arial" w:cs="Arial"/>
      <w:b/>
      <w:bCs/>
      <w:kern w:val="32"/>
      <w:sz w:val="32"/>
      <w:szCs w:val="32"/>
    </w:rPr>
  </w:style>
  <w:style w:type="character" w:customStyle="1" w:styleId="Ttulo4Car">
    <w:name w:val="Título 4 Car"/>
    <w:link w:val="Ttulo4"/>
    <w:uiPriority w:val="9"/>
    <w:rsid w:val="00C9586D"/>
    <w:rPr>
      <w:rFonts w:ascii="MS Sans Serif" w:eastAsia="Times New Roman" w:hAnsi="MS Sans Serif" w:cs="Times New Roman"/>
      <w:b/>
      <w:sz w:val="20"/>
      <w:szCs w:val="20"/>
      <w:lang w:val="es-ES"/>
    </w:rPr>
  </w:style>
  <w:style w:type="character" w:customStyle="1" w:styleId="Ttulo5Car">
    <w:name w:val="Título 5 Car"/>
    <w:link w:val="Ttulo5"/>
    <w:rsid w:val="00C9586D"/>
    <w:rPr>
      <w:rFonts w:ascii="Arial" w:eastAsia="Times New Roman" w:hAnsi="Arial" w:cs="Times New Roman"/>
      <w:b/>
      <w:smallCaps/>
      <w:sz w:val="24"/>
      <w:szCs w:val="20"/>
      <w:lang w:val="es-DO"/>
    </w:rPr>
  </w:style>
  <w:style w:type="character" w:customStyle="1" w:styleId="Ttulo6Car">
    <w:name w:val="Título 6 Car"/>
    <w:link w:val="Ttulo6"/>
    <w:rsid w:val="00C9586D"/>
    <w:rPr>
      <w:rFonts w:ascii="Times New Roman" w:eastAsia="Times New Roman" w:hAnsi="Times New Roman" w:cs="Times New Roman"/>
      <w:b/>
      <w:bCs/>
      <w:sz w:val="20"/>
      <w:szCs w:val="20"/>
    </w:rPr>
  </w:style>
  <w:style w:type="character" w:customStyle="1" w:styleId="Ttulo7Car">
    <w:name w:val="Título 7 Car"/>
    <w:link w:val="Ttulo7"/>
    <w:rsid w:val="00C9586D"/>
    <w:rPr>
      <w:rFonts w:ascii="Times New Roman" w:eastAsia="Times New Roman" w:hAnsi="Times New Roman" w:cs="Times New Roman"/>
      <w:sz w:val="24"/>
      <w:szCs w:val="20"/>
    </w:rPr>
  </w:style>
  <w:style w:type="character" w:customStyle="1" w:styleId="Ttulo8Car">
    <w:name w:val="Título 8 Car"/>
    <w:link w:val="Ttulo8"/>
    <w:rsid w:val="00C9586D"/>
    <w:rPr>
      <w:rFonts w:ascii="Times New Roman" w:eastAsia="Times New Roman" w:hAnsi="Times New Roman" w:cs="Times New Roman"/>
      <w:i/>
      <w:sz w:val="24"/>
      <w:szCs w:val="20"/>
    </w:rPr>
  </w:style>
  <w:style w:type="character" w:customStyle="1" w:styleId="Ttulo9Car">
    <w:name w:val="Título 9 Car"/>
    <w:link w:val="Ttulo9"/>
    <w:rsid w:val="00C9586D"/>
    <w:rPr>
      <w:rFonts w:ascii="Arial" w:eastAsia="Times New Roman" w:hAnsi="Arial" w:cs="Times New Roman"/>
      <w:b/>
      <w:sz w:val="20"/>
      <w:szCs w:val="28"/>
      <w:u w:val="single"/>
    </w:rPr>
  </w:style>
  <w:style w:type="paragraph" w:styleId="Ttulo">
    <w:name w:val="Title"/>
    <w:basedOn w:val="Normal"/>
    <w:link w:val="TtuloCar"/>
    <w:uiPriority w:val="10"/>
    <w:qFormat/>
    <w:rsid w:val="00C9586D"/>
    <w:pPr>
      <w:widowControl w:val="0"/>
      <w:autoSpaceDE w:val="0"/>
      <w:autoSpaceDN w:val="0"/>
      <w:adjustRightInd w:val="0"/>
      <w:jc w:val="center"/>
    </w:pPr>
    <w:rPr>
      <w:rFonts w:ascii="Courier New" w:hAnsi="Courier New"/>
      <w:b/>
      <w:sz w:val="28"/>
      <w:szCs w:val="20"/>
      <w:lang w:val="es-ES"/>
    </w:rPr>
  </w:style>
  <w:style w:type="character" w:customStyle="1" w:styleId="TtuloCar">
    <w:name w:val="Título Car"/>
    <w:link w:val="Ttulo"/>
    <w:uiPriority w:val="10"/>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aliases w:val="interlineado 1 linea"/>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sz w:val="20"/>
      <w:szCs w:val="20"/>
    </w:rPr>
  </w:style>
  <w:style w:type="character" w:customStyle="1" w:styleId="EncabezadoCar">
    <w:name w:val="Encabezado Car"/>
    <w:aliases w:val="interlineado 1 linea Ca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sz w:val="20"/>
      <w:szCs w:val="20"/>
    </w:rPr>
  </w:style>
  <w:style w:type="character" w:customStyle="1" w:styleId="PiedepginaCar">
    <w:name w:val="Pie de página Car"/>
    <w:aliases w:val="pie de página Ca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rPr>
  </w:style>
  <w:style w:type="character" w:customStyle="1" w:styleId="Textoindependiente2Car">
    <w:name w:val="Texto independiente 2 Ca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basedOn w:val="Normal"/>
    <w:link w:val="TextoindependienteCar"/>
    <w:uiPriority w:val="99"/>
    <w:rsid w:val="00C9586D"/>
    <w:pPr>
      <w:spacing w:line="360" w:lineRule="auto"/>
      <w:jc w:val="both"/>
    </w:pPr>
    <w:rPr>
      <w:rFonts w:ascii="Arial" w:hAnsi="Arial"/>
      <w:szCs w:val="20"/>
    </w:rPr>
  </w:style>
  <w:style w:type="character" w:customStyle="1" w:styleId="TextoindependienteCar">
    <w:name w:val="Texto independiente Car"/>
    <w:link w:val="Textoindependiente"/>
    <w:uiPriority w:val="99"/>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rPr>
  </w:style>
  <w:style w:type="character" w:customStyle="1" w:styleId="Textoindependiente3Car">
    <w:name w:val="Texto independiente 3 Ca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rPr>
  </w:style>
  <w:style w:type="character" w:customStyle="1" w:styleId="SangradetextonormalCar">
    <w:name w:val="Sangría de texto normal Ca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uiPriority w:val="99"/>
    <w:rsid w:val="00C9586D"/>
    <w:pPr>
      <w:spacing w:line="480" w:lineRule="auto"/>
      <w:ind w:left="1620" w:hanging="552"/>
      <w:jc w:val="both"/>
    </w:pPr>
    <w:rPr>
      <w:rFonts w:ascii="Arial" w:hAnsi="Arial"/>
      <w:szCs w:val="20"/>
    </w:rPr>
  </w:style>
  <w:style w:type="character" w:customStyle="1" w:styleId="Sangra3detindependienteCar">
    <w:name w:val="Sangría 3 de t. independiente Car"/>
    <w:link w:val="Sangra3detindependiente"/>
    <w:uiPriority w:val="99"/>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rPr>
  </w:style>
  <w:style w:type="character" w:customStyle="1" w:styleId="SubttuloCar">
    <w:name w:val="Subtítulo Ca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rsid w:val="00C9586D"/>
    <w:rPr>
      <w:sz w:val="20"/>
      <w:szCs w:val="20"/>
      <w:lang w:val="es-ES"/>
    </w:rPr>
  </w:style>
  <w:style w:type="character" w:customStyle="1" w:styleId="TextonotapieCar">
    <w:name w:val="Texto nota pie Car"/>
    <w:link w:val="Textonotapie"/>
    <w:rsid w:val="00C9586D"/>
    <w:rPr>
      <w:rFonts w:ascii="Times New Roman" w:eastAsia="Times New Roman" w:hAnsi="Times New Roman" w:cs="Times New Roman"/>
      <w:sz w:val="20"/>
      <w:szCs w:val="20"/>
      <w:lang w:val="es-ES"/>
    </w:rPr>
  </w:style>
  <w:style w:type="paragraph" w:customStyle="1" w:styleId="BodyText21">
    <w:name w:val="Body Text 21"/>
    <w:basedOn w:val="Normal"/>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rPr>
  </w:style>
  <w:style w:type="character" w:customStyle="1" w:styleId="Sangra2detindependienteCar">
    <w:name w:val="Sangría 2 de t. independiente Ca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uiPriority w:val="99"/>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rsid w:val="00C9586D"/>
    <w:pPr>
      <w:jc w:val="center"/>
    </w:pPr>
    <w:rPr>
      <w:rFonts w:ascii="Times" w:hAnsi="Times"/>
      <w:b/>
      <w:sz w:val="32"/>
      <w:szCs w:val="20"/>
      <w:lang w:val="en-US" w:eastAsia="en-US"/>
    </w:rPr>
  </w:style>
  <w:style w:type="paragraph" w:customStyle="1" w:styleId="justindb">
    <w:name w:val="justindb"/>
    <w:basedOn w:val="Normal"/>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63"/>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3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aliases w:val="CaptionFig,Descripción"/>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3"/>
      </w:numPr>
    </w:pPr>
    <w:rPr>
      <w:lang w:val="es-ES"/>
    </w:rPr>
  </w:style>
  <w:style w:type="character" w:styleId="nfasis">
    <w:name w:val="Emphasis"/>
    <w:uiPriority w:val="20"/>
    <w:qFormat/>
    <w:rsid w:val="00C9586D"/>
    <w:rPr>
      <w:i/>
      <w:iCs/>
    </w:rPr>
  </w:style>
  <w:style w:type="character" w:customStyle="1" w:styleId="style21">
    <w:name w:val="style21"/>
    <w:rsid w:val="004B7FE8"/>
    <w:rPr>
      <w:color w:val="000066"/>
      <w:sz w:val="17"/>
      <w:szCs w:val="17"/>
    </w:rPr>
  </w:style>
  <w:style w:type="character" w:customStyle="1" w:styleId="textoazul1">
    <w:name w:val="textoazul1"/>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rPr>
  </w:style>
  <w:style w:type="character" w:customStyle="1" w:styleId="FechaCar">
    <w:name w:val="Fecha Ca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rPr>
  </w:style>
  <w:style w:type="character" w:customStyle="1" w:styleId="CierreCar">
    <w:name w:val="Cierre Ca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uiPriority w:val="99"/>
    <w:rsid w:val="001F3E1A"/>
    <w:rPr>
      <w:rFonts w:ascii="Courier New" w:hAnsi="Courier New"/>
      <w:sz w:val="20"/>
      <w:szCs w:val="20"/>
    </w:rPr>
  </w:style>
  <w:style w:type="character" w:customStyle="1" w:styleId="TextosinformatoCar">
    <w:name w:val="Texto sin formato Car"/>
    <w:link w:val="Textosinformato"/>
    <w:uiPriority w:val="99"/>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rPr>
  </w:style>
  <w:style w:type="character" w:customStyle="1" w:styleId="MapadeldocumentoCar">
    <w:name w:val="Mapa del documento Ca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lang w:val="es-ES" w:eastAsia="es-DO"/>
    </w:rPr>
  </w:style>
  <w:style w:type="character" w:customStyle="1" w:styleId="Estilo1Car">
    <w:name w:val="Estilo1 Ca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rsid w:val="001F3E1A"/>
    <w:rPr>
      <w:sz w:val="20"/>
      <w:lang w:val="en-US"/>
    </w:rPr>
  </w:style>
  <w:style w:type="table" w:styleId="Tablaelegante">
    <w:name w:val="Table Elegant"/>
    <w:basedOn w:val="Tablanormal"/>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rsid w:val="001F3E1A"/>
    <w:rPr>
      <w:rFonts w:ascii="Verdana" w:hAnsi="Verdana" w:hint="default"/>
      <w:color w:val="666666"/>
      <w:sz w:val="20"/>
      <w:szCs w:val="20"/>
    </w:rPr>
  </w:style>
  <w:style w:type="character" w:customStyle="1" w:styleId="estilo781">
    <w:name w:val="estilo781"/>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uiPriority w:val="99"/>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99"/>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link w:val="Citadestacada"/>
    <w:uiPriority w:val="99"/>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rsid w:val="001F3E1A"/>
    <w:rPr>
      <w:vertAlign w:val="superscript"/>
    </w:rPr>
  </w:style>
  <w:style w:type="paragraph" w:customStyle="1" w:styleId="Estilo2">
    <w:name w:val="Estilo2"/>
    <w:basedOn w:val="Citadestacada"/>
    <w:link w:val="Estilo2Car"/>
    <w:qFormat/>
    <w:rsid w:val="001F3E1A"/>
    <w:pPr>
      <w:jc w:val="center"/>
    </w:pPr>
    <w:rPr>
      <w:rFonts w:ascii="Arial" w:hAnsi="Arial"/>
      <w:color w:val="4F6228"/>
      <w:sz w:val="32"/>
      <w:szCs w:val="32"/>
    </w:rPr>
  </w:style>
  <w:style w:type="character" w:customStyle="1" w:styleId="Estilo2Car">
    <w:name w:val="Estilo2 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lang w:val="es-DO"/>
    </w:rPr>
  </w:style>
  <w:style w:type="character" w:customStyle="1" w:styleId="lienadoazulCar">
    <w:name w:val="lienado azul 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uiPriority w:val="99"/>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rsid w:val="001F3E1A"/>
    <w:rPr>
      <w:rFonts w:ascii="Times New Roman" w:hAnsi="Times New Roman" w:cs="Times New Roman" w:hint="default"/>
      <w:b/>
      <w:bCs/>
      <w:color w:val="FFFFCC"/>
      <w:sz w:val="29"/>
      <w:szCs w:val="29"/>
    </w:rPr>
  </w:style>
  <w:style w:type="character" w:customStyle="1" w:styleId="secretaria1">
    <w:name w:val="secretaria1"/>
    <w:rsid w:val="001F3E1A"/>
    <w:rPr>
      <w:rFonts w:ascii="Times New Roman" w:hAnsi="Times New Roman" w:cs="Times New Roman" w:hint="default"/>
      <w:b/>
      <w:bCs/>
      <w:color w:val="FFFFCC"/>
      <w:sz w:val="24"/>
      <w:szCs w:val="24"/>
    </w:rPr>
  </w:style>
  <w:style w:type="character" w:customStyle="1" w:styleId="areas2head1">
    <w:name w:val="areas2head1"/>
    <w:rsid w:val="001F3E1A"/>
    <w:rPr>
      <w:rFonts w:ascii="Verdana" w:hAnsi="Verdana" w:hint="default"/>
      <w:b w:val="0"/>
      <w:bCs w:val="0"/>
      <w:i/>
      <w:iCs/>
      <w:color w:val="333333"/>
      <w:sz w:val="32"/>
      <w:szCs w:val="32"/>
    </w:rPr>
  </w:style>
  <w:style w:type="character" w:styleId="MquinadeescribirHTML">
    <w:name w:val="HTML Typewriter"/>
    <w:rsid w:val="001F3E1A"/>
    <w:rPr>
      <w:rFonts w:ascii="Courier New" w:eastAsia="Arial Unicode MS" w:hAnsi="Courier New" w:cs="Courier New" w:hint="default"/>
      <w:sz w:val="20"/>
      <w:szCs w:val="20"/>
    </w:rPr>
  </w:style>
  <w:style w:type="character" w:customStyle="1" w:styleId="eacep1">
    <w:name w:val="eacep1"/>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A654BC"/>
    <w:pPr>
      <w:widowControl/>
      <w:pBdr>
        <w:top w:val="thinThickSmallGap" w:sz="24" w:space="1" w:color="8DB3E2"/>
        <w:left w:val="thinThickSmallGap" w:sz="24" w:space="4" w:color="8DB3E2"/>
        <w:bottom w:val="thickThinSmallGap" w:sz="24" w:space="1" w:color="8DB3E2"/>
        <w:right w:val="thickThinSmallGap" w:sz="24" w:space="4" w:color="8DB3E2"/>
      </w:pBdr>
      <w:shd w:val="clear" w:color="auto" w:fill="8DB3E2"/>
      <w:tabs>
        <w:tab w:val="left" w:pos="900"/>
      </w:tabs>
      <w:autoSpaceDE/>
      <w:autoSpaceDN/>
      <w:adjustRightInd/>
      <w:spacing w:line="360" w:lineRule="auto"/>
      <w:ind w:left="810" w:right="616" w:hanging="360"/>
    </w:pPr>
    <w:rPr>
      <w:rFonts w:ascii="Arial" w:hAnsi="Arial" w:cs="Arial"/>
      <w:sz w:val="26"/>
      <w:szCs w:val="26"/>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sz w:val="20"/>
      <w:szCs w:val="20"/>
      <w:lang w:val="es-ES"/>
    </w:rPr>
  </w:style>
  <w:style w:type="character" w:customStyle="1" w:styleId="TextodelcuerpoCarCar">
    <w:name w:val="Texto del cuerpo Car Ca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1F3E1A"/>
    <w:rPr>
      <w:color w:val="3366FF"/>
    </w:rPr>
  </w:style>
  <w:style w:type="character" w:customStyle="1" w:styleId="TextodelcuerpoasustituirCarCar">
    <w:name w:val="Texto del cuerpo a sustituir Car Car"/>
    <w:link w:val="Textodelcuerpoasustituir"/>
    <w:uiPriority w:val="99"/>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character" w:customStyle="1" w:styleId="ttambitoinstitucion1">
    <w:name w:val="ttambitoinstitucion1"/>
    <w:rsid w:val="000A5029"/>
    <w:rPr>
      <w:b/>
      <w:bCs/>
      <w:color w:val="006A63"/>
      <w:sz w:val="30"/>
      <w:szCs w:val="30"/>
    </w:rPr>
  </w:style>
  <w:style w:type="character" w:customStyle="1" w:styleId="Fuentedeprrafopredeter1">
    <w:name w:val="Fuente de párrafo predeter.1"/>
    <w:rsid w:val="000A5029"/>
  </w:style>
  <w:style w:type="paragraph" w:customStyle="1" w:styleId="Normal1">
    <w:name w:val="Normal1"/>
    <w:rsid w:val="000A5029"/>
    <w:pPr>
      <w:suppressAutoHyphens/>
      <w:spacing w:line="100" w:lineRule="atLeast"/>
      <w:textAlignment w:val="baseline"/>
    </w:pPr>
    <w:rPr>
      <w:rFonts w:ascii="Times New Roman" w:eastAsia="Times New Roman" w:hAnsi="Times New Roman"/>
      <w:color w:val="000000"/>
      <w:kern w:val="1"/>
      <w:lang w:val="es-ES_tradnl" w:eastAsia="ar-SA"/>
    </w:rPr>
  </w:style>
  <w:style w:type="paragraph" w:customStyle="1" w:styleId="Textoindependiente1">
    <w:name w:val="Texto independiente1"/>
    <w:basedOn w:val="Normal1"/>
    <w:rsid w:val="000A5029"/>
    <w:pPr>
      <w:spacing w:after="120"/>
    </w:pPr>
    <w:rPr>
      <w:color w:val="auto"/>
      <w:kern w:val="0"/>
      <w:sz w:val="24"/>
      <w:szCs w:val="24"/>
    </w:rPr>
  </w:style>
  <w:style w:type="character" w:customStyle="1" w:styleId="Heading8Char">
    <w:name w:val="Heading 8 Char"/>
    <w:rsid w:val="000A5029"/>
    <w:rPr>
      <w:rFonts w:ascii="Calibri" w:hAnsi="Calibri" w:cs="Calibri"/>
      <w:i/>
      <w:iCs/>
      <w:color w:val="000000"/>
      <w:kern w:val="1"/>
      <w:sz w:val="24"/>
      <w:szCs w:val="24"/>
      <w:lang w:val="es-ES_tradnl"/>
    </w:rPr>
  </w:style>
  <w:style w:type="paragraph" w:customStyle="1" w:styleId="Pa1">
    <w:name w:val="Pa1"/>
    <w:basedOn w:val="Normal"/>
    <w:next w:val="Normal"/>
    <w:uiPriority w:val="99"/>
    <w:rsid w:val="000A5029"/>
    <w:pPr>
      <w:autoSpaceDE w:val="0"/>
      <w:autoSpaceDN w:val="0"/>
      <w:adjustRightInd w:val="0"/>
      <w:spacing w:line="221" w:lineRule="atLeast"/>
    </w:pPr>
    <w:rPr>
      <w:rFonts w:ascii="Franklin Gothic Demi" w:eastAsia="Calibri" w:hAnsi="Franklin Gothic Demi"/>
      <w:lang w:val="en-US" w:eastAsia="en-US"/>
    </w:rPr>
  </w:style>
  <w:style w:type="character" w:customStyle="1" w:styleId="contactdireccioninfodestacadominuscula1">
    <w:name w:val="contact_direccion_info_destacado_minuscula1"/>
    <w:basedOn w:val="Fuentedeprrafopredeter"/>
    <w:rsid w:val="00A21909"/>
    <w:rPr>
      <w:b/>
      <w:bCs/>
      <w:color w:val="50275E"/>
    </w:rPr>
  </w:style>
  <w:style w:type="character" w:customStyle="1" w:styleId="bidi1">
    <w:name w:val="bidi1"/>
    <w:basedOn w:val="Fuentedeprrafopredeter"/>
    <w:rsid w:val="00A21909"/>
    <w:rPr>
      <w:rtl w:val="0"/>
    </w:rPr>
  </w:style>
  <w:style w:type="table" w:customStyle="1" w:styleId="GridTable4Accent5">
    <w:name w:val="Grid Table 4 Accent 5"/>
    <w:basedOn w:val="Tablanormal"/>
    <w:uiPriority w:val="49"/>
    <w:rsid w:val="00164530"/>
    <w:rPr>
      <w:rFonts w:asciiTheme="minorHAnsi" w:eastAsiaTheme="minorHAnsi" w:hAnsiTheme="minorHAnsi" w:cstheme="minorBidi"/>
      <w:sz w:val="22"/>
      <w:szCs w:val="22"/>
    </w:r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index heading"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Bullet 2" w:uiPriority="0"/>
    <w:lsdException w:name="Title" w:semiHidden="0" w:uiPriority="10" w:unhideWhenUsed="0" w:qFormat="1"/>
    <w:lsdException w:name="Closing" w:uiPriority="0"/>
    <w:lsdException w:name="Default Paragraph Font" w:uiPriority="1"/>
    <w:lsdException w:name="Body Text Indent" w:uiPriority="0"/>
    <w:lsdException w:name="List Continue" w:uiPriority="0"/>
    <w:lsdException w:name="List Continue 2"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Typewriter" w:uiPriority="0"/>
    <w:lsdException w:name="Table 3D effects 1" w:uiPriority="0"/>
    <w:lsdException w:name="Table Elegan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basedOn w:val="Normal"/>
    <w:next w:val="Normal"/>
    <w:link w:val="Ttulo1Car"/>
    <w:qFormat/>
    <w:rsid w:val="00C9586D"/>
    <w:pPr>
      <w:keepNext/>
      <w:widowControl w:val="0"/>
      <w:autoSpaceDE w:val="0"/>
      <w:autoSpaceDN w:val="0"/>
      <w:adjustRightInd w:val="0"/>
      <w:spacing w:before="240" w:after="60"/>
      <w:outlineLvl w:val="0"/>
    </w:pPr>
    <w:rPr>
      <w:rFonts w:ascii="Arial" w:hAnsi="Arial"/>
      <w:b/>
      <w:bCs/>
      <w:kern w:val="32"/>
      <w:sz w:val="32"/>
      <w:szCs w:val="32"/>
      <w:lang w:val="x-none" w:eastAsia="x-none"/>
    </w:rPr>
  </w:style>
  <w:style w:type="paragraph" w:styleId="Ttulo2">
    <w:name w:val="heading 2"/>
    <w:basedOn w:val="Normal"/>
    <w:next w:val="Normal"/>
    <w:link w:val="Ttulo2Car"/>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qFormat/>
    <w:rsid w:val="00C9586D"/>
    <w:pPr>
      <w:keepNext/>
      <w:autoSpaceDE w:val="0"/>
      <w:autoSpaceDN w:val="0"/>
      <w:spacing w:line="360" w:lineRule="auto"/>
      <w:jc w:val="both"/>
      <w:outlineLvl w:val="3"/>
    </w:pPr>
    <w:rPr>
      <w:rFonts w:ascii="MS Sans Serif" w:hAnsi="MS Sans Serif"/>
      <w:b/>
      <w:sz w:val="20"/>
      <w:szCs w:val="20"/>
      <w:lang w:val="es-ES" w:eastAsia="x-none"/>
    </w:rPr>
  </w:style>
  <w:style w:type="paragraph" w:styleId="Ttulo5">
    <w:name w:val="heading 5"/>
    <w:basedOn w:val="Normal"/>
    <w:next w:val="Normal"/>
    <w:link w:val="Ttulo5Car"/>
    <w:qFormat/>
    <w:rsid w:val="00C9586D"/>
    <w:pPr>
      <w:keepNext/>
      <w:outlineLvl w:val="4"/>
    </w:pPr>
    <w:rPr>
      <w:rFonts w:ascii="Arial" w:hAnsi="Arial"/>
      <w:b/>
      <w:smallCaps/>
      <w:szCs w:val="20"/>
      <w:lang w:eastAsia="x-none"/>
    </w:rPr>
  </w:style>
  <w:style w:type="paragraph" w:styleId="Ttulo6">
    <w:name w:val="heading 6"/>
    <w:basedOn w:val="Normal"/>
    <w:next w:val="Normal"/>
    <w:link w:val="Ttulo6Car"/>
    <w:qFormat/>
    <w:rsid w:val="00C9586D"/>
    <w:pPr>
      <w:widowControl w:val="0"/>
      <w:autoSpaceDE w:val="0"/>
      <w:autoSpaceDN w:val="0"/>
      <w:adjustRightInd w:val="0"/>
      <w:spacing w:before="240" w:after="60"/>
      <w:outlineLvl w:val="5"/>
    </w:pPr>
    <w:rPr>
      <w:b/>
      <w:bCs/>
      <w:sz w:val="20"/>
      <w:szCs w:val="20"/>
      <w:lang w:val="x-none" w:eastAsia="x-none"/>
    </w:rPr>
  </w:style>
  <w:style w:type="paragraph" w:styleId="Ttulo7">
    <w:name w:val="heading 7"/>
    <w:basedOn w:val="Normal"/>
    <w:next w:val="Normal"/>
    <w:link w:val="Ttulo7Car"/>
    <w:qFormat/>
    <w:rsid w:val="00C9586D"/>
    <w:pPr>
      <w:tabs>
        <w:tab w:val="num" w:pos="1296"/>
      </w:tabs>
      <w:spacing w:before="240" w:after="60"/>
      <w:ind w:left="1296" w:hanging="1296"/>
      <w:outlineLvl w:val="6"/>
    </w:pPr>
    <w:rPr>
      <w:szCs w:val="20"/>
      <w:lang w:val="x-none" w:eastAsia="x-none"/>
    </w:rPr>
  </w:style>
  <w:style w:type="paragraph" w:styleId="Ttulo8">
    <w:name w:val="heading 8"/>
    <w:basedOn w:val="Normal"/>
    <w:next w:val="Normal"/>
    <w:link w:val="Ttulo8Car"/>
    <w:qFormat/>
    <w:rsid w:val="00C9586D"/>
    <w:pPr>
      <w:tabs>
        <w:tab w:val="num" w:pos="1440"/>
      </w:tabs>
      <w:spacing w:before="240" w:after="60"/>
      <w:ind w:left="1440" w:hanging="1440"/>
      <w:outlineLvl w:val="7"/>
    </w:pPr>
    <w:rPr>
      <w:i/>
      <w:szCs w:val="20"/>
      <w:lang w:val="x-none" w:eastAsia="x-none"/>
    </w:rPr>
  </w:style>
  <w:style w:type="paragraph" w:styleId="Ttulo9">
    <w:name w:val="heading 9"/>
    <w:basedOn w:val="Normal"/>
    <w:next w:val="Normal"/>
    <w:link w:val="Ttulo9Car"/>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x-none"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sid w:val="002872AC"/>
    <w:rPr>
      <w:rFonts w:ascii="Cambria" w:eastAsia="Times New Roman" w:hAnsi="Cambria" w:cs="Times New Roman"/>
      <w:b/>
      <w:bCs/>
      <w:color w:val="4F81BD"/>
      <w:sz w:val="26"/>
      <w:szCs w:val="26"/>
      <w:lang w:val="es-DO" w:eastAsia="es-ES"/>
    </w:rPr>
  </w:style>
  <w:style w:type="paragraph" w:styleId="NormalWeb">
    <w:name w:val="Normal (Web)"/>
    <w:basedOn w:val="Normal"/>
    <w:uiPriority w:val="99"/>
    <w:unhideWhenUsed/>
    <w:rsid w:val="002872AC"/>
    <w:pPr>
      <w:spacing w:before="100" w:beforeAutospacing="1" w:after="100" w:afterAutospacing="1"/>
    </w:pPr>
    <w:rPr>
      <w:lang w:val="en-US" w:eastAsia="en-US"/>
    </w:rPr>
  </w:style>
  <w:style w:type="character" w:styleId="Hipervnculo">
    <w:name w:val="Hyperlink"/>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uiPriority w:val="99"/>
    <w:semiHidden/>
    <w:unhideWhenUsed/>
    <w:rsid w:val="002872AC"/>
    <w:rPr>
      <w:color w:val="800080"/>
      <w:u w:val="single"/>
    </w:rPr>
  </w:style>
  <w:style w:type="character" w:customStyle="1" w:styleId="Ttulo3Car">
    <w:name w:val="Título 3 Car"/>
    <w:link w:val="Ttulo3"/>
    <w:rsid w:val="002872AC"/>
    <w:rPr>
      <w:rFonts w:ascii="Cambria" w:eastAsia="Times New Roman" w:hAnsi="Cambria" w:cs="Times New Roman"/>
      <w:b/>
      <w:bCs/>
      <w:color w:val="4F81BD"/>
      <w:sz w:val="24"/>
      <w:szCs w:val="24"/>
      <w:lang w:val="es-DO" w:eastAsia="es-ES"/>
    </w:rPr>
  </w:style>
  <w:style w:type="character" w:customStyle="1" w:styleId="apple-style-span">
    <w:name w:val="apple-style-span"/>
    <w:basedOn w:val="Fuentedeprrafopredeter"/>
    <w:rsid w:val="002872AC"/>
  </w:style>
  <w:style w:type="paragraph" w:styleId="Textodeglobo">
    <w:name w:val="Balloon Text"/>
    <w:basedOn w:val="Normal"/>
    <w:link w:val="TextodegloboCar"/>
    <w:uiPriority w:val="99"/>
    <w:unhideWhenUsed/>
    <w:rsid w:val="00585EEB"/>
    <w:rPr>
      <w:rFonts w:ascii="Tahoma" w:hAnsi="Tahoma"/>
      <w:sz w:val="16"/>
      <w:szCs w:val="16"/>
    </w:rPr>
  </w:style>
  <w:style w:type="character" w:customStyle="1" w:styleId="TextodegloboCar">
    <w:name w:val="Texto de globo Car"/>
    <w:link w:val="Textodeglobo"/>
    <w:uiPriority w:val="99"/>
    <w:rsid w:val="00585EEB"/>
    <w:rPr>
      <w:rFonts w:ascii="Tahoma" w:eastAsia="Times New Roman" w:hAnsi="Tahoma" w:cs="Tahoma"/>
      <w:sz w:val="16"/>
      <w:szCs w:val="16"/>
      <w:lang w:val="es-DO" w:eastAsia="es-ES"/>
    </w:rPr>
  </w:style>
  <w:style w:type="character" w:customStyle="1" w:styleId="Ttulo1Car">
    <w:name w:val="Título 1 Car"/>
    <w:link w:val="Ttulo1"/>
    <w:rsid w:val="00C9586D"/>
    <w:rPr>
      <w:rFonts w:ascii="Arial" w:eastAsia="Times New Roman" w:hAnsi="Arial" w:cs="Arial"/>
      <w:b/>
      <w:bCs/>
      <w:kern w:val="32"/>
      <w:sz w:val="32"/>
      <w:szCs w:val="32"/>
    </w:rPr>
  </w:style>
  <w:style w:type="character" w:customStyle="1" w:styleId="Ttulo4Car">
    <w:name w:val="Título 4 Car"/>
    <w:link w:val="Ttulo4"/>
    <w:uiPriority w:val="9"/>
    <w:rsid w:val="00C9586D"/>
    <w:rPr>
      <w:rFonts w:ascii="MS Sans Serif" w:eastAsia="Times New Roman" w:hAnsi="MS Sans Serif" w:cs="Times New Roman"/>
      <w:b/>
      <w:sz w:val="20"/>
      <w:szCs w:val="20"/>
      <w:lang w:val="es-ES"/>
    </w:rPr>
  </w:style>
  <w:style w:type="character" w:customStyle="1" w:styleId="Ttulo5Car">
    <w:name w:val="Título 5 Car"/>
    <w:link w:val="Ttulo5"/>
    <w:rsid w:val="00C9586D"/>
    <w:rPr>
      <w:rFonts w:ascii="Arial" w:eastAsia="Times New Roman" w:hAnsi="Arial" w:cs="Times New Roman"/>
      <w:b/>
      <w:smallCaps/>
      <w:sz w:val="24"/>
      <w:szCs w:val="20"/>
      <w:lang w:val="es-DO"/>
    </w:rPr>
  </w:style>
  <w:style w:type="character" w:customStyle="1" w:styleId="Ttulo6Car">
    <w:name w:val="Título 6 Car"/>
    <w:link w:val="Ttulo6"/>
    <w:rsid w:val="00C9586D"/>
    <w:rPr>
      <w:rFonts w:ascii="Times New Roman" w:eastAsia="Times New Roman" w:hAnsi="Times New Roman" w:cs="Times New Roman"/>
      <w:b/>
      <w:bCs/>
      <w:sz w:val="20"/>
      <w:szCs w:val="20"/>
    </w:rPr>
  </w:style>
  <w:style w:type="character" w:customStyle="1" w:styleId="Ttulo7Car">
    <w:name w:val="Título 7 Car"/>
    <w:link w:val="Ttulo7"/>
    <w:rsid w:val="00C9586D"/>
    <w:rPr>
      <w:rFonts w:ascii="Times New Roman" w:eastAsia="Times New Roman" w:hAnsi="Times New Roman" w:cs="Times New Roman"/>
      <w:sz w:val="24"/>
      <w:szCs w:val="20"/>
    </w:rPr>
  </w:style>
  <w:style w:type="character" w:customStyle="1" w:styleId="Ttulo8Car">
    <w:name w:val="Título 8 Car"/>
    <w:link w:val="Ttulo8"/>
    <w:rsid w:val="00C9586D"/>
    <w:rPr>
      <w:rFonts w:ascii="Times New Roman" w:eastAsia="Times New Roman" w:hAnsi="Times New Roman" w:cs="Times New Roman"/>
      <w:i/>
      <w:sz w:val="24"/>
      <w:szCs w:val="20"/>
    </w:rPr>
  </w:style>
  <w:style w:type="character" w:customStyle="1" w:styleId="Ttulo9Car">
    <w:name w:val="Título 9 Car"/>
    <w:link w:val="Ttulo9"/>
    <w:rsid w:val="00C9586D"/>
    <w:rPr>
      <w:rFonts w:ascii="Arial" w:eastAsia="Times New Roman" w:hAnsi="Arial" w:cs="Times New Roman"/>
      <w:b/>
      <w:sz w:val="20"/>
      <w:szCs w:val="28"/>
      <w:u w:val="single"/>
    </w:rPr>
  </w:style>
  <w:style w:type="paragraph" w:styleId="Ttulo">
    <w:name w:val="Title"/>
    <w:basedOn w:val="Normal"/>
    <w:link w:val="TtuloCar"/>
    <w:uiPriority w:val="10"/>
    <w:qFormat/>
    <w:rsid w:val="00C9586D"/>
    <w:pPr>
      <w:widowControl w:val="0"/>
      <w:autoSpaceDE w:val="0"/>
      <w:autoSpaceDN w:val="0"/>
      <w:adjustRightInd w:val="0"/>
      <w:jc w:val="center"/>
    </w:pPr>
    <w:rPr>
      <w:rFonts w:ascii="Courier New" w:hAnsi="Courier New"/>
      <w:b/>
      <w:sz w:val="28"/>
      <w:szCs w:val="20"/>
      <w:lang w:val="es-ES" w:eastAsia="x-none"/>
    </w:rPr>
  </w:style>
  <w:style w:type="character" w:customStyle="1" w:styleId="TtuloCar">
    <w:name w:val="Título Car"/>
    <w:link w:val="Ttulo"/>
    <w:uiPriority w:val="10"/>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sz w:val="20"/>
      <w:szCs w:val="20"/>
      <w:lang w:val="x-none" w:eastAsia="x-none"/>
    </w:rPr>
  </w:style>
  <w:style w:type="character" w:customStyle="1" w:styleId="EncabezadoCar">
    <w:name w:val="Encabezado Ca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sz w:val="20"/>
      <w:szCs w:val="20"/>
      <w:lang w:val="x-none" w:eastAsia="x-none"/>
    </w:rPr>
  </w:style>
  <w:style w:type="character" w:customStyle="1" w:styleId="PiedepginaCar">
    <w:name w:val="Pie de página Car"/>
    <w:aliases w:val="pie de página Ca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eastAsia="x-none"/>
    </w:rPr>
  </w:style>
  <w:style w:type="character" w:customStyle="1" w:styleId="Textoindependiente2Car">
    <w:name w:val="Texto independiente 2 Ca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basedOn w:val="Normal"/>
    <w:link w:val="TextoindependienteCar"/>
    <w:uiPriority w:val="99"/>
    <w:rsid w:val="00C9586D"/>
    <w:pPr>
      <w:spacing w:line="360" w:lineRule="auto"/>
      <w:jc w:val="both"/>
    </w:pPr>
    <w:rPr>
      <w:rFonts w:ascii="Arial" w:hAnsi="Arial"/>
      <w:szCs w:val="20"/>
      <w:lang w:eastAsia="x-none"/>
    </w:rPr>
  </w:style>
  <w:style w:type="character" w:customStyle="1" w:styleId="TextoindependienteCar">
    <w:name w:val="Texto independiente Car"/>
    <w:link w:val="Textoindependiente"/>
    <w:uiPriority w:val="99"/>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x-none" w:eastAsia="x-none"/>
    </w:rPr>
  </w:style>
  <w:style w:type="character" w:customStyle="1" w:styleId="Textoindependiente3Car">
    <w:name w:val="Texto independiente 3 Ca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x-none"/>
    </w:rPr>
  </w:style>
  <w:style w:type="character" w:customStyle="1" w:styleId="SangradetextonormalCar">
    <w:name w:val="Sangría de texto normal Ca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uiPriority w:val="99"/>
    <w:rsid w:val="00C9586D"/>
    <w:pPr>
      <w:spacing w:line="480" w:lineRule="auto"/>
      <w:ind w:left="1620" w:hanging="552"/>
      <w:jc w:val="both"/>
    </w:pPr>
    <w:rPr>
      <w:rFonts w:ascii="Arial" w:hAnsi="Arial"/>
      <w:szCs w:val="20"/>
      <w:lang w:val="x-none" w:eastAsia="x-none"/>
    </w:rPr>
  </w:style>
  <w:style w:type="character" w:customStyle="1" w:styleId="Sangra3detindependienteCar">
    <w:name w:val="Sangría 3 de t. independiente Car"/>
    <w:link w:val="Sangra3detindependiente"/>
    <w:uiPriority w:val="99"/>
    <w:rsid w:val="00C9586D"/>
    <w:rPr>
      <w:rFonts w:ascii="Arial" w:eastAsia="Times New Roman" w:hAnsi="Arial" w:cs="Times New Roman"/>
      <w:sz w:val="24"/>
      <w:szCs w:val="20"/>
    </w:rPr>
  </w:style>
  <w:style w:type="paragraph" w:styleId="Subttulo">
    <w:name w:val="Subtitle"/>
    <w:basedOn w:val="Normal"/>
    <w:link w:val="SubttuloCar"/>
    <w:qFormat/>
    <w:rsid w:val="00C9586D"/>
    <w:pPr>
      <w:jc w:val="both"/>
    </w:pPr>
    <w:rPr>
      <w:rFonts w:ascii="Arial" w:hAnsi="Arial"/>
      <w:szCs w:val="20"/>
      <w:lang w:val="es-ES" w:eastAsia="x-none"/>
    </w:rPr>
  </w:style>
  <w:style w:type="character" w:customStyle="1" w:styleId="SubttuloCar">
    <w:name w:val="Subtítulo Car"/>
    <w:link w:val="Subttulo"/>
    <w:rsid w:val="00C9586D"/>
    <w:rPr>
      <w:rFonts w:ascii="Arial" w:eastAsia="Times New Roman" w:hAnsi="Arial" w:cs="Times New Roman"/>
      <w:sz w:val="24"/>
      <w:szCs w:val="20"/>
      <w:lang w:val="es-ES"/>
    </w:rPr>
  </w:style>
  <w:style w:type="paragraph" w:styleId="ndice1">
    <w:name w:val="index 1"/>
    <w:basedOn w:val="Normal"/>
    <w:next w:val="Normal"/>
    <w:autoRedefine/>
    <w:unhideWhenUsed/>
    <w:rsid w:val="00C9586D"/>
    <w:pPr>
      <w:ind w:left="200" w:hanging="200"/>
    </w:pPr>
    <w:rPr>
      <w:sz w:val="20"/>
      <w:szCs w:val="20"/>
      <w:lang w:eastAsia="en-US"/>
    </w:rPr>
  </w:style>
  <w:style w:type="paragraph" w:styleId="Ttulodendice">
    <w:name w:val="index heading"/>
    <w:basedOn w:val="Normal"/>
    <w:next w:val="ndice1"/>
    <w:semiHidden/>
    <w:rsid w:val="00C9586D"/>
    <w:rPr>
      <w:szCs w:val="20"/>
      <w:lang w:val="en-US" w:eastAsia="en-US"/>
    </w:rPr>
  </w:style>
  <w:style w:type="paragraph" w:styleId="Textonotapie">
    <w:name w:val="footnote text"/>
    <w:basedOn w:val="Normal"/>
    <w:link w:val="TextonotapieCar"/>
    <w:rsid w:val="00C9586D"/>
    <w:rPr>
      <w:sz w:val="20"/>
      <w:szCs w:val="20"/>
      <w:lang w:val="es-ES" w:eastAsia="x-none"/>
    </w:rPr>
  </w:style>
  <w:style w:type="character" w:customStyle="1" w:styleId="TextonotapieCar">
    <w:name w:val="Texto nota pie Car"/>
    <w:link w:val="Textonotapie"/>
    <w:rsid w:val="00C9586D"/>
    <w:rPr>
      <w:rFonts w:ascii="Times New Roman" w:eastAsia="Times New Roman" w:hAnsi="Times New Roman" w:cs="Times New Roman"/>
      <w:sz w:val="20"/>
      <w:szCs w:val="20"/>
      <w:lang w:val="es-ES"/>
    </w:rPr>
  </w:style>
  <w:style w:type="paragraph" w:customStyle="1" w:styleId="BodyText21">
    <w:name w:val="Body Text 21"/>
    <w:basedOn w:val="Normal"/>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lang w:eastAsia="x-none"/>
    </w:rPr>
  </w:style>
  <w:style w:type="character" w:customStyle="1" w:styleId="Sangra2detindependienteCar">
    <w:name w:val="Sangría 2 de t. independiente Ca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uiPriority w:val="99"/>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rsid w:val="00C9586D"/>
    <w:pPr>
      <w:jc w:val="center"/>
    </w:pPr>
    <w:rPr>
      <w:rFonts w:ascii="Times" w:hAnsi="Times"/>
      <w:b/>
      <w:sz w:val="32"/>
      <w:szCs w:val="20"/>
      <w:lang w:val="en-US" w:eastAsia="en-US"/>
    </w:rPr>
  </w:style>
  <w:style w:type="paragraph" w:customStyle="1" w:styleId="justindb">
    <w:name w:val="justindb"/>
    <w:basedOn w:val="Normal"/>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63"/>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9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aliases w:val="CaptionFig"/>
    <w:basedOn w:val="Normal"/>
    <w:next w:val="Normal"/>
    <w:uiPriority w:val="99"/>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3"/>
      </w:numPr>
    </w:pPr>
    <w:rPr>
      <w:lang w:val="es-ES"/>
    </w:rPr>
  </w:style>
  <w:style w:type="character" w:styleId="nfasis">
    <w:name w:val="Emphasis"/>
    <w:uiPriority w:val="20"/>
    <w:qFormat/>
    <w:rsid w:val="00C9586D"/>
    <w:rPr>
      <w:i/>
      <w:iCs/>
    </w:rPr>
  </w:style>
  <w:style w:type="character" w:customStyle="1" w:styleId="style21">
    <w:name w:val="style21"/>
    <w:rsid w:val="004B7FE8"/>
    <w:rPr>
      <w:color w:val="000066"/>
      <w:sz w:val="17"/>
      <w:szCs w:val="17"/>
    </w:rPr>
  </w:style>
  <w:style w:type="character" w:customStyle="1" w:styleId="textoazul1">
    <w:name w:val="textoazul1"/>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x-none"/>
    </w:rPr>
  </w:style>
  <w:style w:type="character" w:customStyle="1" w:styleId="FechaCar">
    <w:name w:val="Fecha Ca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x-none"/>
    </w:rPr>
  </w:style>
  <w:style w:type="character" w:customStyle="1" w:styleId="CierreCar">
    <w:name w:val="Cierre Ca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rsid w:val="001F3E1A"/>
    <w:rPr>
      <w:rFonts w:ascii="Courier New" w:hAnsi="Courier New"/>
      <w:sz w:val="20"/>
      <w:szCs w:val="20"/>
      <w:lang w:val="x-none" w:eastAsia="x-none"/>
    </w:rPr>
  </w:style>
  <w:style w:type="character" w:customStyle="1" w:styleId="TextosinformatoCar">
    <w:name w:val="Texto sin formato Car"/>
    <w:link w:val="Textosinformato"/>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lang w:eastAsia="x-none"/>
    </w:rPr>
  </w:style>
  <w:style w:type="character" w:customStyle="1" w:styleId="MapadeldocumentoCar">
    <w:name w:val="Mapa del documento Ca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lang w:val="es-ES" w:eastAsia="es-DO"/>
    </w:rPr>
  </w:style>
  <w:style w:type="character" w:customStyle="1" w:styleId="Estilo1Car">
    <w:name w:val="Estilo1 Ca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rsid w:val="001F3E1A"/>
    <w:rPr>
      <w:sz w:val="20"/>
      <w:lang w:val="en-US"/>
    </w:rPr>
  </w:style>
  <w:style w:type="table" w:styleId="Tablaelegante">
    <w:name w:val="Table Elegant"/>
    <w:basedOn w:val="Tablanormal"/>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rsid w:val="001F3E1A"/>
    <w:rPr>
      <w:rFonts w:ascii="Verdana" w:hAnsi="Verdana" w:hint="default"/>
      <w:color w:val="666666"/>
      <w:sz w:val="20"/>
      <w:szCs w:val="20"/>
    </w:rPr>
  </w:style>
  <w:style w:type="character" w:customStyle="1" w:styleId="estilo781">
    <w:name w:val="estilo781"/>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uiPriority w:val="99"/>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99"/>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link w:val="Citadestacada"/>
    <w:uiPriority w:val="99"/>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rsid w:val="001F3E1A"/>
    <w:rPr>
      <w:vertAlign w:val="superscript"/>
    </w:rPr>
  </w:style>
  <w:style w:type="paragraph" w:customStyle="1" w:styleId="Estilo2">
    <w:name w:val="Estilo2"/>
    <w:basedOn w:val="Citadestacada"/>
    <w:link w:val="Estilo2Car"/>
    <w:qFormat/>
    <w:rsid w:val="001F3E1A"/>
    <w:pPr>
      <w:jc w:val="center"/>
    </w:pPr>
    <w:rPr>
      <w:rFonts w:ascii="Arial" w:hAnsi="Arial"/>
      <w:color w:val="4F6228"/>
      <w:sz w:val="32"/>
      <w:szCs w:val="32"/>
    </w:rPr>
  </w:style>
  <w:style w:type="character" w:customStyle="1" w:styleId="Estilo2Car">
    <w:name w:val="Estilo2 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lang w:val="es-DO"/>
    </w:rPr>
  </w:style>
  <w:style w:type="character" w:customStyle="1" w:styleId="lienadoazulCar">
    <w:name w:val="lienado azul 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uiPriority w:val="99"/>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rsid w:val="001F3E1A"/>
    <w:rPr>
      <w:rFonts w:ascii="Times New Roman" w:hAnsi="Times New Roman" w:cs="Times New Roman" w:hint="default"/>
      <w:b/>
      <w:bCs/>
      <w:color w:val="FFFFCC"/>
      <w:sz w:val="29"/>
      <w:szCs w:val="29"/>
    </w:rPr>
  </w:style>
  <w:style w:type="character" w:customStyle="1" w:styleId="secretaria1">
    <w:name w:val="secretaria1"/>
    <w:rsid w:val="001F3E1A"/>
    <w:rPr>
      <w:rFonts w:ascii="Times New Roman" w:hAnsi="Times New Roman" w:cs="Times New Roman" w:hint="default"/>
      <w:b/>
      <w:bCs/>
      <w:color w:val="FFFFCC"/>
      <w:sz w:val="24"/>
      <w:szCs w:val="24"/>
    </w:rPr>
  </w:style>
  <w:style w:type="character" w:customStyle="1" w:styleId="areas2head1">
    <w:name w:val="areas2head1"/>
    <w:rsid w:val="001F3E1A"/>
    <w:rPr>
      <w:rFonts w:ascii="Verdana" w:hAnsi="Verdana" w:hint="default"/>
      <w:b w:val="0"/>
      <w:bCs w:val="0"/>
      <w:i/>
      <w:iCs/>
      <w:color w:val="333333"/>
      <w:sz w:val="32"/>
      <w:szCs w:val="32"/>
    </w:rPr>
  </w:style>
  <w:style w:type="character" w:styleId="MquinadeescribirHTML">
    <w:name w:val="HTML Typewriter"/>
    <w:rsid w:val="001F3E1A"/>
    <w:rPr>
      <w:rFonts w:ascii="Courier New" w:eastAsia="Arial Unicode MS" w:hAnsi="Courier New" w:cs="Courier New" w:hint="default"/>
      <w:sz w:val="20"/>
      <w:szCs w:val="20"/>
    </w:rPr>
  </w:style>
  <w:style w:type="character" w:customStyle="1" w:styleId="eacep1">
    <w:name w:val="eacep1"/>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uiPriority w:val="99"/>
    <w:qFormat/>
    <w:rsid w:val="00A654BC"/>
    <w:pPr>
      <w:widowControl/>
      <w:pBdr>
        <w:top w:val="thinThickSmallGap" w:sz="24" w:space="1" w:color="8DB3E2"/>
        <w:left w:val="thinThickSmallGap" w:sz="24" w:space="4" w:color="8DB3E2"/>
        <w:bottom w:val="thickThinSmallGap" w:sz="24" w:space="1" w:color="8DB3E2"/>
        <w:right w:val="thickThinSmallGap" w:sz="24" w:space="4" w:color="8DB3E2"/>
      </w:pBdr>
      <w:shd w:val="clear" w:color="auto" w:fill="8DB3E2"/>
      <w:tabs>
        <w:tab w:val="left" w:pos="900"/>
      </w:tabs>
      <w:autoSpaceDE/>
      <w:autoSpaceDN/>
      <w:adjustRightInd/>
      <w:spacing w:line="360" w:lineRule="auto"/>
      <w:ind w:left="810" w:right="616" w:hanging="360"/>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sz w:val="20"/>
      <w:szCs w:val="20"/>
      <w:lang w:val="es-ES"/>
    </w:rPr>
  </w:style>
  <w:style w:type="character" w:customStyle="1" w:styleId="TextodelcuerpoCarCar">
    <w:name w:val="Texto del cuerpo Car Ca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1F3E1A"/>
    <w:rPr>
      <w:color w:val="3366FF"/>
    </w:rPr>
  </w:style>
  <w:style w:type="character" w:customStyle="1" w:styleId="TextodelcuerpoasustituirCarCar">
    <w:name w:val="Texto del cuerpo a sustituir Car Car"/>
    <w:link w:val="Textodelcuerpoasustituir"/>
    <w:uiPriority w:val="99"/>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character" w:customStyle="1" w:styleId="ttambitoinstitucion1">
    <w:name w:val="ttambitoinstitucion1"/>
    <w:rsid w:val="000A5029"/>
    <w:rPr>
      <w:b/>
      <w:bCs/>
      <w:color w:val="006A63"/>
      <w:sz w:val="30"/>
      <w:szCs w:val="30"/>
    </w:rPr>
  </w:style>
  <w:style w:type="character" w:customStyle="1" w:styleId="Fuentedeprrafopredeter1">
    <w:name w:val="Fuente de párrafo predeter.1"/>
    <w:rsid w:val="000A5029"/>
  </w:style>
  <w:style w:type="paragraph" w:customStyle="1" w:styleId="Normal1">
    <w:name w:val="Normal1"/>
    <w:rsid w:val="000A5029"/>
    <w:pPr>
      <w:suppressAutoHyphens/>
      <w:spacing w:line="100" w:lineRule="atLeast"/>
      <w:textAlignment w:val="baseline"/>
    </w:pPr>
    <w:rPr>
      <w:rFonts w:ascii="Times New Roman" w:eastAsia="Times New Roman" w:hAnsi="Times New Roman"/>
      <w:color w:val="000000"/>
      <w:kern w:val="1"/>
      <w:lang w:val="es-ES_tradnl" w:eastAsia="ar-SA"/>
    </w:rPr>
  </w:style>
  <w:style w:type="paragraph" w:customStyle="1" w:styleId="Textoindependiente1">
    <w:name w:val="Texto independiente1"/>
    <w:basedOn w:val="Normal1"/>
    <w:rsid w:val="000A5029"/>
    <w:pPr>
      <w:spacing w:after="120"/>
    </w:pPr>
    <w:rPr>
      <w:color w:val="auto"/>
      <w:kern w:val="0"/>
      <w:sz w:val="24"/>
      <w:szCs w:val="24"/>
    </w:rPr>
  </w:style>
  <w:style w:type="character" w:customStyle="1" w:styleId="Heading8Char">
    <w:name w:val="Heading 8 Char"/>
    <w:rsid w:val="000A5029"/>
    <w:rPr>
      <w:rFonts w:ascii="Calibri" w:hAnsi="Calibri" w:cs="Calibri"/>
      <w:i/>
      <w:iCs/>
      <w:color w:val="000000"/>
      <w:kern w:val="1"/>
      <w:sz w:val="24"/>
      <w:szCs w:val="24"/>
      <w:lang w:val="es-ES_tradnl"/>
    </w:rPr>
  </w:style>
  <w:style w:type="paragraph" w:customStyle="1" w:styleId="Pa1">
    <w:name w:val="Pa1"/>
    <w:basedOn w:val="Normal"/>
    <w:next w:val="Normal"/>
    <w:uiPriority w:val="99"/>
    <w:rsid w:val="000A5029"/>
    <w:pPr>
      <w:autoSpaceDE w:val="0"/>
      <w:autoSpaceDN w:val="0"/>
      <w:adjustRightInd w:val="0"/>
      <w:spacing w:line="221" w:lineRule="atLeast"/>
    </w:pPr>
    <w:rPr>
      <w:rFonts w:ascii="Franklin Gothic Demi" w:eastAsia="Calibri" w:hAnsi="Franklin Gothic Demi"/>
      <w:lang w:val="en-US" w:eastAsia="en-US"/>
    </w:rPr>
  </w:style>
  <w:style w:type="character" w:customStyle="1" w:styleId="contactdireccioninfodestacadominuscula1">
    <w:name w:val="contact_direccion_info_destacado_minuscula1"/>
    <w:basedOn w:val="Fuentedeprrafopredeter"/>
    <w:rsid w:val="00A21909"/>
    <w:rPr>
      <w:b/>
      <w:bCs/>
      <w:color w:val="50275E"/>
    </w:rPr>
  </w:style>
  <w:style w:type="character" w:customStyle="1" w:styleId="bidi1">
    <w:name w:val="bidi1"/>
    <w:basedOn w:val="Fuentedeprrafopredeter"/>
    <w:rsid w:val="00A21909"/>
    <w:rPr>
      <w:rtl w:val="0"/>
    </w:rPr>
  </w:style>
</w:styles>
</file>

<file path=word/webSettings.xml><?xml version="1.0" encoding="utf-8"?>
<w:webSettings xmlns:r="http://schemas.openxmlformats.org/officeDocument/2006/relationships" xmlns:w="http://schemas.openxmlformats.org/wordprocessingml/2006/main">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944371">
      <w:bodyDiv w:val="1"/>
      <w:marLeft w:val="0"/>
      <w:marRight w:val="0"/>
      <w:marTop w:val="0"/>
      <w:marBottom w:val="0"/>
      <w:divBdr>
        <w:top w:val="none" w:sz="0" w:space="0" w:color="auto"/>
        <w:left w:val="none" w:sz="0" w:space="0" w:color="auto"/>
        <w:bottom w:val="none" w:sz="0" w:space="0" w:color="auto"/>
        <w:right w:val="none" w:sz="0" w:space="0" w:color="auto"/>
      </w:divBdr>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337727374">
      <w:bodyDiv w:val="1"/>
      <w:marLeft w:val="0"/>
      <w:marRight w:val="0"/>
      <w:marTop w:val="0"/>
      <w:marBottom w:val="0"/>
      <w:divBdr>
        <w:top w:val="none" w:sz="0" w:space="0" w:color="auto"/>
        <w:left w:val="none" w:sz="0" w:space="0" w:color="auto"/>
        <w:bottom w:val="none" w:sz="0" w:space="0" w:color="auto"/>
        <w:right w:val="none" w:sz="0" w:space="0" w:color="auto"/>
      </w:divBdr>
    </w:div>
    <w:div w:id="1350910069">
      <w:bodyDiv w:val="1"/>
      <w:marLeft w:val="0"/>
      <w:marRight w:val="0"/>
      <w:marTop w:val="0"/>
      <w:marBottom w:val="0"/>
      <w:divBdr>
        <w:top w:val="none" w:sz="0" w:space="0" w:color="auto"/>
        <w:left w:val="none" w:sz="0" w:space="0" w:color="auto"/>
        <w:bottom w:val="none" w:sz="0" w:space="0" w:color="auto"/>
        <w:right w:val="none" w:sz="0" w:space="0" w:color="auto"/>
      </w:divBdr>
    </w:div>
    <w:div w:id="1552499022">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134846">
      <w:bodyDiv w:val="1"/>
      <w:marLeft w:val="0"/>
      <w:marRight w:val="0"/>
      <w:marTop w:val="0"/>
      <w:marBottom w:val="0"/>
      <w:divBdr>
        <w:top w:val="none" w:sz="0" w:space="0" w:color="auto"/>
        <w:left w:val="none" w:sz="0" w:space="0" w:color="auto"/>
        <w:bottom w:val="none" w:sz="0" w:space="0" w:color="auto"/>
        <w:right w:val="none" w:sz="0" w:space="0" w:color="auto"/>
      </w:divBdr>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04591">
      <w:bodyDiv w:val="1"/>
      <w:marLeft w:val="0"/>
      <w:marRight w:val="0"/>
      <w:marTop w:val="0"/>
      <w:marBottom w:val="0"/>
      <w:divBdr>
        <w:top w:val="none" w:sz="0" w:space="0" w:color="auto"/>
        <w:left w:val="none" w:sz="0" w:space="0" w:color="auto"/>
        <w:bottom w:val="none" w:sz="0" w:space="0" w:color="auto"/>
        <w:right w:val="none" w:sz="0" w:space="0" w:color="auto"/>
      </w:divBdr>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 w:id="202162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openxmlformats.org/officeDocument/2006/relationships/image" Target="media/image6.jpeg"/><Relationship Id="rId26"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header" Target="header4.xml"/><Relationship Id="rId34"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2.xm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chart" Target="charts/chart1.xml"/><Relationship Id="rId28" Type="http://schemas.openxmlformats.org/officeDocument/2006/relationships/theme" Target="theme/theme1.xml"/><Relationship Id="rId36" Type="http://schemas.openxmlformats.org/officeDocument/2006/relationships/customXml" Target="../customXml/item3.xml"/><Relationship Id="rId10" Type="http://schemas.openxmlformats.org/officeDocument/2006/relationships/header" Target="header1.xm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3.xml"/><Relationship Id="rId22" Type="http://schemas.openxmlformats.org/officeDocument/2006/relationships/footer" Target="footer4.xml"/><Relationship Id="rId27" Type="http://schemas.openxmlformats.org/officeDocument/2006/relationships/fontTable" Target="fontTable.xml"/><Relationship Id="rId35"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Ledesma\Desktop\ardil%20comercial\base%20de%20datos,%20planta%20de%20produccion%20ardill%20comercial%20codigo%201987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edesma\Desktop\ardil%20comercial\base%20de%20datos,%20planta%20de%20produccion%20ardill%20comercial%20codigo%201987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edesma\Desktop\ardil%20comercial\base%20de%20datos,%20planta%20de%20produccion%20ardill%20comercial%20codigo%201987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edesma\Desktop\ardil%20comercial\base%20de%20datos,%20planta%20de%20produccion%20ardill%20comercial%20codigo%201987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8"/>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Tiene usted conocimientos del proyecto</a:t>
            </a:r>
            <a:r>
              <a:rPr lang="en-US" sz="1100" b="1" i="0" u="none" strike="noStrike" baseline="0">
                <a:effectLst/>
              </a:rPr>
              <a:t> </a:t>
            </a:r>
            <a:endParaRPr lang="es-DO" b="1"/>
          </a:p>
        </c:rich>
      </c:tx>
      <c:layout>
        <c:manualLayout>
          <c:xMode val="edge"/>
          <c:yMode val="edge"/>
          <c:x val="0.2340843361560947"/>
          <c:y val="3.6642823232786649E-2"/>
        </c:manualLayout>
      </c:layout>
    </c:title>
    <c:plotArea>
      <c:layout>
        <c:manualLayout>
          <c:layoutTarget val="inner"/>
          <c:xMode val="edge"/>
          <c:yMode val="edge"/>
          <c:x val="7.4460629921260499E-2"/>
          <c:y val="0.20529735186728332"/>
          <c:w val="0.47576278974100888"/>
          <c:h val="0.76453372489405158"/>
        </c:manualLayout>
      </c:layout>
      <c:doughnutChart>
        <c:varyColors val="1"/>
        <c:ser>
          <c:idx val="0"/>
          <c:order val="0"/>
          <c:dPt>
            <c:idx val="0"/>
            <c:spPr>
              <a:solidFill>
                <a:schemeClr val="accent3">
                  <a:lumMod val="50000"/>
                </a:schemeClr>
              </a:solidFill>
            </c:spPr>
          </c:dPt>
          <c:dPt>
            <c:idx val="1"/>
            <c:explosion val="8"/>
            <c:spPr>
              <a:solidFill>
                <a:srgbClr val="C00000"/>
              </a:solidFill>
            </c:spPr>
          </c:dPt>
          <c:dPt>
            <c:idx val="2"/>
            <c:explosion val="14"/>
          </c:dPt>
          <c:dLbls>
            <c:dLbl>
              <c:idx val="0"/>
              <c:layout>
                <c:manualLayout>
                  <c:x val="3.7735849056604008E-2"/>
                  <c:y val="-4.6079822589054284E-3"/>
                </c:manualLayout>
              </c:layout>
              <c:showVal val="1"/>
            </c:dLbl>
            <c:dLbl>
              <c:idx val="2"/>
              <c:layout>
                <c:manualLayout>
                  <c:x val="3.4591194968553465E-2"/>
                  <c:y val="-4.6227507769497266E-2"/>
                </c:manualLayout>
              </c:layout>
              <c:showVal val="1"/>
            </c:dLbl>
            <c:dLbl>
              <c:idx val="3"/>
              <c:layout>
                <c:manualLayout>
                  <c:x val="3.4591194968553556E-2"/>
                  <c:y val="-3.6863858071243906E-2"/>
                </c:manualLayout>
              </c:layout>
              <c:showVal val="1"/>
            </c:dLbl>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Graficos!$A$127:$A$129</c:f>
              <c:strCache>
                <c:ptCount val="3"/>
                <c:pt idx="0">
                  <c:v>1.     Si</c:v>
                </c:pt>
                <c:pt idx="1">
                  <c:v>2.     No </c:v>
                </c:pt>
                <c:pt idx="2">
                  <c:v>3.     NS/NR </c:v>
                </c:pt>
              </c:strCache>
            </c:strRef>
          </c:cat>
          <c:val>
            <c:numRef>
              <c:f>Graficos!$C$127:$C$129</c:f>
              <c:numCache>
                <c:formatCode>0.0</c:formatCode>
                <c:ptCount val="3"/>
                <c:pt idx="0">
                  <c:v>100</c:v>
                </c:pt>
                <c:pt idx="1">
                  <c:v>0</c:v>
                </c:pt>
                <c:pt idx="2">
                  <c:v>0</c:v>
                </c:pt>
              </c:numCache>
            </c:numRef>
          </c:val>
        </c:ser>
        <c:firstSliceAng val="54"/>
        <c:holeSize val="24"/>
      </c:doughnutChart>
      <c:spPr>
        <a:noFill/>
        <a:ln w="25400">
          <a:noFill/>
        </a:ln>
      </c:spPr>
    </c:plotArea>
    <c:legend>
      <c:legendPos val="tr"/>
      <c:layout>
        <c:manualLayout>
          <c:xMode val="edge"/>
          <c:yMode val="edge"/>
          <c:x val="0.59875303322933704"/>
          <c:y val="0.36298540537104457"/>
          <c:w val="0.23845020551676402"/>
          <c:h val="0.29365038204396232"/>
        </c:manualLayout>
      </c:layout>
      <c:txPr>
        <a:bodyPr/>
        <a:lstStyle/>
        <a:p>
          <a:pPr rtl="0">
            <a:defRPr lang="en-US" sz="920" b="0" i="0" u="none" strike="noStrike" baseline="0">
              <a:solidFill>
                <a:srgbClr val="000000"/>
              </a:solidFill>
              <a:latin typeface="Calibri"/>
              <a:ea typeface="Calibri"/>
              <a:cs typeface="Calibri"/>
            </a:defRPr>
          </a:pPr>
          <a:endParaRPr lang="en-US"/>
        </a:p>
      </c:txPr>
    </c:legend>
    <c:plotVisOnly val="1"/>
    <c:dispBlanksAs val="zero"/>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Conocimiento del proyecto</a:t>
            </a:r>
            <a:r>
              <a:rPr lang="en-US" sz="1100" b="1" i="0" u="none" strike="noStrike" baseline="0">
                <a:effectLst/>
              </a:rPr>
              <a:t> </a:t>
            </a:r>
            <a:endParaRPr lang="es-DO" b="1"/>
          </a:p>
        </c:rich>
      </c:tx>
      <c:layout>
        <c:manualLayout>
          <c:xMode val="edge"/>
          <c:yMode val="edge"/>
          <c:x val="0.14010182462131987"/>
          <c:y val="7.8994776815689144E-3"/>
        </c:manualLayout>
      </c:layout>
      <c:spPr>
        <a:noFill/>
        <a:ln w="25400">
          <a:noFill/>
        </a:ln>
      </c:spPr>
    </c:title>
    <c:plotArea>
      <c:layout>
        <c:manualLayout>
          <c:layoutTarget val="inner"/>
          <c:xMode val="edge"/>
          <c:yMode val="edge"/>
          <c:x val="4.2699010449780824E-3"/>
          <c:y val="0.11506976577191197"/>
          <c:w val="0.96903637045369362"/>
          <c:h val="0.67469012046401133"/>
        </c:manualLayout>
      </c:layout>
      <c:barChart>
        <c:barDir val="col"/>
        <c:grouping val="clustered"/>
        <c:ser>
          <c:idx val="1"/>
          <c:order val="0"/>
          <c:spPr>
            <a:solidFill>
              <a:srgbClr val="92D050"/>
            </a:solidFill>
          </c:spPr>
          <c:dPt>
            <c:idx val="1"/>
            <c:spPr>
              <a:solidFill>
                <a:schemeClr val="accent6">
                  <a:lumMod val="75000"/>
                </a:schemeClr>
              </a:solidFill>
            </c:spPr>
          </c:dPt>
          <c:dPt>
            <c:idx val="2"/>
            <c:spPr>
              <a:solidFill>
                <a:srgbClr val="92D050"/>
              </a:solidFill>
              <a:ln>
                <a:solidFill>
                  <a:schemeClr val="accent3"/>
                </a:solidFill>
              </a:ln>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Graficos!$A$141:$A$146</c:f>
              <c:strCache>
                <c:ptCount val="6"/>
                <c:pt idx="0">
                  <c:v>1.     La empresa lo dio a conocer</c:v>
                </c:pt>
                <c:pt idx="1">
                  <c:v>2.     Comentarios de los vecinos</c:v>
                </c:pt>
                <c:pt idx="2">
                  <c:v>3.     A través de la prensa y medios</c:v>
                </c:pt>
                <c:pt idx="3">
                  <c:v>4.     El ayuntamiento</c:v>
                </c:pt>
                <c:pt idx="4">
                  <c:v>5.     El Gobierno</c:v>
                </c:pt>
                <c:pt idx="5">
                  <c:v>6. Otros (Letrero) (asociados de negocios, un amigo y a traves de un amigo)</c:v>
                </c:pt>
              </c:strCache>
            </c:strRef>
          </c:cat>
          <c:val>
            <c:numRef>
              <c:f>Graficos!$C$141:$C$146</c:f>
              <c:numCache>
                <c:formatCode>0.0</c:formatCode>
                <c:ptCount val="6"/>
                <c:pt idx="0">
                  <c:v>40</c:v>
                </c:pt>
                <c:pt idx="1">
                  <c:v>60</c:v>
                </c:pt>
                <c:pt idx="2">
                  <c:v>0</c:v>
                </c:pt>
                <c:pt idx="3">
                  <c:v>0</c:v>
                </c:pt>
                <c:pt idx="4">
                  <c:v>0</c:v>
                </c:pt>
                <c:pt idx="5">
                  <c:v>0</c:v>
                </c:pt>
              </c:numCache>
            </c:numRef>
          </c:val>
        </c:ser>
        <c:gapWidth val="100"/>
        <c:axId val="188598144"/>
        <c:axId val="188599680"/>
      </c:barChart>
      <c:catAx>
        <c:axId val="188598144"/>
        <c:scaling>
          <c:orientation val="minMax"/>
        </c:scaling>
        <c:axPos val="b"/>
        <c:numFmt formatCode="General" sourceLinked="1"/>
        <c:tickLblPos val="nextTo"/>
        <c:txPr>
          <a:bodyPr rot="0" vert="horz"/>
          <a:lstStyle/>
          <a:p>
            <a:pPr>
              <a:defRPr lang="en-US" sz="600" b="0" i="0" u="none" strike="noStrike" baseline="0">
                <a:solidFill>
                  <a:srgbClr val="000000"/>
                </a:solidFill>
                <a:latin typeface="Calibri"/>
                <a:ea typeface="Calibri"/>
                <a:cs typeface="Calibri"/>
              </a:defRPr>
            </a:pPr>
            <a:endParaRPr lang="en-US"/>
          </a:p>
        </c:txPr>
        <c:crossAx val="188599680"/>
        <c:crosses val="autoZero"/>
        <c:auto val="1"/>
        <c:lblAlgn val="ctr"/>
        <c:lblOffset val="100"/>
      </c:catAx>
      <c:valAx>
        <c:axId val="188599680"/>
        <c:scaling>
          <c:orientation val="minMax"/>
        </c:scaling>
        <c:delete val="1"/>
        <c:axPos val="l"/>
        <c:numFmt formatCode="0.0" sourceLinked="1"/>
        <c:tickLblPos val="none"/>
        <c:crossAx val="188598144"/>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10"/>
  <c:chart>
    <c:title>
      <c:tx>
        <c:rich>
          <a:bodyPr/>
          <a:lstStyle/>
          <a:p>
            <a:pPr>
              <a:defRPr lang="en-US" sz="1100" b="1" i="0" u="none" strike="noStrike" baseline="0">
                <a:solidFill>
                  <a:srgbClr val="000000"/>
                </a:solidFill>
                <a:latin typeface="Calibri"/>
                <a:ea typeface="Calibri"/>
                <a:cs typeface="Calibri"/>
              </a:defRPr>
            </a:pPr>
            <a:r>
              <a:rPr lang="es-ES_tradnl" sz="1100" b="1" i="0" u="none" strike="noStrike" baseline="0">
                <a:effectLst/>
              </a:rPr>
              <a:t>Dígame las tres principales razones por las qué piensa sería positivo</a:t>
            </a:r>
            <a:r>
              <a:rPr lang="en-US" sz="1100" b="1" i="0" u="none" strike="noStrike" baseline="0">
                <a:effectLst/>
              </a:rPr>
              <a:t> </a:t>
            </a:r>
            <a:endParaRPr lang="es-DO" b="1"/>
          </a:p>
        </c:rich>
      </c:tx>
      <c:layout>
        <c:manualLayout>
          <c:xMode val="edge"/>
          <c:yMode val="edge"/>
          <c:x val="0.22374144408419658"/>
          <c:y val="2.7004194569136806E-2"/>
        </c:manualLayout>
      </c:layout>
    </c:title>
    <c:plotArea>
      <c:layout>
        <c:manualLayout>
          <c:layoutTarget val="inner"/>
          <c:xMode val="edge"/>
          <c:yMode val="edge"/>
          <c:x val="4.7222222222222332E-2"/>
          <c:y val="0.21321761282074486"/>
          <c:w val="0.93888888888889177"/>
          <c:h val="0.65469718675288446"/>
        </c:manualLayout>
      </c:layout>
      <c:barChart>
        <c:barDir val="col"/>
        <c:grouping val="clustered"/>
        <c:ser>
          <c:idx val="0"/>
          <c:order val="0"/>
          <c:spPr>
            <a:solidFill>
              <a:schemeClr val="accent5"/>
            </a:solidFill>
            <a:ln w="38100" cap="flat" cmpd="sng" algn="ctr">
              <a:solidFill>
                <a:schemeClr val="lt1"/>
              </a:solidFill>
              <a:prstDash val="solid"/>
            </a:ln>
            <a:effectLst>
              <a:outerShdw blurRad="40000" dist="20000" dir="5400000" rotWithShape="0">
                <a:srgbClr val="000000">
                  <a:alpha val="38000"/>
                </a:srgbClr>
              </a:outerShdw>
            </a:effectLst>
          </c:spPr>
          <c:dPt>
            <c:idx val="0"/>
            <c:spPr>
              <a:solidFill>
                <a:schemeClr val="bg2">
                  <a:lumMod val="75000"/>
                </a:schemeClr>
              </a:solidFill>
              <a:ln w="38100" cap="flat" cmpd="sng" algn="ctr">
                <a:solidFill>
                  <a:schemeClr val="lt1"/>
                </a:solidFill>
                <a:prstDash val="solid"/>
              </a:ln>
              <a:effectLst>
                <a:outerShdw blurRad="40000" dist="20000" dir="5400000" rotWithShape="0">
                  <a:srgbClr val="000000">
                    <a:alpha val="38000"/>
                  </a:srgbClr>
                </a:outerShdw>
              </a:effectLst>
            </c:spPr>
          </c:dPt>
          <c:dPt>
            <c:idx val="1"/>
            <c:spPr>
              <a:solidFill>
                <a:schemeClr val="accent2"/>
              </a:solidFill>
              <a:ln w="38100" cap="flat" cmpd="sng" algn="ctr">
                <a:solidFill>
                  <a:schemeClr val="lt1"/>
                </a:solidFill>
                <a:prstDash val="solid"/>
              </a:ln>
              <a:effectLst>
                <a:outerShdw blurRad="40000" dist="20000" dir="5400000" rotWithShape="0">
                  <a:srgbClr val="000000">
                    <a:alpha val="38000"/>
                  </a:srgbClr>
                </a:outerShdw>
              </a:effectLst>
            </c:spPr>
          </c:dPt>
          <c:dPt>
            <c:idx val="2"/>
            <c:spPr>
              <a:solidFill>
                <a:schemeClr val="accent3"/>
              </a:solidFill>
              <a:ln w="38100" cap="flat" cmpd="sng" algn="ctr">
                <a:solidFill>
                  <a:schemeClr val="lt1"/>
                </a:solidFill>
                <a:prstDash val="solid"/>
              </a:ln>
              <a:effectLst>
                <a:outerShdw blurRad="40000" dist="20000" dir="5400000" rotWithShape="0">
                  <a:srgbClr val="000000">
                    <a:alpha val="38000"/>
                  </a:srgbClr>
                </a:outerShdw>
              </a:effectLst>
            </c:spPr>
          </c:dPt>
          <c:dPt>
            <c:idx val="4"/>
            <c:spPr>
              <a:solidFill>
                <a:schemeClr val="accent6"/>
              </a:solidFill>
              <a:ln w="38100" cap="flat" cmpd="sng" algn="ctr">
                <a:solidFill>
                  <a:schemeClr val="lt1"/>
                </a:solidFill>
                <a:prstDash val="solid"/>
              </a:ln>
              <a:effectLst>
                <a:outerShdw blurRad="40000" dist="20000" dir="5400000" rotWithShape="0">
                  <a:srgbClr val="000000">
                    <a:alpha val="38000"/>
                  </a:srgbClr>
                </a:outerShdw>
              </a:effectLst>
            </c:spPr>
          </c:dPt>
          <c:dLbls>
            <c:spPr>
              <a:noFill/>
              <a:ln w="25400">
                <a:noFill/>
              </a:ln>
            </c:spPr>
            <c:txPr>
              <a:bodyPr/>
              <a:lstStyle/>
              <a:p>
                <a:pPr>
                  <a:defRPr lang="en-US" sz="1000" b="0" i="0" u="none" strike="noStrike" baseline="0">
                    <a:solidFill>
                      <a:srgbClr val="000000"/>
                    </a:solidFill>
                    <a:latin typeface="Calibri"/>
                    <a:ea typeface="Calibri"/>
                    <a:cs typeface="Calibri"/>
                  </a:defRPr>
                </a:pPr>
                <a:endParaRPr lang="en-US"/>
              </a:p>
            </c:txPr>
            <c:showVal val="1"/>
          </c:dLbls>
          <c:cat>
            <c:strRef>
              <c:f>Graficos!$A$165:$A$171</c:f>
              <c:strCache>
                <c:ptCount val="7"/>
                <c:pt idx="0">
                  <c:v>1.     Creación de empleo</c:v>
                </c:pt>
                <c:pt idx="1">
                  <c:v>2.     Nuevas inversiones</c:v>
                </c:pt>
                <c:pt idx="2">
                  <c:v>3.     Aumento del turismo</c:v>
                </c:pt>
                <c:pt idx="3">
                  <c:v>4.     Aumento del valor de las propiedades</c:v>
                </c:pt>
                <c:pt idx="4">
                  <c:v>5.     Arreglo de las calles</c:v>
                </c:pt>
                <c:pt idx="5">
                  <c:v>6.     Mejores servicios</c:v>
                </c:pt>
                <c:pt idx="6">
                  <c:v>7.     Otros </c:v>
                </c:pt>
              </c:strCache>
            </c:strRef>
          </c:cat>
          <c:val>
            <c:numRef>
              <c:f>Graficos!$C$165:$C$171</c:f>
              <c:numCache>
                <c:formatCode>0.0</c:formatCode>
                <c:ptCount val="7"/>
                <c:pt idx="0">
                  <c:v>60</c:v>
                </c:pt>
                <c:pt idx="1">
                  <c:v>0</c:v>
                </c:pt>
                <c:pt idx="2">
                  <c:v>0</c:v>
                </c:pt>
                <c:pt idx="3">
                  <c:v>0</c:v>
                </c:pt>
                <c:pt idx="4">
                  <c:v>0</c:v>
                </c:pt>
                <c:pt idx="5">
                  <c:v>40</c:v>
                </c:pt>
                <c:pt idx="6">
                  <c:v>0</c:v>
                </c:pt>
              </c:numCache>
            </c:numRef>
          </c:val>
        </c:ser>
        <c:axId val="198984448"/>
        <c:axId val="198985984"/>
      </c:barChart>
      <c:catAx>
        <c:axId val="198984448"/>
        <c:scaling>
          <c:orientation val="minMax"/>
        </c:scaling>
        <c:axPos val="b"/>
        <c:numFmt formatCode="General" sourceLinked="1"/>
        <c:tickLblPos val="nextTo"/>
        <c:txPr>
          <a:bodyPr rot="0" vert="horz"/>
          <a:lstStyle/>
          <a:p>
            <a:pPr>
              <a:defRPr lang="en-US" sz="400" b="0" i="0" u="none" strike="noStrike" baseline="0">
                <a:solidFill>
                  <a:srgbClr val="000000"/>
                </a:solidFill>
                <a:latin typeface="Calibri"/>
                <a:ea typeface="Calibri"/>
                <a:cs typeface="Calibri"/>
              </a:defRPr>
            </a:pPr>
            <a:endParaRPr lang="en-US"/>
          </a:p>
        </c:txPr>
        <c:crossAx val="198985984"/>
        <c:crosses val="autoZero"/>
        <c:auto val="1"/>
        <c:lblAlgn val="ctr"/>
        <c:lblOffset val="100"/>
      </c:catAx>
      <c:valAx>
        <c:axId val="198985984"/>
        <c:scaling>
          <c:orientation val="minMax"/>
        </c:scaling>
        <c:delete val="1"/>
        <c:axPos val="l"/>
        <c:numFmt formatCode="0.0" sourceLinked="1"/>
        <c:tickLblPos val="none"/>
        <c:crossAx val="198984448"/>
        <c:crosses val="autoZero"/>
        <c:crossBetween val="between"/>
      </c:valAx>
      <c:spPr>
        <a:noFill/>
        <a:ln w="25400">
          <a:noFill/>
        </a:ln>
      </c:spPr>
    </c:plotArea>
    <c:plotVisOnly val="1"/>
    <c:dispBlanksAs val="gap"/>
  </c:chart>
  <c:spPr>
    <a:noFill/>
    <a:ln>
      <a:noFill/>
    </a:ln>
  </c:spPr>
  <c:txPr>
    <a:bodyPr/>
    <a:lstStyle/>
    <a:p>
      <a:pPr>
        <a:defRPr sz="1000" b="0" i="0" u="none" strike="noStrike" baseline="0">
          <a:solidFill>
            <a:srgbClr val="000000"/>
          </a:solidFill>
          <a:latin typeface="Calibri"/>
          <a:ea typeface="Calibri"/>
          <a:cs typeface="Calibri"/>
        </a:defRPr>
      </a:pPr>
      <a:endParaRPr lang="en-US"/>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s-ES_tradnl" sz="1800" b="1" i="0" u="none" strike="noStrike" baseline="0">
                <a:effectLst/>
              </a:rPr>
              <a:t>Participacion de la comunidad </a:t>
            </a:r>
            <a:endParaRPr lang="en-US"/>
          </a:p>
        </c:rich>
      </c:tx>
    </c:title>
    <c:plotArea>
      <c:layout/>
      <c:pieChart>
        <c:varyColors val="1"/>
        <c:ser>
          <c:idx val="0"/>
          <c:order val="0"/>
          <c:dLbls>
            <c:txPr>
              <a:bodyPr/>
              <a:lstStyle/>
              <a:p>
                <a:pPr>
                  <a:defRPr lang="es-DO"/>
                </a:pPr>
                <a:endParaRPr lang="en-US"/>
              </a:p>
            </c:txPr>
            <c:showPercent val="1"/>
          </c:dLbls>
          <c:cat>
            <c:strRef>
              <c:f>Graficos!$A$230:$A$237</c:f>
              <c:strCache>
                <c:ptCount val="8"/>
                <c:pt idx="0">
                  <c:v>1.     Arreglo de calles y asfalto</c:v>
                </c:pt>
                <c:pt idx="1">
                  <c:v>2.     Mejor servicio de agua</c:v>
                </c:pt>
                <c:pt idx="2">
                  <c:v>3.     Mejor servicio de electricidad</c:v>
                </c:pt>
                <c:pt idx="3">
                  <c:v>4.     Mayor fuente de empleo</c:v>
                </c:pt>
                <c:pt idx="4">
                  <c:v>5.     Áreas deportivas y de recreación</c:v>
                </c:pt>
                <c:pt idx="5">
                  <c:v>6.     Recogida de basura</c:v>
                </c:pt>
                <c:pt idx="6">
                  <c:v>7.     No sabe</c:v>
                </c:pt>
                <c:pt idx="7">
                  <c:v>8.     Ninguno</c:v>
                </c:pt>
              </c:strCache>
            </c:strRef>
          </c:cat>
          <c:val>
            <c:numRef>
              <c:f>Graficos!$C$230:$C$237</c:f>
              <c:numCache>
                <c:formatCode>0.0</c:formatCode>
                <c:ptCount val="8"/>
                <c:pt idx="0">
                  <c:v>45</c:v>
                </c:pt>
                <c:pt idx="1">
                  <c:v>0</c:v>
                </c:pt>
                <c:pt idx="2">
                  <c:v>0</c:v>
                </c:pt>
                <c:pt idx="3">
                  <c:v>55.000000000000007</c:v>
                </c:pt>
                <c:pt idx="4">
                  <c:v>0</c:v>
                </c:pt>
                <c:pt idx="5">
                  <c:v>0</c:v>
                </c:pt>
                <c:pt idx="6">
                  <c:v>0</c:v>
                </c:pt>
                <c:pt idx="7">
                  <c:v>0</c:v>
                </c:pt>
              </c:numCache>
            </c:numRef>
          </c:val>
        </c:ser>
        <c:dLbls>
          <c:showPercent val="1"/>
        </c:dLbls>
        <c:firstSliceAng val="0"/>
      </c:pieChart>
    </c:plotArea>
    <c:legend>
      <c:legendPos val="r"/>
      <c:txPr>
        <a:bodyPr/>
        <a:lstStyle/>
        <a:p>
          <a:pPr>
            <a:defRPr lang="en-US"/>
          </a:pPr>
          <a:endParaRPr lang="en-US"/>
        </a:p>
      </c:txPr>
    </c:legend>
    <c:plotVisOnly val="1"/>
    <c:dispBlanksAs val="zero"/>
  </c:chart>
  <c:externalData r:id="rId1"/>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2" ma:contentTypeDescription="Crear nuevo documento." ma:contentTypeScope="" ma:versionID="1723509e3e5dac73223415f664c23c52">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f06b7039b22fdb65a398ba87f970300"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D21B04EC-E107-4439-9B87-8C0E551931AC}">
  <ds:schemaRefs>
    <ds:schemaRef ds:uri="http://schemas.openxmlformats.org/officeDocument/2006/bibliography"/>
  </ds:schemaRefs>
</ds:datastoreItem>
</file>

<file path=customXml/itemProps2.xml><?xml version="1.0" encoding="utf-8"?>
<ds:datastoreItem xmlns:ds="http://schemas.openxmlformats.org/officeDocument/2006/customXml" ds:itemID="{CE4705F4-091E-40FF-8BDF-7C121062F783}"/>
</file>

<file path=customXml/itemProps3.xml><?xml version="1.0" encoding="utf-8"?>
<ds:datastoreItem xmlns:ds="http://schemas.openxmlformats.org/officeDocument/2006/customXml" ds:itemID="{1A72DE04-5AF2-424C-A0DA-1DCD32366AA8}"/>
</file>

<file path=customXml/itemProps4.xml><?xml version="1.0" encoding="utf-8"?>
<ds:datastoreItem xmlns:ds="http://schemas.openxmlformats.org/officeDocument/2006/customXml" ds:itemID="{CD6E5A67-D0C6-4C85-8AA6-36EB89E16FD3}"/>
</file>

<file path=docProps/app.xml><?xml version="1.0" encoding="utf-8"?>
<Properties xmlns="http://schemas.openxmlformats.org/officeDocument/2006/extended-properties" xmlns:vt="http://schemas.openxmlformats.org/officeDocument/2006/docPropsVTypes">
  <Template>Normal.dotm</Template>
  <TotalTime>514</TotalTime>
  <Pages>59</Pages>
  <Words>9709</Words>
  <Characters>55342</Characters>
  <Application>Microsoft Office Word</Application>
  <DocSecurity>0</DocSecurity>
  <Lines>461</Lines>
  <Paragraphs>129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64922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Ledesma</cp:lastModifiedBy>
  <cp:revision>13</cp:revision>
  <cp:lastPrinted>2023-06-11T04:24:00Z</cp:lastPrinted>
  <dcterms:created xsi:type="dcterms:W3CDTF">2021-11-11T17:17:00Z</dcterms:created>
  <dcterms:modified xsi:type="dcterms:W3CDTF">2023-06-11T04:24:00Z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