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A69B2" w:rsidRPr="00556ED6" w:rsidRDefault="00556ED6" w:rsidP="00556ED6">
      <w:pPr>
        <w:pStyle w:val="Prrafodelista"/>
        <w:numPr>
          <w:ilvl w:val="0"/>
          <w:numId w:val="5"/>
        </w:numPr>
        <w:spacing w:line="360" w:lineRule="auto"/>
        <w:jc w:val="both"/>
        <w:rPr>
          <w:rFonts w:cstheme="minorHAnsi"/>
          <w:b/>
          <w:bCs/>
          <w:sz w:val="32"/>
          <w:szCs w:val="32"/>
        </w:rPr>
      </w:pPr>
      <w:r w:rsidRPr="00556ED6">
        <w:rPr>
          <w:rFonts w:cstheme="minorHAnsi"/>
          <w:b/>
          <w:bCs/>
          <w:sz w:val="32"/>
          <w:szCs w:val="32"/>
        </w:rPr>
        <w:t>BIBLIOGRAFIA</w:t>
      </w:r>
    </w:p>
    <w:p w:rsidR="000A69B2" w:rsidRPr="0020721F" w:rsidRDefault="000A69B2" w:rsidP="000A69B2">
      <w:pPr>
        <w:numPr>
          <w:ilvl w:val="0"/>
          <w:numId w:val="2"/>
        </w:numPr>
        <w:spacing w:line="276" w:lineRule="auto"/>
        <w:jc w:val="both"/>
        <w:rPr>
          <w:rFonts w:cstheme="minorHAnsi"/>
          <w:sz w:val="28"/>
          <w:szCs w:val="28"/>
          <w:lang w:val="es-MX"/>
        </w:rPr>
      </w:pPr>
      <w:r w:rsidRPr="0020721F">
        <w:rPr>
          <w:rFonts w:cstheme="minorHAnsi"/>
          <w:sz w:val="28"/>
          <w:szCs w:val="28"/>
          <w:lang w:val="es-MX"/>
        </w:rPr>
        <w:t>Ministerio de Medio Ambiente y Recursos Naturales, Ley general de medio ambiente y recursos naturales, No. 64-00, normas, reglamentos y procedimientos ambientales, Santo Domingo, República Dominicana. Agosto 2000 y junio 2003.</w:t>
      </w:r>
    </w:p>
    <w:p w:rsidR="000A69B2" w:rsidRPr="0020721F" w:rsidRDefault="000A69B2" w:rsidP="000A69B2">
      <w:pPr>
        <w:numPr>
          <w:ilvl w:val="0"/>
          <w:numId w:val="2"/>
        </w:numPr>
        <w:spacing w:line="276" w:lineRule="auto"/>
        <w:jc w:val="both"/>
        <w:rPr>
          <w:rFonts w:cstheme="minorHAnsi"/>
          <w:sz w:val="28"/>
          <w:szCs w:val="28"/>
          <w:lang w:val="es-MX"/>
        </w:rPr>
      </w:pPr>
      <w:r w:rsidRPr="0020721F">
        <w:rPr>
          <w:rFonts w:cstheme="minorHAnsi"/>
          <w:sz w:val="28"/>
          <w:szCs w:val="28"/>
          <w:lang w:val="es-MX"/>
        </w:rPr>
        <w:t>Ley sobre Gestión de Riesgos (Ley 147-02).</w:t>
      </w:r>
    </w:p>
    <w:p w:rsidR="000A69B2" w:rsidRPr="0020721F" w:rsidRDefault="000A69B2" w:rsidP="000A69B2">
      <w:pPr>
        <w:numPr>
          <w:ilvl w:val="0"/>
          <w:numId w:val="2"/>
        </w:numPr>
        <w:spacing w:line="276" w:lineRule="auto"/>
        <w:jc w:val="both"/>
        <w:rPr>
          <w:rFonts w:cstheme="minorHAnsi"/>
          <w:sz w:val="28"/>
          <w:szCs w:val="28"/>
          <w:lang w:val="es-MX"/>
        </w:rPr>
      </w:pPr>
      <w:r w:rsidRPr="0020721F">
        <w:rPr>
          <w:rFonts w:cstheme="minorHAnsi"/>
          <w:sz w:val="28"/>
          <w:szCs w:val="28"/>
          <w:lang w:val="es-MX"/>
        </w:rPr>
        <w:t>Manual de Evaluación de Impacto Ambiental. Cartel L. Madrid, España 1998.</w:t>
      </w:r>
    </w:p>
    <w:p w:rsidR="000A69B2" w:rsidRPr="0020721F" w:rsidRDefault="000A69B2" w:rsidP="000A69B2">
      <w:pPr>
        <w:numPr>
          <w:ilvl w:val="0"/>
          <w:numId w:val="2"/>
        </w:numPr>
        <w:spacing w:line="276" w:lineRule="auto"/>
        <w:jc w:val="both"/>
        <w:rPr>
          <w:rFonts w:cstheme="minorHAnsi"/>
          <w:sz w:val="28"/>
          <w:szCs w:val="28"/>
          <w:lang w:val="es-MX"/>
        </w:rPr>
      </w:pPr>
      <w:r w:rsidRPr="0020721F">
        <w:rPr>
          <w:rFonts w:cstheme="minorHAnsi"/>
          <w:sz w:val="28"/>
          <w:szCs w:val="28"/>
          <w:lang w:val="es-MX"/>
        </w:rPr>
        <w:t xml:space="preserve">Buenas Prácticas para la Industria de Piensos. </w:t>
      </w:r>
      <w:r w:rsidRPr="0020721F">
        <w:rPr>
          <w:rFonts w:cstheme="minorHAnsi"/>
          <w:sz w:val="28"/>
          <w:szCs w:val="28"/>
        </w:rPr>
        <w:t>Implementación del Código de Prácticas Sobre Buena Alimentación Anima</w:t>
      </w:r>
      <w:r>
        <w:rPr>
          <w:rFonts w:cstheme="minorHAnsi"/>
          <w:sz w:val="28"/>
          <w:szCs w:val="28"/>
        </w:rPr>
        <w:t>l</w:t>
      </w:r>
      <w:r w:rsidRPr="0020721F">
        <w:rPr>
          <w:rFonts w:cstheme="minorHAnsi"/>
          <w:sz w:val="28"/>
          <w:szCs w:val="28"/>
        </w:rPr>
        <w:t xml:space="preserve">.    </w:t>
      </w:r>
      <w:r w:rsidRPr="0020721F">
        <w:rPr>
          <w:rFonts w:cstheme="minorHAnsi"/>
          <w:sz w:val="28"/>
          <w:szCs w:val="28"/>
          <w:lang w:val="es-MX"/>
        </w:rPr>
        <w:t>FAO</w:t>
      </w:r>
    </w:p>
    <w:p w:rsidR="000A69B2" w:rsidRPr="0020721F" w:rsidRDefault="000A69B2" w:rsidP="000A69B2">
      <w:pPr>
        <w:spacing w:line="276" w:lineRule="auto"/>
        <w:ind w:firstLine="708"/>
        <w:jc w:val="both"/>
        <w:rPr>
          <w:rFonts w:cstheme="minorHAnsi"/>
          <w:sz w:val="28"/>
          <w:szCs w:val="28"/>
          <w:lang w:val="es-MX"/>
        </w:rPr>
      </w:pPr>
    </w:p>
    <w:p w:rsidR="000A69B2" w:rsidRPr="0020721F" w:rsidRDefault="000A69B2" w:rsidP="000A69B2">
      <w:pPr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  <w:sz w:val="28"/>
          <w:szCs w:val="28"/>
          <w:lang w:val="es-DO" w:eastAsia="es-DO"/>
        </w:rPr>
      </w:pPr>
      <w:r w:rsidRPr="0020721F">
        <w:rPr>
          <w:rFonts w:cstheme="minorHAnsi"/>
          <w:b/>
          <w:bCs/>
          <w:color w:val="000000"/>
          <w:sz w:val="28"/>
          <w:szCs w:val="28"/>
          <w:lang w:val="es-DO" w:eastAsia="es-DO"/>
        </w:rPr>
        <w:t>NORMAS</w:t>
      </w:r>
    </w:p>
    <w:p w:rsidR="000A69B2" w:rsidRPr="0020721F" w:rsidRDefault="000A69B2" w:rsidP="000A69B2">
      <w:pPr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  <w:sz w:val="28"/>
          <w:szCs w:val="28"/>
          <w:lang w:val="es-DO" w:eastAsia="es-DO"/>
        </w:rPr>
      </w:pPr>
    </w:p>
    <w:p w:rsidR="000A69B2" w:rsidRPr="0093222D" w:rsidRDefault="000A69B2" w:rsidP="000A69B2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cstheme="minorHAnsi"/>
          <w:color w:val="000000"/>
          <w:sz w:val="28"/>
          <w:szCs w:val="28"/>
          <w:lang w:val="es-DO" w:eastAsia="es-DO"/>
        </w:rPr>
      </w:pPr>
      <w:r w:rsidRPr="0093222D">
        <w:rPr>
          <w:rFonts w:cstheme="minorHAnsi"/>
          <w:color w:val="000000"/>
          <w:sz w:val="28"/>
          <w:szCs w:val="28"/>
          <w:lang w:val="es-DO" w:eastAsia="es-DO"/>
        </w:rPr>
        <w:t>Norma para la Gestión Ambiental de Residuos Sólidos No peligrosos. Junio 2003. Secretaria de Estado de Medio Ambiente y Recursos Naturales.</w:t>
      </w:r>
    </w:p>
    <w:p w:rsidR="000A69B2" w:rsidRPr="0093222D" w:rsidRDefault="000A69B2" w:rsidP="000A69B2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cstheme="minorHAnsi"/>
          <w:color w:val="000000"/>
          <w:sz w:val="28"/>
          <w:szCs w:val="28"/>
          <w:lang w:val="es-DO" w:eastAsia="es-DO"/>
        </w:rPr>
      </w:pPr>
      <w:r w:rsidRPr="0093222D">
        <w:rPr>
          <w:rFonts w:cstheme="minorHAnsi"/>
          <w:color w:val="000000"/>
          <w:sz w:val="28"/>
          <w:szCs w:val="28"/>
          <w:lang w:val="es-DO" w:eastAsia="es-DO"/>
        </w:rPr>
        <w:t>Normas Ambientales de Calidad del Aire y Control de Emisiones. Junio 2003. Secretaria  de Estado de Medio Ambiente y Recursos Naturales.</w:t>
      </w:r>
    </w:p>
    <w:p w:rsidR="000A69B2" w:rsidRPr="0093222D" w:rsidRDefault="000A69B2" w:rsidP="000A69B2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cstheme="minorHAnsi"/>
          <w:color w:val="000000"/>
          <w:sz w:val="28"/>
          <w:szCs w:val="28"/>
          <w:lang w:val="es-DO" w:eastAsia="es-DO"/>
        </w:rPr>
      </w:pPr>
      <w:r w:rsidRPr="0093222D">
        <w:rPr>
          <w:rFonts w:cstheme="minorHAnsi"/>
          <w:color w:val="000000"/>
          <w:sz w:val="28"/>
          <w:szCs w:val="28"/>
          <w:lang w:val="es-DO" w:eastAsia="es-DO"/>
        </w:rPr>
        <w:t>Normas Ambientales para la Protección Contra Ruidos. Junio 2003. Secretaria de Estado de Medio Ambiente y Recursos Naturales.</w:t>
      </w:r>
    </w:p>
    <w:p w:rsidR="000A69B2" w:rsidRPr="0093222D" w:rsidRDefault="000A69B2" w:rsidP="000A69B2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cstheme="minorHAnsi"/>
          <w:color w:val="000000"/>
          <w:sz w:val="28"/>
          <w:szCs w:val="28"/>
          <w:lang w:val="es-DO" w:eastAsia="es-DO"/>
        </w:rPr>
      </w:pPr>
      <w:r w:rsidRPr="0093222D">
        <w:rPr>
          <w:rFonts w:cstheme="minorHAnsi"/>
          <w:color w:val="000000"/>
          <w:sz w:val="28"/>
          <w:szCs w:val="28"/>
          <w:lang w:val="es-DO" w:eastAsia="es-DO"/>
        </w:rPr>
        <w:t>Norma Ambiental sobre Calidad del Agua y Control de Descargas Junio 2003. Secretaria de Estado de Medio Ambiente y Recursos Naturales.</w:t>
      </w:r>
    </w:p>
    <w:p w:rsidR="007427F7" w:rsidRDefault="007427F7"/>
    <w:sectPr w:rsidR="007427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7705"/>
    <w:multiLevelType w:val="hybridMultilevel"/>
    <w:tmpl w:val="2968C580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90AC6"/>
    <w:multiLevelType w:val="hybridMultilevel"/>
    <w:tmpl w:val="76806B4C"/>
    <w:lvl w:ilvl="0" w:tplc="080A0019">
      <w:start w:val="8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434758"/>
    <w:multiLevelType w:val="hybridMultilevel"/>
    <w:tmpl w:val="871A6838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37E60"/>
    <w:multiLevelType w:val="hybridMultilevel"/>
    <w:tmpl w:val="F94C81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C5250E"/>
    <w:multiLevelType w:val="hybridMultilevel"/>
    <w:tmpl w:val="A5705A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0265107">
    <w:abstractNumId w:val="0"/>
  </w:num>
  <w:num w:numId="2" w16cid:durableId="852762766">
    <w:abstractNumId w:val="4"/>
  </w:num>
  <w:num w:numId="3" w16cid:durableId="2099331327">
    <w:abstractNumId w:val="3"/>
  </w:num>
  <w:num w:numId="4" w16cid:durableId="1700201429">
    <w:abstractNumId w:val="1"/>
  </w:num>
  <w:num w:numId="5" w16cid:durableId="15664497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9B2"/>
    <w:rsid w:val="000A69B2"/>
    <w:rsid w:val="00556ED6"/>
    <w:rsid w:val="0074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7D8A219"/>
  <w15:chartTrackingRefBased/>
  <w15:docId w15:val="{68954B8B-5B9B-B54F-BCF6-3A6EA3A2A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9B2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0A69B2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0A69B2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3" ma:contentTypeDescription="Crear nuevo documento." ma:contentTypeScope="" ma:versionID="e97d29b997ffda9bc6e98df52609c1b9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d19c647082581dd4dcf25c47574dcd77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AD2A0330-0B04-445C-A2F6-30086F6D73D5}"/>
</file>

<file path=customXml/itemProps2.xml><?xml version="1.0" encoding="utf-8"?>
<ds:datastoreItem xmlns:ds="http://schemas.openxmlformats.org/officeDocument/2006/customXml" ds:itemID="{7E669C78-A39D-4780-BF3F-FCE52CE61FE9}"/>
</file>

<file path=customXml/itemProps3.xml><?xml version="1.0" encoding="utf-8"?>
<ds:datastoreItem xmlns:ds="http://schemas.openxmlformats.org/officeDocument/2006/customXml" ds:itemID="{5757B78D-8D7C-4621-8B28-94AA91ECDF1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2023-12-20T00:41:00Z</dcterms:created>
  <dcterms:modified xsi:type="dcterms:W3CDTF">2023-12-20T00:42:00Z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