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A9A" w:rsidRPr="00EA57E0" w:rsidRDefault="00636A9A" w:rsidP="00636A9A">
      <w:pPr>
        <w:spacing w:after="160" w:line="259" w:lineRule="auto"/>
        <w:contextualSpacing/>
        <w:jc w:val="center"/>
        <w:rPr>
          <w:rFonts w:ascii="Microsoft Sans Serif" w:hAnsi="Microsoft Sans Serif" w:cs="Microsoft Sans Serif"/>
          <w:b/>
          <w:szCs w:val="22"/>
          <w:u w:val="single"/>
        </w:rPr>
      </w:pPr>
      <w:r>
        <w:rPr>
          <w:rFonts w:ascii="Microsoft Sans Serif" w:hAnsi="Microsoft Sans Serif" w:cs="Microsoft Sans Serif"/>
          <w:b/>
          <w:szCs w:val="22"/>
          <w:u w:val="single"/>
        </w:rPr>
        <w:t xml:space="preserve">FICHA TECNICA </w:t>
      </w: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p w:rsidR="00636A9A" w:rsidRPr="00EA57E0" w:rsidRDefault="00636A9A" w:rsidP="00636A9A">
      <w:pPr>
        <w:spacing w:after="160" w:line="259" w:lineRule="auto"/>
        <w:contextualSpacing/>
        <w:jc w:val="both"/>
        <w:rPr>
          <w:b/>
          <w:color w:val="C00000"/>
          <w:u w:val="single"/>
        </w:rPr>
      </w:pPr>
      <w:r w:rsidRPr="00EA57E0">
        <w:rPr>
          <w:b/>
          <w:color w:val="C00000"/>
          <w:u w:val="single"/>
        </w:rPr>
        <w:t xml:space="preserve">LOTE I </w:t>
      </w: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16"/>
        <w:gridCol w:w="3815"/>
        <w:gridCol w:w="2127"/>
      </w:tblGrid>
      <w:tr w:rsidR="00636A9A" w:rsidRPr="00421AF3" w:rsidTr="00E22567">
        <w:tc>
          <w:tcPr>
            <w:tcW w:w="716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proofErr w:type="spellStart"/>
            <w:r w:rsidRPr="00421AF3">
              <w:t>Item</w:t>
            </w:r>
            <w:proofErr w:type="spellEnd"/>
            <w:r>
              <w:t>.</w:t>
            </w:r>
          </w:p>
        </w:tc>
        <w:tc>
          <w:tcPr>
            <w:tcW w:w="3815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 w:rsidRPr="00421AF3">
              <w:t xml:space="preserve">Denominación </w:t>
            </w:r>
            <w:r>
              <w:t>de los Bonos</w:t>
            </w:r>
          </w:p>
        </w:tc>
        <w:tc>
          <w:tcPr>
            <w:tcW w:w="2127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Cantidad de Bonos</w:t>
            </w:r>
          </w:p>
        </w:tc>
      </w:tr>
      <w:tr w:rsidR="00636A9A" w:rsidRPr="00421AF3" w:rsidTr="00E22567">
        <w:tc>
          <w:tcPr>
            <w:tcW w:w="716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 w:rsidRPr="00421AF3">
              <w:t>1.</w:t>
            </w:r>
          </w:p>
        </w:tc>
        <w:tc>
          <w:tcPr>
            <w:tcW w:w="3815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Bonos de Consumo de RD$2,000.00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2,</w:t>
            </w:r>
            <w:r>
              <w:t>5</w:t>
            </w:r>
            <w:r>
              <w:t>00</w:t>
            </w:r>
          </w:p>
        </w:tc>
      </w:tr>
      <w:tr w:rsidR="00636A9A" w:rsidRPr="00421AF3" w:rsidTr="00E22567">
        <w:tc>
          <w:tcPr>
            <w:tcW w:w="716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 w:rsidRPr="00421AF3">
              <w:t>2.</w:t>
            </w:r>
          </w:p>
        </w:tc>
        <w:tc>
          <w:tcPr>
            <w:tcW w:w="3815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Bonos de Consumo de RD$1,000.00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1</w:t>
            </w:r>
            <w:r>
              <w:t>,000</w:t>
            </w:r>
          </w:p>
        </w:tc>
      </w:tr>
      <w:tr w:rsidR="00636A9A" w:rsidRPr="00421AF3" w:rsidTr="00E22567"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  <w:rPr>
                <w:b/>
              </w:rPr>
            </w:pPr>
            <w:r w:rsidRPr="00421AF3">
              <w:rPr>
                <w:b/>
              </w:rPr>
              <w:t>Total en Bonos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  <w:rPr>
                <w:b/>
              </w:rPr>
            </w:pPr>
            <w:r>
              <w:rPr>
                <w:b/>
              </w:rPr>
              <w:t>3,5</w:t>
            </w:r>
            <w:r w:rsidRPr="00421AF3">
              <w:rPr>
                <w:b/>
              </w:rPr>
              <w:t>00</w:t>
            </w:r>
          </w:p>
        </w:tc>
      </w:tr>
    </w:tbl>
    <w:p w:rsidR="00636A9A" w:rsidRPr="00421AF3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Nombre genérico</w:t>
      </w:r>
      <w:r w:rsidRPr="008A054C">
        <w:rPr>
          <w:rFonts w:ascii="Microsoft Sans Serif" w:hAnsi="Microsoft Sans Serif" w:cs="Microsoft Sans Serif"/>
          <w:color w:val="000000" w:themeColor="text1"/>
        </w:rPr>
        <w:t>: bonos de consumo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Denominación:</w:t>
      </w:r>
      <w:r>
        <w:rPr>
          <w:rFonts w:ascii="Microsoft Sans Serif" w:hAnsi="Microsoft Sans Serif" w:cs="Microsoft Sans Serif"/>
          <w:color w:val="000000" w:themeColor="text1"/>
        </w:rPr>
        <w:t xml:space="preserve"> bono en unidad de RD</w:t>
      </w:r>
      <w:r w:rsidRPr="008A054C">
        <w:rPr>
          <w:rFonts w:ascii="Microsoft Sans Serif" w:hAnsi="Microsoft Sans Serif" w:cs="Microsoft Sans Serif"/>
          <w:color w:val="000000" w:themeColor="text1"/>
        </w:rPr>
        <w:t xml:space="preserve">$1,000.00 y </w:t>
      </w:r>
      <w:r>
        <w:rPr>
          <w:rFonts w:ascii="Microsoft Sans Serif" w:hAnsi="Microsoft Sans Serif" w:cs="Microsoft Sans Serif"/>
          <w:color w:val="000000" w:themeColor="text1"/>
        </w:rPr>
        <w:t>RD</w:t>
      </w:r>
      <w:r w:rsidRPr="008A054C">
        <w:rPr>
          <w:rFonts w:ascii="Microsoft Sans Serif" w:hAnsi="Microsoft Sans Serif" w:cs="Microsoft Sans Serif"/>
          <w:color w:val="000000" w:themeColor="text1"/>
        </w:rPr>
        <w:t>$2,000.00.</w:t>
      </w: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Color</w:t>
      </w:r>
      <w:r w:rsidRPr="008A054C">
        <w:rPr>
          <w:rFonts w:ascii="Microsoft Sans Serif" w:hAnsi="Microsoft Sans Serif" w:cs="Microsoft Sans Serif"/>
          <w:color w:val="000000" w:themeColor="text1"/>
        </w:rPr>
        <w:t>: uniforme en todos los bonos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5438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Características especiales</w:t>
      </w:r>
      <w:r w:rsidRPr="008A5438">
        <w:rPr>
          <w:lang w:eastAsia="es-DO"/>
        </w:rPr>
        <w:t xml:space="preserve">: </w:t>
      </w:r>
      <w:r w:rsidRPr="008A054C">
        <w:rPr>
          <w:rFonts w:ascii="Microsoft Sans Serif" w:hAnsi="Microsoft Sans Serif" w:cs="Microsoft Sans Serif"/>
          <w:color w:val="000000" w:themeColor="text1"/>
        </w:rPr>
        <w:t>impreso en papel de seguridad, seriados, numerados y codificados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5438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Vigencia</w:t>
      </w:r>
      <w:r w:rsidRPr="008A5438">
        <w:rPr>
          <w:lang w:eastAsia="es-DO"/>
        </w:rPr>
        <w:t xml:space="preserve">: </w:t>
      </w:r>
      <w:r w:rsidRPr="008A054C">
        <w:rPr>
          <w:rFonts w:ascii="Microsoft Sans Serif" w:hAnsi="Microsoft Sans Serif" w:cs="Microsoft Sans Serif"/>
          <w:color w:val="000000" w:themeColor="text1"/>
        </w:rPr>
        <w:t>12 meses a partir de la fecha de emisión y recepción por parte de la entidad contratante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682F07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Validez:</w:t>
      </w:r>
      <w:r w:rsidRPr="008A5438">
        <w:rPr>
          <w:lang w:eastAsia="es-DO"/>
        </w:rPr>
        <w:t xml:space="preserve"> </w:t>
      </w:r>
      <w:r w:rsidRPr="008A054C">
        <w:rPr>
          <w:rFonts w:ascii="Microsoft Sans Serif" w:hAnsi="Microsoft Sans Serif" w:cs="Microsoft Sans Serif"/>
          <w:color w:val="000000" w:themeColor="text1"/>
        </w:rPr>
        <w:t>que sean válidos en todas las tiendas y/o establecimientos comerciales de quien resulte ganador.</w:t>
      </w:r>
    </w:p>
    <w:p w:rsidR="00636A9A" w:rsidRPr="00682F07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b/>
          <w:color w:val="C00000"/>
          <w:lang w:eastAsia="es-DO"/>
        </w:rPr>
      </w:pPr>
      <w:r>
        <w:rPr>
          <w:rFonts w:ascii="Microsoft Sans Serif" w:hAnsi="Microsoft Sans Serif" w:cs="Microsoft Sans Serif"/>
          <w:b/>
          <w:color w:val="000000" w:themeColor="text1"/>
        </w:rPr>
        <w:t>Tiempo de Entrega:</w:t>
      </w:r>
      <w:r>
        <w:rPr>
          <w:lang w:eastAsia="es-DO"/>
        </w:rPr>
        <w:t xml:space="preserve"> </w:t>
      </w:r>
      <w:r w:rsidRPr="00682F07">
        <w:rPr>
          <w:b/>
          <w:color w:val="C00000"/>
          <w:lang w:eastAsia="es-DO"/>
        </w:rPr>
        <w:t>INMEDIATA.</w:t>
      </w: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  <w:r w:rsidRPr="00EA57E0">
        <w:rPr>
          <w:b/>
          <w:color w:val="C00000"/>
          <w:u w:val="single"/>
        </w:rPr>
        <w:t xml:space="preserve">LOTE II, </w:t>
      </w:r>
      <w:r>
        <w:rPr>
          <w:b/>
          <w:color w:val="C00000"/>
          <w:u w:val="single"/>
        </w:rPr>
        <w:t>EXCLUSIVAMENTE PARA LOS PROVEEDORES DE LA LINEA</w:t>
      </w:r>
      <w:r w:rsidRPr="00EA57E0">
        <w:rPr>
          <w:b/>
          <w:color w:val="C00000"/>
          <w:u w:val="single"/>
        </w:rPr>
        <w:t xml:space="preserve"> NOROESTE </w:t>
      </w: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p w:rsidR="00636A9A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16"/>
        <w:gridCol w:w="3815"/>
        <w:gridCol w:w="2127"/>
      </w:tblGrid>
      <w:tr w:rsidR="00636A9A" w:rsidRPr="00421AF3" w:rsidTr="00E22567">
        <w:tc>
          <w:tcPr>
            <w:tcW w:w="716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proofErr w:type="spellStart"/>
            <w:r w:rsidRPr="00421AF3">
              <w:t>Item</w:t>
            </w:r>
            <w:proofErr w:type="spellEnd"/>
            <w:r>
              <w:t>.</w:t>
            </w:r>
          </w:p>
        </w:tc>
        <w:tc>
          <w:tcPr>
            <w:tcW w:w="3815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 w:rsidRPr="00421AF3">
              <w:t xml:space="preserve">Denominación </w:t>
            </w:r>
            <w:r>
              <w:t>de los Bonos</w:t>
            </w:r>
          </w:p>
        </w:tc>
        <w:tc>
          <w:tcPr>
            <w:tcW w:w="2127" w:type="dxa"/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Cantidad de Bonos</w:t>
            </w:r>
          </w:p>
        </w:tc>
      </w:tr>
      <w:tr w:rsidR="00636A9A" w:rsidRPr="00421AF3" w:rsidTr="00E22567">
        <w:tc>
          <w:tcPr>
            <w:tcW w:w="716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 w:rsidRPr="00421AF3">
              <w:t>2.</w:t>
            </w:r>
          </w:p>
        </w:tc>
        <w:tc>
          <w:tcPr>
            <w:tcW w:w="3815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Bonos de Consumo de RD$1,000.00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</w:pPr>
            <w:r>
              <w:t>2</w:t>
            </w:r>
            <w:r>
              <w:t>,000</w:t>
            </w:r>
          </w:p>
        </w:tc>
      </w:tr>
      <w:tr w:rsidR="00636A9A" w:rsidRPr="00421AF3" w:rsidTr="00E22567"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  <w:rPr>
                <w:b/>
              </w:rPr>
            </w:pPr>
            <w:r w:rsidRPr="00421AF3">
              <w:rPr>
                <w:b/>
              </w:rPr>
              <w:t>Total en Bonos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36A9A" w:rsidRPr="00421AF3" w:rsidRDefault="00636A9A" w:rsidP="00E22567">
            <w:pPr>
              <w:spacing w:after="160" w:line="259" w:lineRule="auto"/>
              <w:contextualSpacing/>
              <w:jc w:val="both"/>
              <w:rPr>
                <w:b/>
              </w:rPr>
            </w:pPr>
            <w:r>
              <w:rPr>
                <w:b/>
              </w:rPr>
              <w:t>2,0</w:t>
            </w:r>
            <w:r w:rsidRPr="00421AF3">
              <w:rPr>
                <w:b/>
              </w:rPr>
              <w:t>00</w:t>
            </w:r>
          </w:p>
        </w:tc>
      </w:tr>
    </w:tbl>
    <w:p w:rsidR="00636A9A" w:rsidRPr="00421AF3" w:rsidRDefault="00636A9A" w:rsidP="00636A9A">
      <w:pPr>
        <w:spacing w:after="160" w:line="259" w:lineRule="auto"/>
        <w:contextualSpacing/>
        <w:jc w:val="both"/>
        <w:rPr>
          <w:b/>
          <w:u w:val="single"/>
        </w:rPr>
      </w:pP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Nombre genérico</w:t>
      </w:r>
      <w:r w:rsidRPr="008A054C">
        <w:rPr>
          <w:rFonts w:ascii="Microsoft Sans Serif" w:hAnsi="Microsoft Sans Serif" w:cs="Microsoft Sans Serif"/>
          <w:color w:val="000000" w:themeColor="text1"/>
        </w:rPr>
        <w:t>: bonos de consumo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Denominación:</w:t>
      </w:r>
      <w:r>
        <w:rPr>
          <w:rFonts w:ascii="Microsoft Sans Serif" w:hAnsi="Microsoft Sans Serif" w:cs="Microsoft Sans Serif"/>
          <w:color w:val="000000" w:themeColor="text1"/>
        </w:rPr>
        <w:t xml:space="preserve"> bono en unidad de RD</w:t>
      </w:r>
      <w:r>
        <w:rPr>
          <w:rFonts w:ascii="Microsoft Sans Serif" w:hAnsi="Microsoft Sans Serif" w:cs="Microsoft Sans Serif"/>
          <w:color w:val="000000" w:themeColor="text1"/>
        </w:rPr>
        <w:t>$1,000.00.</w:t>
      </w:r>
    </w:p>
    <w:p w:rsidR="00636A9A" w:rsidRPr="008A054C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rFonts w:ascii="Microsoft Sans Serif" w:hAnsi="Microsoft Sans Serif" w:cs="Microsoft Sans Serif"/>
          <w:color w:val="000000" w:themeColor="text1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Color</w:t>
      </w:r>
      <w:r w:rsidRPr="008A054C">
        <w:rPr>
          <w:rFonts w:ascii="Microsoft Sans Serif" w:hAnsi="Microsoft Sans Serif" w:cs="Microsoft Sans Serif"/>
          <w:color w:val="000000" w:themeColor="text1"/>
        </w:rPr>
        <w:t>: uniforme en todos los bonos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5438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Características especiales</w:t>
      </w:r>
      <w:r w:rsidRPr="008A5438">
        <w:rPr>
          <w:lang w:eastAsia="es-DO"/>
        </w:rPr>
        <w:t xml:space="preserve">: </w:t>
      </w:r>
      <w:r w:rsidRPr="008A054C">
        <w:rPr>
          <w:rFonts w:ascii="Microsoft Sans Serif" w:hAnsi="Microsoft Sans Serif" w:cs="Microsoft Sans Serif"/>
          <w:color w:val="000000" w:themeColor="text1"/>
        </w:rPr>
        <w:t>impreso en papel de seguridad, seriados, numerados y codificados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Pr="008A5438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Vigencia</w:t>
      </w:r>
      <w:r w:rsidRPr="008A5438">
        <w:rPr>
          <w:lang w:eastAsia="es-DO"/>
        </w:rPr>
        <w:t xml:space="preserve">: </w:t>
      </w:r>
      <w:r w:rsidRPr="008A054C">
        <w:rPr>
          <w:rFonts w:ascii="Microsoft Sans Serif" w:hAnsi="Microsoft Sans Serif" w:cs="Microsoft Sans Serif"/>
          <w:color w:val="000000" w:themeColor="text1"/>
        </w:rPr>
        <w:t>12 meses a partir de la fecha de emisión y recepción por parte de la entidad contratante</w:t>
      </w:r>
      <w:r>
        <w:rPr>
          <w:rFonts w:ascii="Microsoft Sans Serif" w:hAnsi="Microsoft Sans Serif" w:cs="Microsoft Sans Serif"/>
          <w:color w:val="000000" w:themeColor="text1"/>
        </w:rPr>
        <w:t>.</w:t>
      </w:r>
    </w:p>
    <w:p w:rsidR="00636A9A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lang w:eastAsia="es-DO"/>
        </w:rPr>
      </w:pPr>
      <w:r w:rsidRPr="008A054C">
        <w:rPr>
          <w:rFonts w:ascii="Microsoft Sans Serif" w:hAnsi="Microsoft Sans Serif" w:cs="Microsoft Sans Serif"/>
          <w:b/>
          <w:color w:val="000000" w:themeColor="text1"/>
        </w:rPr>
        <w:t>Validez:</w:t>
      </w:r>
      <w:r w:rsidRPr="008A5438">
        <w:rPr>
          <w:lang w:eastAsia="es-DO"/>
        </w:rPr>
        <w:t xml:space="preserve"> </w:t>
      </w:r>
      <w:r w:rsidRPr="008A054C">
        <w:rPr>
          <w:rFonts w:ascii="Microsoft Sans Serif" w:hAnsi="Microsoft Sans Serif" w:cs="Microsoft Sans Serif"/>
          <w:color w:val="000000" w:themeColor="text1"/>
        </w:rPr>
        <w:t>que sean válidos en todas las tiendas y/o establecimientos comerciales de quien resulte ganador.</w:t>
      </w:r>
    </w:p>
    <w:p w:rsidR="00636A9A" w:rsidRDefault="00636A9A" w:rsidP="00636A9A">
      <w:pPr>
        <w:pStyle w:val="Sinespaciado"/>
        <w:numPr>
          <w:ilvl w:val="0"/>
          <w:numId w:val="1"/>
        </w:numPr>
        <w:spacing w:after="240"/>
        <w:jc w:val="both"/>
        <w:rPr>
          <w:b/>
          <w:color w:val="C00000"/>
          <w:lang w:eastAsia="es-DO"/>
        </w:rPr>
      </w:pPr>
      <w:r>
        <w:rPr>
          <w:rFonts w:ascii="Microsoft Sans Serif" w:hAnsi="Microsoft Sans Serif" w:cs="Microsoft Sans Serif"/>
          <w:b/>
          <w:color w:val="000000" w:themeColor="text1"/>
        </w:rPr>
        <w:t>Tiempo de Entrega:</w:t>
      </w:r>
      <w:r>
        <w:rPr>
          <w:lang w:eastAsia="es-DO"/>
        </w:rPr>
        <w:t xml:space="preserve"> </w:t>
      </w:r>
      <w:r w:rsidRPr="00682F07">
        <w:rPr>
          <w:b/>
          <w:color w:val="C00000"/>
          <w:lang w:eastAsia="es-DO"/>
        </w:rPr>
        <w:t>INMEDIATA.</w:t>
      </w:r>
    </w:p>
    <w:p w:rsidR="00636A9A" w:rsidRPr="002809FC" w:rsidRDefault="00636A9A" w:rsidP="00636A9A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S</w:t>
      </w:r>
      <w:r w:rsidRPr="00110AEC">
        <w:rPr>
          <w:rFonts w:ascii="Arial Narrow" w:hAnsi="Arial Narrow" w:cs="Arial"/>
          <w:b/>
        </w:rPr>
        <w:t xml:space="preserve">erá tomado con mayor consideración a los Proveedores que se encuentren ubicados en la Línea Noroeste. </w:t>
      </w:r>
    </w:p>
    <w:p w:rsidR="00D321A8" w:rsidRDefault="00D321A8"/>
    <w:sectPr w:rsidR="00D321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4C5A41"/>
    <w:multiLevelType w:val="hybridMultilevel"/>
    <w:tmpl w:val="78C0F4DE"/>
    <w:lvl w:ilvl="0" w:tplc="1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A9A"/>
    <w:rsid w:val="00636A9A"/>
    <w:rsid w:val="00D3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E71EE83"/>
  <w15:chartTrackingRefBased/>
  <w15:docId w15:val="{E248808E-ACFF-40D4-91F3-DF251A6D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36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D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6A9A"/>
    <w:pPr>
      <w:ind w:left="720"/>
    </w:pPr>
  </w:style>
  <w:style w:type="paragraph" w:styleId="Sinespaciado">
    <w:name w:val="No Spacing"/>
    <w:uiPriority w:val="1"/>
    <w:qFormat/>
    <w:rsid w:val="00636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Yamilka Padilla</dc:creator>
  <cp:keywords/>
  <dc:description/>
  <cp:lastModifiedBy/>
  <cp:revision>1</cp:revision>
  <dcterms:created xsi:type="dcterms:W3CDTF">2019-09-17T13:12:00Z</dcterms:created>
</cp:coreProperties>
</file>